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E4DBD" w14:textId="63E24D8D" w:rsidR="00920DBF" w:rsidRDefault="00A66FAB">
      <w:r>
        <w:t>Matplotlib: thư viện hiển thị dữ liệu dưới dạng đồ thị hay là biểu đồ</w:t>
      </w:r>
    </w:p>
    <w:p w14:paraId="7BC603A5" w14:textId="006BEC1E" w:rsidR="00AD2D7A" w:rsidRDefault="00AD2D7A">
      <w:r w:rsidRPr="00AD2D7A">
        <w:rPr>
          <w:noProof/>
        </w:rPr>
        <w:drawing>
          <wp:inline distT="0" distB="0" distL="0" distR="0" wp14:anchorId="474DE502" wp14:editId="5968AB38">
            <wp:extent cx="5943600" cy="458089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943600" cy="4580890"/>
                    </a:xfrm>
                    <a:prstGeom prst="rect">
                      <a:avLst/>
                    </a:prstGeom>
                  </pic:spPr>
                </pic:pic>
              </a:graphicData>
            </a:graphic>
          </wp:inline>
        </w:drawing>
      </w:r>
    </w:p>
    <w:p w14:paraId="1C822CEC" w14:textId="38027C59" w:rsidR="00A66FAB" w:rsidRDefault="00A66FAB"/>
    <w:p w14:paraId="52692CF6" w14:textId="3134ABDC" w:rsidR="008C137A" w:rsidRDefault="008C137A">
      <w:pPr>
        <w:rPr>
          <w:rFonts w:ascii="Segoe UI" w:hAnsi="Segoe UI" w:cs="Segoe UI"/>
          <w:color w:val="1B1B1B"/>
          <w:spacing w:val="-1"/>
          <w:shd w:val="clear" w:color="auto" w:fill="FFFFFF"/>
        </w:rPr>
      </w:pPr>
      <w:r w:rsidRPr="008C137A">
        <w:rPr>
          <w:b/>
          <w:bCs/>
          <w:color w:val="FF0000"/>
        </w:rPr>
        <w:t>-</w:t>
      </w:r>
      <w:r w:rsidRPr="00AF7C00">
        <w:rPr>
          <w:b/>
          <w:bCs/>
          <w:i/>
          <w:iCs/>
          <w:color w:val="FF0000"/>
        </w:rPr>
        <w:t>Covariance</w:t>
      </w:r>
      <w:r>
        <w:rPr>
          <w:b/>
          <w:bCs/>
          <w:color w:val="FF0000"/>
        </w:rPr>
        <w:t xml:space="preserve">: </w:t>
      </w:r>
      <w:r w:rsidRPr="008C137A">
        <w:rPr>
          <w:rFonts w:ascii="Segoe UI" w:hAnsi="Segoe UI" w:cs="Segoe UI"/>
          <w:color w:val="1B1B1B"/>
          <w:spacing w:val="-1"/>
          <w:shd w:val="clear" w:color="auto" w:fill="FFFFFF"/>
        </w:rPr>
        <w:t>Cả hiệp phương sai và tương quan là hai khái niệm trong lĩnh vực xác suất thống kê, đều nói về mối quan hệ giữa các biến</w:t>
      </w:r>
      <w:r>
        <w:rPr>
          <w:rFonts w:ascii="Segoe UI" w:hAnsi="Segoe UI" w:cs="Segoe UI"/>
          <w:color w:val="1B1B1B"/>
          <w:spacing w:val="-1"/>
          <w:shd w:val="clear" w:color="auto" w:fill="FFFFFF"/>
        </w:rPr>
        <w:t>.</w:t>
      </w:r>
    </w:p>
    <w:p w14:paraId="4CB1D231" w14:textId="0B98226F" w:rsidR="008C137A" w:rsidRDefault="008C137A">
      <w:pPr>
        <w:rPr>
          <w:rFonts w:ascii="Segoe UI" w:hAnsi="Segoe UI" w:cs="Segoe UI"/>
          <w:color w:val="1B1B1B"/>
          <w:spacing w:val="-1"/>
          <w:sz w:val="27"/>
          <w:szCs w:val="27"/>
          <w:shd w:val="clear" w:color="auto" w:fill="FFFFFF"/>
        </w:rPr>
      </w:pPr>
      <w:r>
        <w:rPr>
          <w:rFonts w:ascii="Segoe UI" w:hAnsi="Segoe UI" w:cs="Segoe UI"/>
          <w:color w:val="1B1B1B"/>
          <w:spacing w:val="-1"/>
          <w:shd w:val="clear" w:color="auto" w:fill="FFFFFF"/>
        </w:rPr>
        <w:tab/>
        <w:t xml:space="preserve">+ </w:t>
      </w:r>
      <w:r w:rsidRPr="008C137A">
        <w:rPr>
          <w:rFonts w:ascii="Segoe UI" w:hAnsi="Segoe UI" w:cs="Segoe UI"/>
          <w:color w:val="1B1B1B"/>
          <w:spacing w:val="-1"/>
          <w:shd w:val="clear" w:color="auto" w:fill="FFFFFF"/>
        </w:rPr>
        <w:t>Cả hiệp phương sai và tương quan đều là những công cụ quan trọng được sử dụng trong việc thăm dò dữ liệu để lựa chọn đối tượng địa lý và phân tích đa biến</w:t>
      </w:r>
      <w:r>
        <w:rPr>
          <w:rFonts w:ascii="Segoe UI" w:hAnsi="Segoe UI" w:cs="Segoe UI"/>
          <w:color w:val="1B1B1B"/>
          <w:spacing w:val="-1"/>
          <w:sz w:val="27"/>
          <w:szCs w:val="27"/>
          <w:shd w:val="clear" w:color="auto" w:fill="FFFFFF"/>
        </w:rPr>
        <w:t>.</w:t>
      </w:r>
    </w:p>
    <w:p w14:paraId="666DA9A7" w14:textId="6D08C519" w:rsidR="008C137A" w:rsidRDefault="008C137A">
      <w:pPr>
        <w:rPr>
          <w:rFonts w:ascii="Segoe UI" w:hAnsi="Segoe UI" w:cs="Segoe UI"/>
          <w:color w:val="1B1B1B"/>
          <w:spacing w:val="-1"/>
          <w:sz w:val="21"/>
          <w:szCs w:val="21"/>
          <w:shd w:val="clear" w:color="auto" w:fill="FFFFFF"/>
        </w:rPr>
      </w:pPr>
      <w:r w:rsidRPr="008C137A">
        <w:rPr>
          <w:rFonts w:ascii="Segoe UI" w:hAnsi="Segoe UI" w:cs="Segoe UI"/>
          <w:color w:val="1B1B1B"/>
          <w:spacing w:val="-1"/>
          <w:sz w:val="21"/>
          <w:szCs w:val="21"/>
          <w:shd w:val="clear" w:color="auto" w:fill="FFFFFF"/>
        </w:rPr>
        <w:t>Ví dụ, một nhà đầu tư đang tìm cách phân tán rủi ro của danh mục đầu tư có thể tìm kiếm các cổ phiếu có hiệp phương sai cao, vì điều đó cho thấy giá của chúng tăng cùng một lúc. Tuy nhiên, chỉ riêng một chuyển động tương tự là chưa đủ. Sau đó, nhà đầu tư sẽ sử dụng số liệu tương quan để xác định mức độ liên kết chặt chẽ giữa các giá cổ phiếu đó với nhau.</w:t>
      </w:r>
    </w:p>
    <w:p w14:paraId="047E341E" w14:textId="49B972D3" w:rsidR="00AF7C00" w:rsidRDefault="00AF7C00">
      <w:pPr>
        <w:rPr>
          <w:rFonts w:ascii="Segoe UI" w:hAnsi="Segoe UI" w:cs="Segoe UI"/>
          <w:color w:val="1B1B1B"/>
          <w:spacing w:val="-1"/>
          <w:sz w:val="21"/>
          <w:szCs w:val="21"/>
          <w:shd w:val="clear" w:color="auto" w:fill="FFFFFF"/>
        </w:rPr>
      </w:pPr>
    </w:p>
    <w:p w14:paraId="6A76F692" w14:textId="547A473E" w:rsidR="00AF7C00" w:rsidRDefault="00AF7C00">
      <w:pPr>
        <w:rPr>
          <w:rFonts w:ascii="Segoe UI" w:hAnsi="Segoe UI" w:cs="Segoe UI"/>
          <w:color w:val="1B1B1B"/>
          <w:spacing w:val="-1"/>
          <w:sz w:val="21"/>
          <w:szCs w:val="21"/>
          <w:shd w:val="clear" w:color="auto" w:fill="FFFFFF"/>
        </w:rPr>
      </w:pPr>
      <w:r w:rsidRPr="00AF7C00">
        <w:rPr>
          <w:rFonts w:ascii="Segoe UI" w:hAnsi="Segoe UI" w:cs="Segoe UI"/>
          <w:b/>
          <w:bCs/>
          <w:i/>
          <w:iCs/>
          <w:color w:val="FF0000"/>
          <w:spacing w:val="-1"/>
          <w:sz w:val="21"/>
          <w:szCs w:val="21"/>
          <w:shd w:val="clear" w:color="auto" w:fill="FFFFFF"/>
        </w:rPr>
        <w:t>-Hồi quy tuyến tính</w:t>
      </w:r>
      <w:r>
        <w:rPr>
          <w:rFonts w:ascii="Segoe UI" w:hAnsi="Segoe UI" w:cs="Segoe UI"/>
          <w:color w:val="1B1B1B"/>
          <w:spacing w:val="-1"/>
          <w:sz w:val="21"/>
          <w:szCs w:val="21"/>
          <w:shd w:val="clear" w:color="auto" w:fill="FFFFFF"/>
        </w:rPr>
        <w:t>: là 1 thuật toán học có giám sát, trong đó đầu ra dự đoán là liên tục và có độ dốc không đổi</w:t>
      </w:r>
    </w:p>
    <w:p w14:paraId="720BF98D" w14:textId="04BFAADE"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lastRenderedPageBreak/>
        <w:t>Nó được sử dụng để dự đoán các giá trị trong 1 phạm vi liên tục, (ví dụ: doanh số, giá cả) thay vì cố gắng phân loại chúng thành các danh mục hay nhóm (ví dụ mèo, chó)</w:t>
      </w:r>
    </w:p>
    <w:p w14:paraId="480AAA17" w14:textId="0326C47E" w:rsidR="00BD14C4" w:rsidRPr="00BD14C4" w:rsidRDefault="00BD14C4">
      <w:pPr>
        <w:rPr>
          <w:rFonts w:ascii="Segoe UI" w:hAnsi="Segoe UI" w:cs="Segoe UI"/>
          <w:color w:val="1B1B1B"/>
          <w:spacing w:val="-1"/>
          <w:sz w:val="23"/>
          <w:szCs w:val="23"/>
          <w:shd w:val="clear" w:color="auto" w:fill="FFFFFF"/>
        </w:rPr>
      </w:pPr>
      <w:r w:rsidRPr="00BD14C4">
        <w:rPr>
          <w:rFonts w:ascii="Segoe UI" w:hAnsi="Segoe UI" w:cs="Segoe UI"/>
          <w:color w:val="1B1B1B"/>
          <w:spacing w:val="-1"/>
          <w:sz w:val="23"/>
          <w:szCs w:val="23"/>
          <w:shd w:val="clear" w:color="auto" w:fill="FFFFFF"/>
        </w:rPr>
        <w:t>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p>
    <w:p w14:paraId="544C141B" w14:textId="38B63C92"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ab/>
        <w:t>**</w:t>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t>2 loại</w:t>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t>**</w:t>
      </w:r>
    </w:p>
    <w:p w14:paraId="423E70D9" w14:textId="3D85FAFC" w:rsidR="00AF7C00" w:rsidRPr="00AF7C00" w:rsidRDefault="00AF7C00">
      <w:pPr>
        <w:rPr>
          <w:rFonts w:ascii="Segoe UI" w:hAnsi="Segoe UI" w:cs="Segoe UI"/>
          <w:color w:val="1B1B1B"/>
          <w:spacing w:val="-1"/>
          <w:sz w:val="21"/>
          <w:szCs w:val="21"/>
          <w:u w:val="single"/>
          <w:shd w:val="clear" w:color="auto" w:fill="FFFFFF"/>
        </w:rPr>
      </w:pPr>
      <w:r>
        <w:rPr>
          <w:rFonts w:ascii="Segoe UI" w:hAnsi="Segoe UI" w:cs="Segoe UI"/>
          <w:color w:val="1B1B1B"/>
          <w:spacing w:val="-1"/>
          <w:sz w:val="21"/>
          <w:szCs w:val="21"/>
          <w:shd w:val="clear" w:color="auto" w:fill="FFFFFF"/>
        </w:rPr>
        <w:tab/>
        <w:t>+</w:t>
      </w:r>
      <w:r w:rsidRPr="00AF7C00">
        <w:rPr>
          <w:rFonts w:ascii="Segoe UI" w:hAnsi="Segoe UI" w:cs="Segoe UI"/>
          <w:color w:val="1B1B1B"/>
          <w:spacing w:val="-1"/>
          <w:sz w:val="21"/>
          <w:szCs w:val="21"/>
          <w:u w:val="single"/>
          <w:shd w:val="clear" w:color="auto" w:fill="FFFFFF"/>
        </w:rPr>
        <w:t>Simple regression</w:t>
      </w:r>
    </w:p>
    <w:p w14:paraId="57FA71C8" w14:textId="52C3DC01"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ab/>
        <w:t>+</w:t>
      </w:r>
      <w:r w:rsidRPr="00AF7C00">
        <w:rPr>
          <w:rFonts w:ascii="Segoe UI" w:hAnsi="Segoe UI" w:cs="Segoe UI"/>
          <w:color w:val="1B1B1B"/>
          <w:spacing w:val="-1"/>
          <w:sz w:val="21"/>
          <w:szCs w:val="21"/>
          <w:u w:val="single"/>
          <w:shd w:val="clear" w:color="auto" w:fill="FFFFFF"/>
        </w:rPr>
        <w:t>Multivariable regression</w:t>
      </w:r>
    </w:p>
    <w:p w14:paraId="3EDBFC2A" w14:textId="21007568" w:rsidR="00AF7C00" w:rsidRDefault="007F41EB">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 Học có giám sát thì bộ dataset phải gán nhãn</w:t>
      </w:r>
    </w:p>
    <w:p w14:paraId="29A4E7DB" w14:textId="3682C95F"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Radio: biến độc lập. Trong machine learning gọi là features</w:t>
      </w:r>
    </w:p>
    <w:p w14:paraId="52741C66" w14:textId="587D4D97"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Weight hệ số của biến độc lập. ……………………………. Weight</w:t>
      </w:r>
    </w:p>
    <w:p w14:paraId="55E3C434" w14:textId="494BFB2B"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Bias: gía trị lệch để bù đắp sai số</w:t>
      </w:r>
    </w:p>
    <w:p w14:paraId="02EF81BB" w14:textId="77777777" w:rsidR="00BD14C4" w:rsidRDefault="00BD14C4">
      <w:pPr>
        <w:rPr>
          <w:rFonts w:ascii="Segoe UI" w:hAnsi="Segoe UI" w:cs="Segoe UI"/>
          <w:color w:val="1B1B1B"/>
          <w:spacing w:val="-1"/>
          <w:sz w:val="21"/>
          <w:szCs w:val="21"/>
          <w:shd w:val="clear" w:color="auto" w:fill="FFFFFF"/>
        </w:rPr>
      </w:pPr>
    </w:p>
    <w:p w14:paraId="3DB98B5E" w14:textId="77777777" w:rsidR="00B42391" w:rsidRPr="00B42391" w:rsidRDefault="00B42391">
      <w:pPr>
        <w:rPr>
          <w:rFonts w:ascii="Segoe UI" w:hAnsi="Segoe UI" w:cs="Segoe UI"/>
          <w:b/>
          <w:bCs/>
          <w:i/>
          <w:iCs/>
          <w:color w:val="FF0000"/>
          <w:spacing w:val="-1"/>
          <w:sz w:val="26"/>
          <w:szCs w:val="26"/>
          <w:shd w:val="clear" w:color="auto" w:fill="FFFFFF"/>
        </w:rPr>
      </w:pPr>
      <w:r w:rsidRPr="00B42391">
        <w:rPr>
          <w:rFonts w:ascii="Segoe UI" w:hAnsi="Segoe UI" w:cs="Segoe UI"/>
          <w:b/>
          <w:bCs/>
          <w:i/>
          <w:iCs/>
          <w:color w:val="FF0000"/>
          <w:spacing w:val="-1"/>
          <w:sz w:val="26"/>
          <w:szCs w:val="26"/>
          <w:shd w:val="clear" w:color="auto" w:fill="FFFFFF"/>
        </w:rPr>
        <w:tab/>
        <w:t>Sales= weight * radio+bias</w:t>
      </w:r>
    </w:p>
    <w:p w14:paraId="797A4A85" w14:textId="6389D4DD" w:rsidR="00C915B0" w:rsidRDefault="00B42391">
      <w:pPr>
        <w:rPr>
          <w:rFonts w:ascii="Segoe UI" w:hAnsi="Segoe UI" w:cs="Segoe UI"/>
          <w:color w:val="1B1B1B"/>
          <w:spacing w:val="-1"/>
          <w:sz w:val="21"/>
          <w:szCs w:val="21"/>
          <w:shd w:val="clear" w:color="auto" w:fill="FFFFFF"/>
        </w:rPr>
      </w:pPr>
      <w:r w:rsidRPr="00B42391">
        <w:rPr>
          <w:rFonts w:ascii="Segoe UI" w:hAnsi="Segoe UI" w:cs="Segoe UI"/>
          <w:noProof/>
          <w:color w:val="1B1B1B"/>
          <w:spacing w:val="-1"/>
          <w:sz w:val="21"/>
          <w:szCs w:val="21"/>
          <w:shd w:val="clear" w:color="auto" w:fill="FFFFFF"/>
        </w:rPr>
        <w:drawing>
          <wp:inline distT="0" distB="0" distL="0" distR="0" wp14:anchorId="3A4F9AFD" wp14:editId="5E264671">
            <wp:extent cx="5172744" cy="176348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6493" cy="1785218"/>
                    </a:xfrm>
                    <a:prstGeom prst="rect">
                      <a:avLst/>
                    </a:prstGeom>
                  </pic:spPr>
                </pic:pic>
              </a:graphicData>
            </a:graphic>
          </wp:inline>
        </w:drawing>
      </w:r>
    </w:p>
    <w:p w14:paraId="566F9A1F" w14:textId="3231D30C"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 xml:space="preserve"> </w:t>
      </w:r>
      <w:r w:rsidR="00B055BF" w:rsidRPr="00B055BF">
        <w:rPr>
          <w:rFonts w:ascii="Segoe UI" w:hAnsi="Segoe UI" w:cs="Segoe UI"/>
          <w:noProof/>
          <w:color w:val="1B1B1B"/>
          <w:spacing w:val="-1"/>
          <w:sz w:val="21"/>
          <w:szCs w:val="21"/>
          <w:shd w:val="clear" w:color="auto" w:fill="FFFFFF"/>
        </w:rPr>
        <w:drawing>
          <wp:inline distT="0" distB="0" distL="0" distR="0" wp14:anchorId="6B3A1EA8" wp14:editId="5DE34E92">
            <wp:extent cx="4756803" cy="2409190"/>
            <wp:effectExtent l="0" t="0" r="5715"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6"/>
                    <a:stretch>
                      <a:fillRect/>
                    </a:stretch>
                  </pic:blipFill>
                  <pic:spPr>
                    <a:xfrm>
                      <a:off x="0" y="0"/>
                      <a:ext cx="4783522" cy="2422722"/>
                    </a:xfrm>
                    <a:prstGeom prst="rect">
                      <a:avLst/>
                    </a:prstGeom>
                  </pic:spPr>
                </pic:pic>
              </a:graphicData>
            </a:graphic>
          </wp:inline>
        </w:drawing>
      </w:r>
    </w:p>
    <w:p w14:paraId="3C7A3872" w14:textId="77777777" w:rsidR="00EA73A3" w:rsidRDefault="00EA73A3">
      <w:pPr>
        <w:rPr>
          <w:rFonts w:ascii="Segoe UI" w:hAnsi="Segoe UI" w:cs="Segoe UI"/>
          <w:color w:val="1B1B1B"/>
          <w:spacing w:val="-1"/>
          <w:sz w:val="21"/>
          <w:szCs w:val="21"/>
          <w:shd w:val="clear" w:color="auto" w:fill="FFFFFF"/>
        </w:rPr>
      </w:pPr>
    </w:p>
    <w:p w14:paraId="1D88A869" w14:textId="77777777" w:rsidR="00C915B0" w:rsidRDefault="00C915B0">
      <w:pPr>
        <w:rPr>
          <w:rFonts w:ascii="Segoe UI" w:hAnsi="Segoe UI" w:cs="Segoe UI"/>
          <w:color w:val="1B1B1B"/>
          <w:spacing w:val="-1"/>
          <w:sz w:val="21"/>
          <w:szCs w:val="21"/>
          <w:shd w:val="clear" w:color="auto" w:fill="FFFFFF"/>
        </w:rPr>
      </w:pPr>
    </w:p>
    <w:p w14:paraId="2B460314" w14:textId="77777777" w:rsidR="00B055BF" w:rsidRDefault="00B055BF">
      <w:pPr>
        <w:rPr>
          <w:rFonts w:ascii="Segoe UI" w:hAnsi="Segoe UI" w:cs="Segoe UI"/>
          <w:color w:val="1B1B1B"/>
          <w:spacing w:val="-1"/>
          <w:sz w:val="21"/>
          <w:szCs w:val="21"/>
          <w:shd w:val="clear" w:color="auto" w:fill="FFFFFF"/>
        </w:rPr>
      </w:pPr>
    </w:p>
    <w:p w14:paraId="5E1546CE" w14:textId="77777777" w:rsidR="007F41EB" w:rsidRDefault="007F41EB">
      <w:pPr>
        <w:rPr>
          <w:rFonts w:ascii="Segoe UI" w:hAnsi="Segoe UI" w:cs="Segoe UI"/>
          <w:color w:val="1B1B1B"/>
          <w:spacing w:val="-1"/>
          <w:sz w:val="21"/>
          <w:szCs w:val="21"/>
          <w:shd w:val="clear" w:color="auto" w:fill="FFFFFF"/>
        </w:rPr>
      </w:pPr>
    </w:p>
    <w:p w14:paraId="3DE9C30C" w14:textId="207C8147" w:rsidR="00AF7C00" w:rsidRDefault="00EA73A3">
      <w:pPr>
        <w:rPr>
          <w:sz w:val="26"/>
          <w:szCs w:val="26"/>
        </w:rPr>
      </w:pPr>
      <w:r w:rsidRPr="00EA73A3">
        <w:rPr>
          <w:b/>
          <w:bCs/>
          <w:i/>
          <w:iCs/>
          <w:color w:val="FF0000"/>
          <w:sz w:val="26"/>
          <w:szCs w:val="26"/>
        </w:rPr>
        <w:t>Hồi quy logistic:</w:t>
      </w:r>
      <w:r w:rsidRPr="00EA73A3">
        <w:rPr>
          <w:sz w:val="26"/>
          <w:szCs w:val="26"/>
        </w:rPr>
        <w:t xml:space="preserve"> </w:t>
      </w:r>
      <w:r w:rsidRPr="00EA73A3">
        <w:rPr>
          <w:noProof/>
          <w:sz w:val="26"/>
          <w:szCs w:val="26"/>
        </w:rPr>
        <w:drawing>
          <wp:inline distT="0" distB="0" distL="0" distR="0" wp14:anchorId="2B60157C" wp14:editId="2DFD8D94">
            <wp:extent cx="5562600" cy="163906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589572" cy="1647013"/>
                    </a:xfrm>
                    <a:prstGeom prst="rect">
                      <a:avLst/>
                    </a:prstGeom>
                  </pic:spPr>
                </pic:pic>
              </a:graphicData>
            </a:graphic>
          </wp:inline>
        </w:drawing>
      </w:r>
    </w:p>
    <w:p w14:paraId="0F4D87F2" w14:textId="30ACCB56" w:rsidR="0094644B" w:rsidRDefault="0094644B">
      <w:pPr>
        <w:rPr>
          <w:sz w:val="26"/>
          <w:szCs w:val="26"/>
        </w:rPr>
      </w:pPr>
      <w:r>
        <w:rPr>
          <w:sz w:val="26"/>
          <w:szCs w:val="26"/>
        </w:rPr>
        <w:t>****************</w:t>
      </w:r>
    </w:p>
    <w:p w14:paraId="232845AD" w14:textId="70016514" w:rsidR="0094644B" w:rsidRDefault="0094644B">
      <w:pPr>
        <w:rPr>
          <w:sz w:val="26"/>
          <w:szCs w:val="26"/>
        </w:rPr>
      </w:pPr>
      <w:r w:rsidRPr="0094644B">
        <w:rPr>
          <w:noProof/>
          <w:sz w:val="26"/>
          <w:szCs w:val="26"/>
        </w:rPr>
        <w:drawing>
          <wp:inline distT="0" distB="0" distL="0" distR="0" wp14:anchorId="58ED2DD8" wp14:editId="1AEC12A6">
            <wp:extent cx="4822371" cy="2229831"/>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8"/>
                    <a:stretch>
                      <a:fillRect/>
                    </a:stretch>
                  </pic:blipFill>
                  <pic:spPr>
                    <a:xfrm>
                      <a:off x="0" y="0"/>
                      <a:ext cx="4832541" cy="2234534"/>
                    </a:xfrm>
                    <a:prstGeom prst="rect">
                      <a:avLst/>
                    </a:prstGeom>
                  </pic:spPr>
                </pic:pic>
              </a:graphicData>
            </a:graphic>
          </wp:inline>
        </w:drawing>
      </w:r>
    </w:p>
    <w:p w14:paraId="008F9682" w14:textId="7D7E01BA" w:rsidR="0094644B" w:rsidRDefault="00D05F8E">
      <w:pPr>
        <w:rPr>
          <w:sz w:val="26"/>
          <w:szCs w:val="26"/>
        </w:rPr>
      </w:pPr>
      <w:r w:rsidRPr="00D05F8E">
        <w:rPr>
          <w:noProof/>
          <w:sz w:val="26"/>
          <w:szCs w:val="26"/>
        </w:rPr>
        <w:drawing>
          <wp:inline distT="0" distB="0" distL="0" distR="0" wp14:anchorId="2124029F" wp14:editId="2A9BF0DC">
            <wp:extent cx="3581400" cy="2339772"/>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3629214" cy="2371010"/>
                    </a:xfrm>
                    <a:prstGeom prst="rect">
                      <a:avLst/>
                    </a:prstGeom>
                  </pic:spPr>
                </pic:pic>
              </a:graphicData>
            </a:graphic>
          </wp:inline>
        </w:drawing>
      </w:r>
    </w:p>
    <w:p w14:paraId="6615373A" w14:textId="5B2BF723" w:rsidR="00D04B0E" w:rsidRPr="007A27AC" w:rsidRDefault="007A27AC">
      <w:pPr>
        <w:rPr>
          <w:b/>
          <w:bCs/>
          <w:color w:val="FF0000"/>
          <w:sz w:val="40"/>
          <w:szCs w:val="40"/>
        </w:rPr>
      </w:pPr>
      <w:r w:rsidRPr="007A27AC">
        <w:rPr>
          <w:b/>
          <w:bCs/>
          <w:color w:val="FF0000"/>
          <w:sz w:val="40"/>
          <w:szCs w:val="40"/>
        </w:rPr>
        <w:lastRenderedPageBreak/>
        <w:t>Neural Network</w:t>
      </w:r>
    </w:p>
    <w:p w14:paraId="405BA441" w14:textId="28526D4E" w:rsidR="007A27AC" w:rsidRDefault="00EF5F8A">
      <w:pPr>
        <w:rPr>
          <w:sz w:val="26"/>
          <w:szCs w:val="26"/>
        </w:rPr>
      </w:pPr>
      <w:r w:rsidRPr="00EF5F8A">
        <w:rPr>
          <w:noProof/>
          <w:sz w:val="26"/>
          <w:szCs w:val="26"/>
        </w:rPr>
        <w:drawing>
          <wp:inline distT="0" distB="0" distL="0" distR="0" wp14:anchorId="71A0E2E6" wp14:editId="7BA4C06A">
            <wp:extent cx="5943600" cy="2527300"/>
            <wp:effectExtent l="0" t="0" r="0" b="635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0"/>
                    <a:stretch>
                      <a:fillRect/>
                    </a:stretch>
                  </pic:blipFill>
                  <pic:spPr>
                    <a:xfrm>
                      <a:off x="0" y="0"/>
                      <a:ext cx="5943600" cy="2527300"/>
                    </a:xfrm>
                    <a:prstGeom prst="rect">
                      <a:avLst/>
                    </a:prstGeom>
                  </pic:spPr>
                </pic:pic>
              </a:graphicData>
            </a:graphic>
          </wp:inline>
        </w:drawing>
      </w:r>
    </w:p>
    <w:p w14:paraId="2D5AFCB5" w14:textId="79C33919" w:rsidR="00334BC2" w:rsidRDefault="00334BC2">
      <w:pPr>
        <w:rPr>
          <w:b/>
          <w:bCs/>
          <w:color w:val="FF0000"/>
          <w:sz w:val="34"/>
          <w:szCs w:val="34"/>
        </w:rPr>
      </w:pPr>
      <w:r w:rsidRPr="00334BC2">
        <w:rPr>
          <w:b/>
          <w:bCs/>
          <w:color w:val="FF0000"/>
          <w:sz w:val="34"/>
          <w:szCs w:val="34"/>
        </w:rPr>
        <w:t>Phân cụm với k-means</w:t>
      </w:r>
    </w:p>
    <w:p w14:paraId="0A6E9D4F" w14:textId="20ED8932" w:rsidR="00334BC2" w:rsidRDefault="00334BC2" w:rsidP="00334BC2">
      <w:pPr>
        <w:ind w:firstLine="720"/>
        <w:rPr>
          <w:b/>
          <w:bCs/>
          <w:i/>
          <w:iCs/>
          <w:color w:val="FF0000"/>
          <w:sz w:val="28"/>
          <w:szCs w:val="28"/>
        </w:rPr>
      </w:pPr>
      <w:r w:rsidRPr="00334BC2">
        <w:rPr>
          <w:b/>
          <w:bCs/>
          <w:i/>
          <w:iCs/>
          <w:color w:val="FF0000"/>
          <w:sz w:val="28"/>
          <w:szCs w:val="28"/>
        </w:rPr>
        <w:t>Unsupervised learning (học không giám sát)</w:t>
      </w:r>
    </w:p>
    <w:p w14:paraId="0A08ABA0" w14:textId="77777777" w:rsidR="00285E7B" w:rsidRPr="00285E7B" w:rsidRDefault="00285E7B" w:rsidP="00285E7B">
      <w:pPr>
        <w:rPr>
          <w:color w:val="FF0000"/>
          <w:sz w:val="24"/>
          <w:szCs w:val="24"/>
        </w:rPr>
      </w:pPr>
    </w:p>
    <w:p w14:paraId="7E6CE631" w14:textId="77777777" w:rsidR="00334BC2" w:rsidRPr="00334BC2" w:rsidRDefault="00334BC2" w:rsidP="00334BC2">
      <w:pPr>
        <w:rPr>
          <w:b/>
          <w:bCs/>
          <w:i/>
          <w:iCs/>
          <w:color w:val="FF0000"/>
          <w:sz w:val="28"/>
          <w:szCs w:val="28"/>
        </w:rPr>
      </w:pPr>
    </w:p>
    <w:p w14:paraId="43CC55B1" w14:textId="77777777" w:rsidR="00334BC2" w:rsidRPr="00334BC2" w:rsidRDefault="00334BC2">
      <w:pPr>
        <w:rPr>
          <w:b/>
          <w:bCs/>
          <w:color w:val="FF0000"/>
          <w:sz w:val="34"/>
          <w:szCs w:val="34"/>
        </w:rPr>
      </w:pPr>
    </w:p>
    <w:sectPr w:rsidR="00334BC2" w:rsidRPr="00334B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373"/>
    <w:rsid w:val="001843A1"/>
    <w:rsid w:val="00225EDD"/>
    <w:rsid w:val="00285E7B"/>
    <w:rsid w:val="00287373"/>
    <w:rsid w:val="00334BC2"/>
    <w:rsid w:val="00592F1B"/>
    <w:rsid w:val="007A27AC"/>
    <w:rsid w:val="007F41EB"/>
    <w:rsid w:val="00802214"/>
    <w:rsid w:val="008C137A"/>
    <w:rsid w:val="009041A7"/>
    <w:rsid w:val="00920DBF"/>
    <w:rsid w:val="0094644B"/>
    <w:rsid w:val="009A04BB"/>
    <w:rsid w:val="00A66FAB"/>
    <w:rsid w:val="00AD2D7A"/>
    <w:rsid w:val="00AF7C00"/>
    <w:rsid w:val="00B055BF"/>
    <w:rsid w:val="00B42391"/>
    <w:rsid w:val="00BD14C4"/>
    <w:rsid w:val="00C3583B"/>
    <w:rsid w:val="00C915B0"/>
    <w:rsid w:val="00D04B0E"/>
    <w:rsid w:val="00D05F8E"/>
    <w:rsid w:val="00EA73A3"/>
    <w:rsid w:val="00EF5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63DC"/>
  <w15:chartTrackingRefBased/>
  <w15:docId w15:val="{1197C789-0256-4368-942A-DA13CB14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4896</TotalTime>
  <Pages>1</Pages>
  <Words>250</Words>
  <Characters>1428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Công Lập</dc:creator>
  <cp:keywords/>
  <dc:description/>
  <cp:lastModifiedBy>Phạm Công Lập</cp:lastModifiedBy>
  <cp:revision>14</cp:revision>
  <dcterms:created xsi:type="dcterms:W3CDTF">2022-12-22T17:07:00Z</dcterms:created>
  <dcterms:modified xsi:type="dcterms:W3CDTF">2023-01-12T14:52:00Z</dcterms:modified>
</cp:coreProperties>
</file>