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79021">
      <w:pPr>
        <w:pStyle w:val="14"/>
        <w:rPr>
          <w:rFonts w:ascii="Times New Roman" w:hAnsi="Times New Roman" w:eastAsia="宋体"/>
        </w:rPr>
      </w:pPr>
      <w:r>
        <w:rPr>
          <w:rFonts w:ascii="Times New Roman" w:hAnsi="Times New Roman" w:eastAsia="宋体"/>
        </w:rPr>
        <w:t>选题启动与破题会会议记录</w:t>
      </w:r>
    </w:p>
    <w:p w14:paraId="5FA400F9">
      <w:pPr>
        <w:pStyle w:val="2"/>
        <w:numPr>
          <w:ilvl w:val="0"/>
          <w:numId w:val="1"/>
        </w:numPr>
        <w:topLinePunct w:val="0"/>
        <w:ind w:left="0" w:leftChars="0" w:firstLine="0" w:firstLineChars="0"/>
        <w:rPr>
          <w:rFonts w:hint="eastAsia" w:ascii="Times New Roman" w:hAnsi="Times New Roman" w:eastAsia="宋体" w:cs="黑体"/>
          <w:b w:val="0"/>
          <w:bdr w:val="none" w:sz="0" w:space="0"/>
        </w:rPr>
      </w:pPr>
      <w:r>
        <w:rPr>
          <w:rFonts w:ascii="Times New Roman" w:hAnsi="Times New Roman" w:eastAsia="宋体"/>
        </w:rPr>
        <w:t>会议主要内容</w:t>
      </w:r>
    </w:p>
    <w:p w14:paraId="78BDE64F">
      <w:pPr>
        <w:pStyle w:val="11"/>
        <w:rPr>
          <w:rFonts w:ascii="Times New Roman" w:hAnsi="Times New Roman" w:eastAsia="宋体" w:cs="Times New Roman"/>
          <w:sz w:val="24"/>
          <w:szCs w:val="24"/>
        </w:rPr>
      </w:pPr>
      <w:r>
        <w:rPr>
          <w:rFonts w:ascii="Times New Roman" w:hAnsi="Times New Roman" w:eastAsia="宋体" w:cs="Times New Roman"/>
          <w:sz w:val="24"/>
          <w:szCs w:val="24"/>
        </w:rPr>
        <w:t>本次会议是07号选题的启动与破题会，旨在向项目组成员介绍赛事的背景、重要性，并对项目需求进行深度解读，明确核心概念与建设方向。</w:t>
      </w:r>
    </w:p>
    <w:p w14:paraId="1693CCD6">
      <w:pPr>
        <w:pStyle w:val="3"/>
        <w:numPr>
          <w:ilvl w:val="0"/>
          <w:numId w:val="2"/>
        </w:numPr>
        <w:topLinePunct w:val="0"/>
        <w:ind w:left="0" w:leftChars="0" w:firstLine="0" w:firstLineChars="0"/>
        <w:rPr>
          <w:rFonts w:ascii="Times New Roman" w:hAnsi="Times New Roman" w:eastAsia="宋体"/>
        </w:rPr>
      </w:pPr>
      <w:r>
        <w:rPr>
          <w:rFonts w:ascii="Times New Roman" w:hAnsi="Times New Roman" w:eastAsia="宋体"/>
        </w:rPr>
        <w:t>赛事背景与项目缘起</w:t>
      </w:r>
    </w:p>
    <w:p w14:paraId="52DBBCA2">
      <w:pPr>
        <w:pStyle w:val="4"/>
        <w:numPr>
          <w:ilvl w:val="0"/>
          <w:numId w:val="3"/>
        </w:numPr>
        <w:ind w:left="0" w:leftChars="0" w:firstLine="0" w:firstLineChars="0"/>
        <w:rPr>
          <w:rFonts w:ascii="Times New Roman" w:hAnsi="Times New Roman" w:eastAsia="宋体"/>
        </w:rPr>
      </w:pPr>
      <w:r>
        <w:rPr>
          <w:rFonts w:ascii="Times New Roman" w:hAnsi="Times New Roman" w:eastAsia="宋体"/>
        </w:rPr>
        <w:t>赛事定位与价值：</w:t>
      </w:r>
    </w:p>
    <w:p w14:paraId="56ADD488">
      <w:pPr>
        <w:pStyle w:val="11"/>
        <w:rPr>
          <w:rFonts w:ascii="Times New Roman" w:hAnsi="Times New Roman" w:eastAsia="宋体" w:cs="Times New Roman"/>
          <w:sz w:val="24"/>
          <w:szCs w:val="24"/>
        </w:rPr>
      </w:pPr>
      <w:r>
        <w:rPr>
          <w:rFonts w:ascii="Times New Roman" w:hAnsi="Times New Roman" w:eastAsia="宋体" w:cs="Times New Roman"/>
          <w:sz w:val="24"/>
          <w:szCs w:val="24"/>
        </w:rPr>
        <w:t>本次“挑战杯”为“揭榜挂帅”机制专项赛，由北京市西城区人民检察院发榜。该赛事由北京市教育委员会等单位主办，所获奖项为省部级，在学校的各类评奖评优、创新学分认定中具有高含金量。</w:t>
      </w:r>
    </w:p>
    <w:p w14:paraId="2CC54A7D">
      <w:pPr>
        <w:pStyle w:val="11"/>
        <w:rPr>
          <w:rFonts w:ascii="Times New Roman" w:hAnsi="Times New Roman" w:eastAsia="宋体" w:cs="Times New Roman"/>
          <w:sz w:val="24"/>
          <w:szCs w:val="24"/>
        </w:rPr>
      </w:pPr>
      <w:r>
        <w:rPr>
          <w:rFonts w:ascii="Times New Roman" w:hAnsi="Times New Roman" w:eastAsia="宋体" w:cs="Times New Roman"/>
          <w:sz w:val="24"/>
          <w:szCs w:val="24"/>
        </w:rPr>
        <w:t>西城区检察院对此项目高度重视，题目七是其2026年度的重点院内课题，由常务副检察长亲自牵头。项目旨在通过“揭榜挂帅”机制，借助高校的科研与技术创新能力，解决检察院在实际工作中遇到的难题，特别是技术层面的瓶颈。</w:t>
      </w:r>
    </w:p>
    <w:p w14:paraId="10B0F26A">
      <w:pPr>
        <w:pStyle w:val="4"/>
        <w:numPr>
          <w:ilvl w:val="0"/>
          <w:numId w:val="3"/>
        </w:numPr>
        <w:ind w:left="0" w:leftChars="0" w:firstLine="0" w:firstLineChars="0"/>
        <w:rPr>
          <w:rFonts w:ascii="Times New Roman" w:hAnsi="Times New Roman" w:eastAsia="宋体"/>
        </w:rPr>
      </w:pPr>
      <w:r>
        <w:rPr>
          <w:rFonts w:ascii="Times New Roman" w:hAnsi="Times New Roman" w:eastAsia="宋体"/>
        </w:rPr>
        <w:t>项目独特优势：</w:t>
      </w:r>
    </w:p>
    <w:p w14:paraId="709AC2F8">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先发优势： </w:t>
      </w:r>
      <w:r>
        <w:rPr>
          <w:rFonts w:ascii="Times New Roman" w:hAnsi="Times New Roman" w:eastAsia="宋体" w:cs="Times New Roman"/>
          <w:sz w:val="24"/>
          <w:szCs w:val="24"/>
        </w:rPr>
        <w:t>题目由我校与西城检察院共同申报，我们对该项目的背景、需求有更深刻的理解，比其他参赛高校（如北邮、北理工）更具信息优势。</w:t>
      </w:r>
    </w:p>
    <w:p w14:paraId="1D4CC22B">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深度合作保障： </w:t>
      </w:r>
      <w:r>
        <w:rPr>
          <w:rFonts w:ascii="Times New Roman" w:hAnsi="Times New Roman" w:eastAsia="宋体" w:cs="Times New Roman"/>
          <w:sz w:val="24"/>
          <w:szCs w:val="24"/>
        </w:rPr>
        <w:t>北京航空航天大学法学院已与西城区人民检察院签署战略合作协议。出题单位承诺提供业务指导老师、检察业务数据（脱敏后）、文书模板、办公场所等全方位支持。优胜团队可获得实习机会、共同申报软件著作权，并推动成果嵌入政务平台。</w:t>
      </w:r>
    </w:p>
    <w:p w14:paraId="2B49DB48">
      <w:pPr>
        <w:pStyle w:val="3"/>
        <w:numPr>
          <w:ilvl w:val="0"/>
          <w:numId w:val="2"/>
        </w:numPr>
        <w:topLinePunct w:val="0"/>
        <w:ind w:left="0" w:leftChars="0" w:firstLine="0" w:firstLineChars="0"/>
        <w:rPr>
          <w:rFonts w:hint="eastAsia" w:ascii="Times New Roman" w:hAnsi="Times New Roman" w:eastAsia="宋体" w:cs="黑体"/>
          <w:b w:val="0"/>
          <w:bdr w:val="none" w:sz="0" w:space="0"/>
        </w:rPr>
      </w:pPr>
      <w:r>
        <w:rPr>
          <w:rFonts w:ascii="Times New Roman" w:hAnsi="Times New Roman" w:eastAsia="宋体"/>
        </w:rPr>
        <w:t>项目核心概念解读与方向指引（重点）</w:t>
      </w:r>
    </w:p>
    <w:p w14:paraId="3DD6A8DD">
      <w:pPr>
        <w:pStyle w:val="11"/>
        <w:rPr>
          <w:rFonts w:ascii="Times New Roman" w:hAnsi="Times New Roman" w:eastAsia="宋体" w:cs="Times New Roman"/>
          <w:sz w:val="24"/>
          <w:szCs w:val="24"/>
        </w:rPr>
      </w:pPr>
      <w:r>
        <w:rPr>
          <w:rFonts w:ascii="Times New Roman" w:hAnsi="Times New Roman" w:eastAsia="宋体" w:cs="Times New Roman"/>
          <w:sz w:val="24"/>
          <w:szCs w:val="24"/>
        </w:rPr>
        <w:t>针对07号选题“基于风险感知的社区法治生态智能预警与靶向普控系统”，老师进行了深入浅出的解读，并纠正了可能的理解偏差。</w:t>
      </w:r>
    </w:p>
    <w:p w14:paraId="275177AF">
      <w:pPr>
        <w:pStyle w:val="4"/>
        <w:numPr>
          <w:ilvl w:val="0"/>
          <w:numId w:val="4"/>
        </w:numPr>
        <w:ind w:left="0" w:leftChars="0" w:firstLine="0" w:firstLineChars="0"/>
        <w:rPr>
          <w:rFonts w:ascii="Times New Roman" w:hAnsi="Times New Roman" w:eastAsia="宋体"/>
        </w:rPr>
      </w:pPr>
      <w:r>
        <w:rPr>
          <w:rFonts w:ascii="Times New Roman" w:hAnsi="Times New Roman" w:eastAsia="宋体"/>
        </w:rPr>
        <w:t>项目直观形式：“法治风险热力图”</w:t>
      </w:r>
    </w:p>
    <w:p w14:paraId="3E572808">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概念类比：</w:t>
      </w:r>
      <w:r>
        <w:rPr>
          <w:rFonts w:ascii="Times New Roman" w:hAnsi="Times New Roman" w:eastAsia="宋体" w:cs="Times New Roman"/>
          <w:sz w:val="24"/>
          <w:szCs w:val="24"/>
        </w:rPr>
        <w:t> </w:t>
      </w:r>
      <w:r>
        <w:rPr>
          <w:rFonts w:ascii="Times New Roman" w:hAnsi="Times New Roman" w:eastAsia="宋体" w:cs="Times New Roman"/>
          <w:color w:val="FF0000"/>
          <w:sz w:val="24"/>
          <w:szCs w:val="24"/>
        </w:rPr>
        <w:t>可以参考北京市朝阳区检察院已落地的法治体检系统</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lang w:val="en-US" w:eastAsia="zh-CN"/>
        </w:rPr>
        <w:t>烽火系统</w:t>
      </w:r>
      <w:r>
        <w:rPr>
          <w:rFonts w:hint="eastAsia" w:ascii="Times New Roman" w:hAnsi="Times New Roman" w:eastAsia="宋体" w:cs="Times New Roman"/>
          <w:color w:val="FF0000"/>
          <w:sz w:val="24"/>
          <w:szCs w:val="24"/>
          <w:lang w:eastAsia="zh-CN"/>
        </w:rPr>
        <w:t>”</w:t>
      </w:r>
      <w:r>
        <w:rPr>
          <w:rFonts w:ascii="Times New Roman" w:hAnsi="Times New Roman" w:eastAsia="宋体" w:cs="Times New Roman"/>
          <w:sz w:val="24"/>
          <w:szCs w:val="24"/>
        </w:rPr>
        <w:t>。该系统以电子地图形式呈现全区各街道/社区，正常情况下显示为绿色。当某个区域的特定风险指标（如金融企业暴雷、案件高发）超过阈值时，该区域会变为红色，实现风险的直观预警。</w:t>
      </w:r>
    </w:p>
    <w:p w14:paraId="07A28587">
      <w:pPr>
        <w:pStyle w:val="11"/>
        <w:rPr>
          <w:rFonts w:ascii="Times New Roman" w:hAnsi="Times New Roman" w:eastAsia="宋体"/>
        </w:rPr>
      </w:pPr>
      <w:r>
        <w:rPr>
          <w:rFonts w:ascii="Times New Roman" w:hAnsi="Times New Roman" w:eastAsia="宋体" w:cs="Times New Roman"/>
          <w:b/>
          <w:bCs/>
          <w:sz w:val="24"/>
          <w:szCs w:val="24"/>
        </w:rPr>
        <w:t>本项目应用：</w:t>
      </w:r>
      <w:r>
        <w:rPr>
          <w:rFonts w:ascii="Times New Roman" w:hAnsi="Times New Roman" w:eastAsia="宋体" w:cs="Times New Roman"/>
          <w:sz w:val="24"/>
          <w:szCs w:val="24"/>
        </w:rPr>
        <w:t> 我们将为西城区构建类似的系统，但粒度更细，精确到每个社区。系统核心是一个可视化的“数据驾驶舱”，展示西城区社区法治生态的一张图。例如，可以设计一个环绕式多屏可视化方案，</w:t>
      </w:r>
      <w:r>
        <w:rPr>
          <w:rFonts w:ascii="Times New Roman" w:hAnsi="Times New Roman" w:eastAsia="宋体" w:cs="Times New Roman"/>
          <w:color w:val="FF0000"/>
          <w:sz w:val="24"/>
          <w:szCs w:val="24"/>
        </w:rPr>
        <w:t>参考西城检察院“电子数据恢复实验室”的现代化展示形式，</w:t>
      </w:r>
      <w:r>
        <w:rPr>
          <w:rFonts w:ascii="Times New Roman" w:hAnsi="Times New Roman" w:eastAsia="宋体" w:cs="Times New Roman"/>
          <w:sz w:val="24"/>
          <w:szCs w:val="24"/>
        </w:rPr>
        <w:t>以提升科技感和实用性。</w:t>
      </w:r>
    </w:p>
    <w:p w14:paraId="2B7F0807">
      <w:pPr>
        <w:pStyle w:val="4"/>
        <w:numPr>
          <w:ilvl w:val="0"/>
          <w:numId w:val="4"/>
        </w:numPr>
        <w:ind w:left="0" w:leftChars="0" w:firstLine="0" w:firstLineChars="0"/>
        <w:rPr>
          <w:rFonts w:ascii="Times New Roman" w:hAnsi="Times New Roman" w:eastAsia="宋体"/>
        </w:rPr>
      </w:pPr>
      <w:r>
        <w:rPr>
          <w:rFonts w:ascii="Times New Roman" w:hAnsi="Times New Roman" w:eastAsia="宋体"/>
        </w:rPr>
        <w:t>核心机制：“风险感知”而非“犯罪预防”</w:t>
      </w:r>
    </w:p>
    <w:p w14:paraId="3BD49538">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准确定位：</w:t>
      </w:r>
      <w:r>
        <w:rPr>
          <w:rFonts w:ascii="Times New Roman" w:hAnsi="Times New Roman" w:eastAsia="宋体" w:cs="Times New Roman"/>
          <w:sz w:val="24"/>
          <w:szCs w:val="24"/>
        </w:rPr>
        <w:t> 本项目的核心是提前识别与发现线索，避免使用“预防犯罪”等不准确的表述。</w:t>
      </w:r>
    </w:p>
    <w:p w14:paraId="2FC1715D">
      <w:pPr>
        <w:pStyle w:val="11"/>
        <w:rPr>
          <w:rFonts w:ascii="Times New Roman" w:hAnsi="Times New Roman" w:eastAsia="宋体"/>
        </w:rPr>
      </w:pPr>
      <w:r>
        <w:rPr>
          <w:rFonts w:ascii="Times New Roman" w:hAnsi="Times New Roman" w:eastAsia="宋体" w:cs="Times New Roman"/>
          <w:b/>
          <w:bCs/>
          <w:sz w:val="24"/>
          <w:szCs w:val="24"/>
        </w:rPr>
        <w:t>逻辑阐述： </w:t>
      </w:r>
      <w:r>
        <w:rPr>
          <w:rFonts w:ascii="Times New Roman" w:hAnsi="Times New Roman" w:eastAsia="宋体" w:cs="Times New Roman"/>
          <w:sz w:val="24"/>
          <w:szCs w:val="24"/>
        </w:rPr>
        <w:t>系统基于已发生或正在发生但尚未进入检察视野的矛盾纠纷（如邻里纠纷、劳动争议、合同诈骗等），通过多源数据分析，主动识别出潜在的法律监督线索或需干预的社会风险。这与检察院传统的“等案上门”或“事后监督”模式有本质区别，实现了向“主动发现、事前预警”的转变。例如，通过分析12345热线中关于某小区物业纠纷的投诉激增，系统可以提前预警，并建议社区或检察人员介入调解，防止矛盾升级。</w:t>
      </w:r>
    </w:p>
    <w:p w14:paraId="4FC3A754">
      <w:pPr>
        <w:pStyle w:val="4"/>
        <w:numPr>
          <w:ilvl w:val="0"/>
          <w:numId w:val="4"/>
        </w:numPr>
        <w:ind w:left="0" w:leftChars="0" w:firstLine="0" w:firstLineChars="0"/>
        <w:rPr>
          <w:rFonts w:ascii="Times New Roman" w:hAnsi="Times New Roman" w:eastAsia="宋体"/>
        </w:rPr>
      </w:pPr>
      <w:r>
        <w:rPr>
          <w:rFonts w:ascii="Times New Roman" w:hAnsi="Times New Roman" w:eastAsia="宋体"/>
        </w:rPr>
        <w:t>系统核心功能与数据支撑</w:t>
      </w:r>
    </w:p>
    <w:p w14:paraId="2A499488">
      <w:pPr>
        <w:pStyle w:val="11"/>
        <w:rPr>
          <w:rFonts w:ascii="Times New Roman" w:hAnsi="Times New Roman" w:eastAsia="宋体" w:cs="Times New Roman"/>
          <w:b/>
          <w:bCs/>
          <w:sz w:val="24"/>
          <w:szCs w:val="24"/>
        </w:rPr>
      </w:pPr>
      <w:r>
        <w:rPr>
          <w:rFonts w:ascii="Times New Roman" w:hAnsi="Times New Roman" w:eastAsia="宋体" w:cs="Times New Roman"/>
          <w:b/>
          <w:bCs/>
          <w:sz w:val="24"/>
          <w:szCs w:val="24"/>
        </w:rPr>
        <w:t>系统需集成的数据包括但不限于：</w:t>
      </w:r>
    </w:p>
    <w:p w14:paraId="78EF352C">
      <w:pPr>
        <w:pStyle w:val="11"/>
        <w:ind w:left="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西城检察院“四大检察”（刑事、民事、行政、公益诉讼）案件数据</w:t>
      </w:r>
      <w:r>
        <w:rPr>
          <w:rFonts w:hint="eastAsia" w:cs="Times New Roman"/>
          <w:sz w:val="24"/>
          <w:szCs w:val="24"/>
          <w:lang w:eastAsia="zh-CN"/>
        </w:rPr>
        <w:t>，</w:t>
      </w:r>
      <w:r>
        <w:rPr>
          <w:rFonts w:ascii="Times New Roman" w:hAnsi="Times New Roman" w:eastAsia="宋体" w:cs="Times New Roman"/>
          <w:sz w:val="24"/>
          <w:szCs w:val="24"/>
        </w:rPr>
        <w:t>12345市民服务热线数据（反映民生诉求的风向标）</w:t>
      </w:r>
      <w:r>
        <w:rPr>
          <w:rFonts w:hint="eastAsia" w:cs="Times New Roman"/>
          <w:sz w:val="24"/>
          <w:szCs w:val="24"/>
          <w:lang w:eastAsia="zh-CN"/>
        </w:rPr>
        <w:t>，</w:t>
      </w:r>
      <w:r>
        <w:rPr>
          <w:rFonts w:ascii="Times New Roman" w:hAnsi="Times New Roman" w:eastAsia="宋体" w:cs="Times New Roman"/>
          <w:sz w:val="24"/>
          <w:szCs w:val="24"/>
        </w:rPr>
        <w:t>街道综治信息、劳动仲裁记录、报警记录等。</w:t>
      </w:r>
    </w:p>
    <w:p w14:paraId="44FE5B13">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智能分析与标签化： </w:t>
      </w:r>
      <w:r>
        <w:rPr>
          <w:rFonts w:ascii="Times New Roman" w:hAnsi="Times New Roman" w:eastAsia="宋体" w:cs="Times New Roman"/>
          <w:sz w:val="24"/>
          <w:szCs w:val="24"/>
        </w:rPr>
        <w:t>运用自然语言处理与知识图谱技术，对上述数据进行处理，为每个社区生成“法治风险画像”。自动识别出该社区是高发邻里纠纷，还是劳动争议集中，或是存在合同诈骗风险。</w:t>
      </w:r>
    </w:p>
    <w:p w14:paraId="304AA1A4">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闭环管理流程：</w:t>
      </w:r>
      <w:r>
        <w:rPr>
          <w:rFonts w:ascii="Times New Roman" w:hAnsi="Times New Roman" w:eastAsia="宋体" w:cs="Times New Roman"/>
          <w:sz w:val="24"/>
          <w:szCs w:val="24"/>
        </w:rPr>
        <w:t> 系统需实现“风险发现</w:t>
      </w:r>
      <w:r>
        <w:rPr>
          <w:rFonts w:hint="eastAsia" w:cs="Times New Roman"/>
          <w:sz w:val="24"/>
          <w:szCs w:val="24"/>
          <w:lang w:eastAsia="zh-CN"/>
        </w:rPr>
        <w:t>—</w:t>
      </w:r>
      <w:r>
        <w:rPr>
          <w:rFonts w:ascii="Times New Roman" w:hAnsi="Times New Roman" w:eastAsia="宋体" w:cs="Times New Roman"/>
          <w:sz w:val="24"/>
          <w:szCs w:val="24"/>
        </w:rPr>
        <w:t xml:space="preserve">任务分派 (自动建议分派至具体街道、司法所或检察部门) </w:t>
      </w:r>
      <w:r>
        <w:rPr>
          <w:rFonts w:hint="eastAsia" w:cs="Times New Roman"/>
          <w:sz w:val="24"/>
          <w:szCs w:val="24"/>
          <w:lang w:eastAsia="zh-CN"/>
        </w:rPr>
        <w:t>—</w:t>
      </w:r>
      <w:r>
        <w:rPr>
          <w:rFonts w:ascii="Times New Roman" w:hAnsi="Times New Roman" w:eastAsia="宋体" w:cs="Times New Roman"/>
          <w:sz w:val="24"/>
          <w:szCs w:val="24"/>
        </w:rPr>
        <w:t>处置反馈</w:t>
      </w:r>
      <w:r>
        <w:rPr>
          <w:rFonts w:hint="eastAsia" w:cs="Times New Roman"/>
          <w:sz w:val="24"/>
          <w:szCs w:val="24"/>
          <w:lang w:eastAsia="zh-CN"/>
        </w:rPr>
        <w:t>—</w:t>
      </w:r>
      <w:r>
        <w:rPr>
          <w:rFonts w:ascii="Times New Roman" w:hAnsi="Times New Roman" w:eastAsia="宋体" w:cs="Times New Roman"/>
          <w:sz w:val="24"/>
          <w:szCs w:val="24"/>
        </w:rPr>
        <w:t>效果评估” 的全流程闭环管理。</w:t>
      </w:r>
    </w:p>
    <w:p w14:paraId="3E594D46">
      <w:pPr>
        <w:pStyle w:val="3"/>
        <w:numPr>
          <w:ilvl w:val="0"/>
          <w:numId w:val="2"/>
        </w:numPr>
        <w:topLinePunct w:val="0"/>
        <w:ind w:left="0" w:leftChars="0" w:firstLine="0" w:firstLineChars="0"/>
        <w:rPr>
          <w:rFonts w:hint="eastAsia" w:ascii="Times New Roman" w:hAnsi="Times New Roman" w:eastAsia="宋体" w:cs="黑体"/>
          <w:b w:val="0"/>
          <w:bdr w:val="none" w:sz="0" w:space="0"/>
        </w:rPr>
      </w:pPr>
      <w:r>
        <w:rPr>
          <w:rFonts w:ascii="Times New Roman" w:hAnsi="Times New Roman" w:eastAsia="宋体"/>
        </w:rPr>
        <w:t>对标需求与评分标准</w:t>
      </w:r>
    </w:p>
    <w:p w14:paraId="6C3E5474">
      <w:pPr>
        <w:pStyle w:val="11"/>
        <w:rPr>
          <w:rFonts w:ascii="Times New Roman" w:hAnsi="Times New Roman" w:eastAsia="宋体"/>
        </w:rPr>
      </w:pPr>
      <w:r>
        <w:rPr>
          <w:rFonts w:ascii="Times New Roman" w:hAnsi="Times New Roman" w:eastAsia="宋体" w:cs="Times New Roman"/>
          <w:sz w:val="24"/>
          <w:szCs w:val="24"/>
        </w:rPr>
        <w:t>老师强调，作品必须紧密围绕《题目详情.docx》中的“需求目标”和“作品评审标准”进行设计和回应。</w:t>
      </w:r>
    </w:p>
    <w:p w14:paraId="05E5C9F1">
      <w:pPr>
        <w:pStyle w:val="11"/>
        <w:rPr>
          <w:rFonts w:ascii="Times New Roman" w:hAnsi="Times New Roman" w:eastAsia="宋体" w:cs="Times New Roman"/>
          <w:b/>
          <w:bCs/>
          <w:sz w:val="24"/>
          <w:szCs w:val="24"/>
        </w:rPr>
      </w:pPr>
      <w:r>
        <w:rPr>
          <w:rFonts w:ascii="Times New Roman" w:hAnsi="Times New Roman" w:eastAsia="宋体" w:cs="Times New Roman"/>
          <w:b/>
          <w:bCs/>
          <w:sz w:val="24"/>
          <w:szCs w:val="24"/>
        </w:rPr>
        <w:t>五大需求目标必须逐一回应：</w:t>
      </w:r>
    </w:p>
    <w:p w14:paraId="2037409B">
      <w:pPr>
        <w:pStyle w:val="11"/>
        <w:rPr>
          <w:rFonts w:ascii="Times New Roman" w:hAnsi="Times New Roman" w:eastAsia="宋体" w:cs="Times New Roman"/>
          <w:sz w:val="24"/>
          <w:szCs w:val="24"/>
        </w:rPr>
      </w:pPr>
      <w:r>
        <w:rPr>
          <w:rFonts w:ascii="Times New Roman" w:hAnsi="Times New Roman" w:eastAsia="宋体" w:cs="Times New Roman"/>
          <w:sz w:val="24"/>
          <w:szCs w:val="24"/>
        </w:rPr>
        <w:t>构建社区法治风险智能感知平台： 重点阐述多源数据接入与可视化方案。</w:t>
      </w:r>
    </w:p>
    <w:p w14:paraId="7BE5498F">
      <w:pPr>
        <w:pStyle w:val="11"/>
        <w:rPr>
          <w:rFonts w:ascii="Times New Roman" w:hAnsi="Times New Roman" w:eastAsia="宋体" w:cs="Times New Roman"/>
          <w:sz w:val="24"/>
          <w:szCs w:val="24"/>
        </w:rPr>
      </w:pPr>
      <w:r>
        <w:rPr>
          <w:rFonts w:ascii="Times New Roman" w:hAnsi="Times New Roman" w:eastAsia="宋体" w:cs="Times New Roman"/>
          <w:sz w:val="24"/>
          <w:szCs w:val="24"/>
        </w:rPr>
        <w:t>实现常发案件智能识别与标签化： 重点阐述风险画像生成和NLP算法模型。</w:t>
      </w:r>
    </w:p>
    <w:p w14:paraId="39C02157">
      <w:pPr>
        <w:pStyle w:val="11"/>
        <w:rPr>
          <w:rFonts w:ascii="Times New Roman" w:hAnsi="Times New Roman" w:eastAsia="宋体" w:cs="Times New Roman"/>
          <w:sz w:val="24"/>
          <w:szCs w:val="24"/>
        </w:rPr>
      </w:pPr>
      <w:r>
        <w:rPr>
          <w:rFonts w:ascii="Times New Roman" w:hAnsi="Times New Roman" w:eastAsia="宋体" w:cs="Times New Roman"/>
          <w:sz w:val="24"/>
          <w:szCs w:val="24"/>
        </w:rPr>
        <w:t>生成智能治理建议与普法方案： 重点阐述法律知识图谱构建和个性化推荐逻辑。</w:t>
      </w:r>
    </w:p>
    <w:p w14:paraId="4029140E">
      <w:pPr>
        <w:pStyle w:val="11"/>
        <w:rPr>
          <w:rFonts w:ascii="Times New Roman" w:hAnsi="Times New Roman" w:eastAsia="宋体" w:cs="Times New Roman"/>
          <w:sz w:val="24"/>
          <w:szCs w:val="24"/>
        </w:rPr>
      </w:pPr>
      <w:r>
        <w:rPr>
          <w:rFonts w:ascii="Times New Roman" w:hAnsi="Times New Roman" w:eastAsia="宋体" w:cs="Times New Roman"/>
          <w:sz w:val="24"/>
          <w:szCs w:val="24"/>
        </w:rPr>
        <w:t>支持风险预警与处置跟踪： 重点阐述分级预警机制和闭环管理流程设计。</w:t>
      </w:r>
    </w:p>
    <w:p w14:paraId="0898E0E7">
      <w:pPr>
        <w:pStyle w:val="11"/>
        <w:rPr>
          <w:rFonts w:ascii="Times New Roman" w:hAnsi="Times New Roman" w:eastAsia="宋体" w:cs="Times New Roman"/>
          <w:sz w:val="24"/>
          <w:szCs w:val="24"/>
        </w:rPr>
      </w:pPr>
      <w:r>
        <w:rPr>
          <w:rFonts w:ascii="Times New Roman" w:hAnsi="Times New Roman" w:eastAsia="宋体" w:cs="Times New Roman"/>
          <w:sz w:val="24"/>
          <w:szCs w:val="24"/>
        </w:rPr>
        <w:t>提供数据驾驶舱与决策支持： 重点阐述可视化展示方案及对领导决策的辅助价值。</w:t>
      </w:r>
    </w:p>
    <w:p w14:paraId="355502E4">
      <w:pPr>
        <w:pStyle w:val="11"/>
        <w:rPr>
          <w:rFonts w:ascii="Times New Roman" w:hAnsi="Times New Roman" w:eastAsia="宋体" w:cs="Times New Roman"/>
          <w:b/>
          <w:bCs/>
          <w:sz w:val="24"/>
          <w:szCs w:val="24"/>
        </w:rPr>
      </w:pPr>
      <w:r>
        <w:rPr>
          <w:rFonts w:ascii="Times New Roman" w:hAnsi="Times New Roman" w:eastAsia="宋体" w:cs="Times New Roman"/>
          <w:b/>
          <w:bCs/>
          <w:sz w:val="24"/>
          <w:szCs w:val="24"/>
        </w:rPr>
        <w:t>紧扣四大评分要点：</w:t>
      </w:r>
    </w:p>
    <w:p w14:paraId="09269BB0">
      <w:pPr>
        <w:pStyle w:val="11"/>
        <w:rPr>
          <w:rFonts w:ascii="Times New Roman" w:hAnsi="Times New Roman" w:eastAsia="宋体" w:cs="Times New Roman"/>
          <w:sz w:val="24"/>
          <w:szCs w:val="24"/>
        </w:rPr>
      </w:pPr>
      <w:r>
        <w:rPr>
          <w:rFonts w:ascii="Times New Roman" w:hAnsi="Times New Roman" w:eastAsia="宋体" w:cs="Times New Roman"/>
          <w:sz w:val="24"/>
          <w:szCs w:val="24"/>
        </w:rPr>
        <w:t>功能实现度 (40分)： 必须完整覆盖从数据接入到效果评估的全流程。</w:t>
      </w:r>
    </w:p>
    <w:p w14:paraId="710CFF8C">
      <w:pPr>
        <w:pStyle w:val="11"/>
        <w:rPr>
          <w:rFonts w:ascii="Times New Roman" w:hAnsi="Times New Roman" w:eastAsia="宋体" w:cs="Times New Roman"/>
          <w:sz w:val="24"/>
          <w:szCs w:val="24"/>
        </w:rPr>
      </w:pPr>
      <w:r>
        <w:rPr>
          <w:rFonts w:ascii="Times New Roman" w:hAnsi="Times New Roman" w:eastAsia="宋体" w:cs="Times New Roman"/>
          <w:sz w:val="24"/>
          <w:szCs w:val="24"/>
        </w:rPr>
        <w:t>技术合理性 (25分)： 突出数据治理、AI算法（NLP、知识图谱）、可视化等技术的先进性与可行性。</w:t>
      </w:r>
    </w:p>
    <w:p w14:paraId="7C3F074B">
      <w:pPr>
        <w:pStyle w:val="11"/>
        <w:rPr>
          <w:rFonts w:ascii="Times New Roman" w:hAnsi="Times New Roman" w:eastAsia="宋体" w:cs="Times New Roman"/>
          <w:sz w:val="24"/>
          <w:szCs w:val="24"/>
        </w:rPr>
      </w:pPr>
      <w:r>
        <w:rPr>
          <w:rFonts w:ascii="Times New Roman" w:hAnsi="Times New Roman" w:eastAsia="宋体" w:cs="Times New Roman"/>
          <w:sz w:val="24"/>
          <w:szCs w:val="24"/>
        </w:rPr>
        <w:t>用户体验 (20分)： 界面设计要同时考虑检察官、街道工作人员和普通居民的使用习惯。</w:t>
      </w:r>
    </w:p>
    <w:p w14:paraId="36960225">
      <w:pPr>
        <w:pStyle w:val="11"/>
        <w:rPr>
          <w:rFonts w:ascii="Times New Roman" w:hAnsi="Times New Roman" w:eastAsia="宋体" w:cs="Times New Roman"/>
          <w:sz w:val="24"/>
          <w:szCs w:val="24"/>
        </w:rPr>
      </w:pPr>
      <w:r>
        <w:rPr>
          <w:rFonts w:ascii="Times New Roman" w:hAnsi="Times New Roman" w:eastAsia="宋体" w:cs="Times New Roman"/>
          <w:sz w:val="24"/>
          <w:szCs w:val="24"/>
        </w:rPr>
        <w:t>应用价值 (15分)： 紧扣西城区“离红墙最近”的区位特点，强调项目对</w:t>
      </w:r>
      <w:r>
        <w:rPr>
          <w:rFonts w:hint="eastAsia" w:ascii="宋体" w:hAnsi="宋体" w:eastAsia="宋体" w:cs="宋体"/>
          <w:sz w:val="24"/>
          <w:szCs w:val="24"/>
        </w:rPr>
        <w:t>“</w:t>
      </w:r>
      <w:r>
        <w:rPr>
          <w:rFonts w:ascii="Times New Roman" w:hAnsi="Times New Roman" w:eastAsia="宋体" w:cs="Times New Roman"/>
          <w:sz w:val="24"/>
          <w:szCs w:val="24"/>
        </w:rPr>
        <w:t>平安北京</w:t>
      </w:r>
      <w:r>
        <w:rPr>
          <w:rFonts w:hint="eastAsia" w:ascii="宋体" w:hAnsi="宋体" w:eastAsia="宋体" w:cs="宋体"/>
          <w:sz w:val="24"/>
          <w:szCs w:val="24"/>
        </w:rPr>
        <w:t>”“</w:t>
      </w:r>
      <w:r>
        <w:rPr>
          <w:rFonts w:ascii="Times New Roman" w:hAnsi="Times New Roman" w:eastAsia="宋体" w:cs="Times New Roman"/>
          <w:sz w:val="24"/>
          <w:szCs w:val="24"/>
        </w:rPr>
        <w:t>平安中国</w:t>
      </w:r>
      <w:r>
        <w:rPr>
          <w:rFonts w:hint="eastAsia" w:ascii="宋体" w:hAnsi="宋体" w:eastAsia="宋体" w:cs="宋体"/>
          <w:sz w:val="24"/>
          <w:szCs w:val="24"/>
        </w:rPr>
        <w:t>”</w:t>
      </w:r>
      <w:r>
        <w:rPr>
          <w:rFonts w:ascii="Times New Roman" w:hAnsi="Times New Roman" w:eastAsia="宋体" w:cs="Times New Roman"/>
          <w:sz w:val="24"/>
          <w:szCs w:val="24"/>
        </w:rPr>
        <w:t>建设，以及超大城市核心区精细化治理的示范意义。</w:t>
      </w:r>
    </w:p>
    <w:p w14:paraId="4ACF4527">
      <w:pPr>
        <w:pStyle w:val="3"/>
        <w:numPr>
          <w:ilvl w:val="0"/>
          <w:numId w:val="2"/>
        </w:numPr>
        <w:topLinePunct w:val="0"/>
        <w:ind w:left="0" w:leftChars="0" w:firstLine="0" w:firstLineChars="0"/>
        <w:rPr>
          <w:rFonts w:ascii="Times New Roman" w:hAnsi="Times New Roman" w:eastAsia="宋体" w:cs="Times New Roman"/>
          <w:sz w:val="24"/>
          <w:szCs w:val="24"/>
        </w:rPr>
      </w:pPr>
      <w:r>
        <w:rPr>
          <w:rFonts w:ascii="Times New Roman" w:hAnsi="Times New Roman" w:eastAsia="宋体"/>
        </w:rPr>
        <w:t>学生提问与解答（Q&amp;A）</w:t>
      </w:r>
      <w:bookmarkStart w:id="0" w:name="_GoBack"/>
      <w:bookmarkEnd w:id="0"/>
    </w:p>
    <w:p w14:paraId="19185DDF">
      <w:pPr>
        <w:pStyle w:val="11"/>
        <w:rPr>
          <w:rFonts w:ascii="Times New Roman" w:hAnsi="Times New Roman" w:eastAsia="宋体" w:cs="Times New Roman"/>
          <w:sz w:val="24"/>
          <w:szCs w:val="24"/>
        </w:rPr>
      </w:pPr>
      <w:r>
        <w:rPr>
          <w:rFonts w:ascii="Times New Roman" w:hAnsi="Times New Roman" w:eastAsia="宋体" w:cs="Times New Roman"/>
          <w:sz w:val="24"/>
          <w:szCs w:val="24"/>
        </w:rPr>
        <w:t>问： 我们的系统与现有的一些政务服务平台或法律咨询网站有何本质区别？</w:t>
      </w:r>
    </w:p>
    <w:p w14:paraId="1E9A3224">
      <w:pPr>
        <w:pStyle w:val="11"/>
        <w:rPr>
          <w:rFonts w:ascii="Times New Roman" w:hAnsi="Times New Roman" w:eastAsia="宋体" w:cs="Times New Roman"/>
          <w:sz w:val="24"/>
          <w:szCs w:val="24"/>
        </w:rPr>
      </w:pPr>
      <w:r>
        <w:rPr>
          <w:rFonts w:ascii="Times New Roman" w:hAnsi="Times New Roman" w:eastAsia="宋体" w:cs="Times New Roman"/>
          <w:sz w:val="24"/>
          <w:szCs w:val="24"/>
        </w:rPr>
        <w:t>答： 现有平台多为“被动响应”，即用户上门或投诉后才启动程序。而我们的平台核心是 “主动感知” 。它不是等待居民来举报，而是通过算法主动从海量碎片化信息（如12345工单、裁判文书）中挖掘出隐藏的风险点和线索，变“被动受理”为“主动出击”。这是本项目最大的创新点和价值所在。</w:t>
      </w:r>
    </w:p>
    <w:p w14:paraId="7E195860">
      <w:pPr>
        <w:pStyle w:val="2"/>
        <w:numPr>
          <w:ilvl w:val="0"/>
          <w:numId w:val="1"/>
        </w:numPr>
        <w:topLinePunct w:val="0"/>
        <w:ind w:left="0" w:leftChars="0" w:firstLine="0" w:firstLineChars="0"/>
        <w:rPr>
          <w:rFonts w:ascii="Times New Roman" w:hAnsi="Times New Roman" w:eastAsia="宋体"/>
        </w:rPr>
      </w:pPr>
      <w:r>
        <w:rPr>
          <w:rFonts w:ascii="Times New Roman" w:hAnsi="Times New Roman" w:eastAsia="宋体"/>
        </w:rPr>
        <w:t>下一步工作计划与待办事项</w:t>
      </w:r>
    </w:p>
    <w:p w14:paraId="4F374452">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研读文件：</w:t>
      </w:r>
      <w:r>
        <w:rPr>
          <w:rFonts w:ascii="Times New Roman" w:hAnsi="Times New Roman" w:eastAsia="宋体" w:cs="Times New Roman"/>
          <w:sz w:val="24"/>
          <w:szCs w:val="24"/>
        </w:rPr>
        <w:t> 全体成员须仔细研读《题目详情.docx》，吃透赛制和需求。</w:t>
      </w:r>
    </w:p>
    <w:p w14:paraId="6E30C481">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方案推进：</w:t>
      </w:r>
      <w:r>
        <w:rPr>
          <w:rFonts w:ascii="Times New Roman" w:hAnsi="Times New Roman" w:eastAsia="宋体" w:cs="Times New Roman"/>
          <w:sz w:val="24"/>
          <w:szCs w:val="24"/>
        </w:rPr>
        <w:t> 争取在两周内召开第二次推进会。届时，各小组需拿出初步的系统设计思路、技术架构图或可视化界面草图。</w:t>
      </w:r>
    </w:p>
    <w:p w14:paraId="42E75EFE">
      <w:pPr>
        <w:pStyle w:val="11"/>
        <w:rPr>
          <w:rFonts w:ascii="Times New Roman" w:hAnsi="Times New Roman" w:eastAsia="宋体" w:cs="Times New Roman"/>
          <w:sz w:val="24"/>
          <w:szCs w:val="24"/>
        </w:rPr>
      </w:pPr>
      <w:r>
        <w:rPr>
          <w:rFonts w:ascii="Times New Roman" w:hAnsi="Times New Roman" w:eastAsia="宋体" w:cs="Times New Roman"/>
          <w:b/>
          <w:bCs/>
          <w:sz w:val="24"/>
          <w:szCs w:val="24"/>
        </w:rPr>
        <w:t>资源对接：</w:t>
      </w:r>
      <w:r>
        <w:rPr>
          <w:rFonts w:ascii="Times New Roman" w:hAnsi="Times New Roman" w:eastAsia="宋体" w:cs="Times New Roman"/>
          <w:sz w:val="24"/>
          <w:szCs w:val="24"/>
        </w:rPr>
        <w:t> 老师将联系西城区检察院的实务导师，后续安排专项指导，请同学们准备好具体的技术和业务问题。</w:t>
      </w:r>
    </w:p>
    <w:p w14:paraId="28C20E04">
      <w:pPr>
        <w:pStyle w:val="11"/>
        <w:rPr>
          <w:rFonts w:ascii="Times New Roman" w:hAnsi="Times New Roman" w:eastAsia="宋体" w:cs="Times New Roman"/>
          <w:b/>
          <w:bCs/>
          <w:sz w:val="24"/>
          <w:szCs w:val="24"/>
        </w:rPr>
      </w:pPr>
      <w:r>
        <w:rPr>
          <w:rFonts w:ascii="Times New Roman" w:hAnsi="Times New Roman" w:eastAsia="宋体" w:cs="Times New Roman"/>
          <w:b/>
          <w:bCs/>
          <w:sz w:val="24"/>
          <w:szCs w:val="24"/>
        </w:rPr>
        <w:t>重点准备：</w:t>
      </w:r>
    </w:p>
    <w:p w14:paraId="4BEDE03A">
      <w:pPr>
        <w:pStyle w:val="11"/>
        <w:rPr>
          <w:rFonts w:ascii="Times New Roman" w:hAnsi="Times New Roman" w:eastAsia="宋体" w:cs="Times New Roman"/>
          <w:sz w:val="24"/>
          <w:szCs w:val="24"/>
        </w:rPr>
      </w:pPr>
      <w:r>
        <w:rPr>
          <w:rFonts w:ascii="Times New Roman" w:hAnsi="Times New Roman" w:eastAsia="宋体" w:cs="Times New Roman"/>
          <w:sz w:val="24"/>
          <w:szCs w:val="24"/>
        </w:rPr>
        <w:t>技术同学： 思考如何实现多源数据的接入、清洗、存储和分析，研究</w:t>
      </w:r>
      <w:r>
        <w:rPr>
          <w:rFonts w:hint="eastAsia" w:ascii="Times New Roman" w:hAnsi="Times New Roman" w:eastAsia="宋体" w:cs="Times New Roman"/>
          <w:sz w:val="24"/>
          <w:szCs w:val="24"/>
          <w:lang w:val="en-US" w:eastAsia="zh-CN"/>
        </w:rPr>
        <w:t>技术</w:t>
      </w:r>
      <w:r>
        <w:rPr>
          <w:rFonts w:ascii="Times New Roman" w:hAnsi="Times New Roman" w:eastAsia="宋体" w:cs="Times New Roman"/>
          <w:sz w:val="24"/>
          <w:szCs w:val="24"/>
        </w:rPr>
        <w:t>在文本分类和风险识别中的应用。</w:t>
      </w:r>
    </w:p>
    <w:p w14:paraId="2276D907">
      <w:pPr>
        <w:pStyle w:val="11"/>
        <w:rPr>
          <w:rFonts w:ascii="Times New Roman" w:hAnsi="Times New Roman" w:eastAsia="宋体" w:cs="Times New Roman"/>
          <w:sz w:val="24"/>
          <w:szCs w:val="24"/>
        </w:rPr>
      </w:pPr>
      <w:r>
        <w:rPr>
          <w:rFonts w:ascii="Times New Roman" w:hAnsi="Times New Roman" w:eastAsia="宋体" w:cs="Times New Roman"/>
          <w:sz w:val="24"/>
          <w:szCs w:val="24"/>
        </w:rPr>
        <w:t>法学同学： 梳理西城区的常见矛盾类型、相关的法律法规，整理各类纠纷的治理建议和普法内容知识库。</w:t>
      </w:r>
    </w:p>
    <w:p w14:paraId="5633F98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1F552"/>
    <w:multiLevelType w:val="singleLevel"/>
    <w:tmpl w:val="84D1F552"/>
    <w:lvl w:ilvl="0" w:tentative="0">
      <w:start w:val="1"/>
      <w:numFmt w:val="decimal"/>
      <w:suff w:val="space"/>
      <w:lvlText w:val="%1."/>
      <w:lvlJc w:val="left"/>
      <w:pPr>
        <w:ind w:left="0" w:firstLine="0"/>
      </w:pPr>
      <w:rPr>
        <w:rFonts w:hint="default"/>
      </w:rPr>
    </w:lvl>
  </w:abstractNum>
  <w:abstractNum w:abstractNumId="1">
    <w:nsid w:val="E54BE2B5"/>
    <w:multiLevelType w:val="singleLevel"/>
    <w:tmpl w:val="E54BE2B5"/>
    <w:lvl w:ilvl="0" w:tentative="0">
      <w:start w:val="1"/>
      <w:numFmt w:val="decimal"/>
      <w:suff w:val="space"/>
      <w:lvlText w:val="%1."/>
      <w:lvlJc w:val="left"/>
      <w:pPr>
        <w:ind w:left="0" w:firstLine="0"/>
      </w:pPr>
      <w:rPr>
        <w:rFonts w:hint="default"/>
      </w:rPr>
    </w:lvl>
  </w:abstractNum>
  <w:abstractNum w:abstractNumId="2">
    <w:nsid w:val="211E971D"/>
    <w:multiLevelType w:val="singleLevel"/>
    <w:tmpl w:val="211E971D"/>
    <w:lvl w:ilvl="0" w:tentative="0">
      <w:start w:val="1"/>
      <w:numFmt w:val="chineseCounting"/>
      <w:suff w:val="nothing"/>
      <w:lvlText w:val="%1、"/>
      <w:lvlJc w:val="left"/>
      <w:pPr>
        <w:ind w:left="0" w:firstLine="0"/>
      </w:pPr>
      <w:rPr>
        <w:rFonts w:hint="eastAsia"/>
      </w:rPr>
    </w:lvl>
  </w:abstractNum>
  <w:abstractNum w:abstractNumId="3">
    <w:nsid w:val="6B81AE4A"/>
    <w:multiLevelType w:val="singleLevel"/>
    <w:tmpl w:val="6B81AE4A"/>
    <w:lvl w:ilvl="0" w:tentative="0">
      <w:start w:val="1"/>
      <w:numFmt w:val="chineseCounting"/>
      <w:suff w:val="nothing"/>
      <w:lvlText w:val="（%1）"/>
      <w:lvlJc w:val="left"/>
      <w:pPr>
        <w:ind w:left="0" w:firstLine="0"/>
      </w:pPr>
      <w:rPr>
        <w:rFonts w:hint="eastAsi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90434"/>
    <w:rsid w:val="04036326"/>
    <w:rsid w:val="10561678"/>
    <w:rsid w:val="330D4DFB"/>
    <w:rsid w:val="33790434"/>
    <w:rsid w:val="37254762"/>
    <w:rsid w:val="39D07613"/>
    <w:rsid w:val="58450D5F"/>
    <w:rsid w:val="7CD566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0" w:firstLineChars="200"/>
      <w:jc w:val="both"/>
    </w:pPr>
    <w:rPr>
      <w:rFonts w:ascii="Times New Roman" w:hAnsi="Times New Roman" w:eastAsia="宋体" w:cstheme="minorBidi"/>
      <w:kern w:val="2"/>
      <w:sz w:val="24"/>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rPr>
      <w:sz w:val="24"/>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7">
    <w:name w:val="Strong"/>
    <w:basedOn w:val="16"/>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440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2026-04-07T11:28:00Z</dcterms:created>
  <dc:creator>崔馨月</dc:creator>
  <cp:lastModifiedBy>崔馨月</cp:lastModifiedBy>
  <dcterms:modified xsi:type="dcterms:W3CDTF">2026-04-07T11:41:00Z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067DAED9885B4F22B5C5F3164A71684E_11</vt:lpwstr>
  </property>
  <property fmtid="{D5CDD505-2E9C-101B-9397-08002B2CF9AE}" pid="4" name="KSOTemplateDocerSaveRecord">
    <vt:lpwstr>eyJoZGlkIjoiZGUzMmJmNzkxNTM5OTk2NmIxMDIyOTlhNmRmMzQ0NjIiLCJ1c2VySWQiOiIxNjI2MTUyNTY2In0=</vt:lpwstr>
  </property>
</Properties>
</file>