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30439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043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I- Não existem logins suspeitos no meu e-mail principal</w:t>
        <w:br w:type="textWrapping"/>
        <w:br w:type="textWrapping"/>
        <w:t xml:space="preserve">II-  o dispositivo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highlight w:val="white"/>
          <w:rtl w:val="0"/>
        </w:rPr>
        <w:t xml:space="preserve">CPH2067 não é mais usado pois não está funcional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III- neste caso não existe nada estranho, mas se existisse desligava o dispositivo e verificava a conta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