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 Identification type and identification_formula had to be entered in post-process as there are no fields to express these in Specify.  For identification_formula, hybrids entered as A X B.  All others entered as A.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