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Occurrence GUIDs need to be created in post-process as elsewhere: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=LOWER(CONCATENATE(DEC2HEX(RANDBETWEEN(0,4294967295),8),"-",DEC2HEX(RANDBETWEEN(0,65535),4),"-",DEC2HEX(RANDBETWEEN(0,65535),4),"-",DEC2HEX(RANDBETWEEN(0,65535),4),"-",DEC2HEX(RANDBETWEEN(0,4294967295),8),DEC2HEX(RANDBETWEEN(0,65535),4)))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