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upsola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32"/>
        </w:rPr>
        <w:t>DEVIS DEV-2026-07-001</w:t>
      </w:r>
    </w:p>
    <w:p>
      <w:pPr>
        <w:jc w:val="center"/>
      </w:pPr>
      <w:r>
        <w:t>Émis le 2026-07-09</w:t>
      </w:r>
    </w:p>
    <w:p/>
    <w:p>
      <w:pPr>
        <w:jc w:val="center"/>
      </w:pPr>
      <w:r>
        <w:rPr>
          <w:b/>
          <w:color w:val="003366"/>
          <w:sz w:val="48"/>
        </w:rPr>
        <w:t>DUPSOLAZ LEGACY</w:t>
      </w:r>
    </w:p>
    <w:p>
      <w:pPr>
        <w:jc w:val="center"/>
      </w:pPr>
      <w:r>
        <w:rPr>
          <w:color w:val="646464"/>
          <w:sz w:val="24"/>
        </w:rPr>
        <w:t>Services Administratifs &amp; Structuration d'Entreprise</w:t>
      </w:r>
    </w:p>
    <w:p/>
    <w:p>
      <w:pPr>
        <w:pStyle w:val="Heading3"/>
      </w:pPr>
      <w:r>
        <w:t>ÉMETTEUR</w:t>
      </w:r>
    </w:p>
    <w:p>
      <w:r>
        <w:rPr>
          <w:b/>
        </w:rPr>
        <w:t>Dupsolaz Legacy</w:t>
        <w:br/>
      </w:r>
      <w:r>
        <w:t>RIDET : TON_NUMERO_RIDET1 637 735.001</w:t>
        <w:br/>
      </w:r>
      <w:r>
        <w:t>Entreprise Individuelle</w:t>
        <w:br/>
      </w:r>
      <w:r>
        <w:t>162 rue Edmond Mathey Mont-Dore</w:t>
        <w:br/>
      </w:r>
      <w:r>
        <w:t>Email : Dupsolaz0@gmail.com</w:t>
        <w:br/>
      </w:r>
      <w:r>
        <w:t>Tél : +687 80 15 45</w:t>
      </w:r>
    </w:p>
    <w:p/>
    <w:p>
      <w:pPr>
        <w:pStyle w:val="Heading3"/>
      </w:pPr>
      <w:r>
        <w:t>CLIENT</w:t>
      </w:r>
    </w:p>
    <w:p>
      <w:r>
        <w:rPr>
          <w:b/>
        </w:rPr>
        <w:t>Marie Martin</w:t>
        <w:br/>
      </w:r>
      <w:r>
        <w:t>10 rue des Fleurs Nouméa</w:t>
        <w:br/>
      </w:r>
      <w:r>
        <w:t>Email : marie@martin.nc</w:t>
        <w:br/>
      </w:r>
      <w:r>
        <w:t xml:space="preserve">Tél : </w:t>
      </w:r>
    </w:p>
    <w:p/>
    <w:p>
      <w:pPr>
        <w:pStyle w:val="Heading3"/>
      </w:pPr>
      <w:r>
        <w:t>PRESTATIONS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1881"/>
          </w:tcPr>
          <w:p>
            <w:r>
              <w:rPr>
                <w:b/>
              </w:rPr>
              <w:t>Quantité</w:t>
            </w:r>
          </w:p>
        </w:tc>
        <w:tc>
          <w:tcPr>
            <w:tcW w:type="dxa" w:w="1881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1881"/>
          </w:tcPr>
          <w:p>
            <w:r>
              <w:rPr>
                <w:b/>
              </w:rPr>
              <w:t>Prix unitaire (XPF)</w:t>
            </w:r>
          </w:p>
        </w:tc>
        <w:tc>
          <w:tcPr>
            <w:tcW w:type="dxa" w:w="1881"/>
          </w:tcPr>
          <w:p>
            <w:r>
              <w:rPr>
                <w:b/>
              </w:rPr>
              <w:t>Montant (XPF)</w:t>
            </w:r>
          </w:p>
        </w:tc>
      </w:tr>
      <w:tr>
        <w:tc>
          <w:tcPr>
            <w:tcW w:type="dxa" w:w="1881"/>
          </w:tcPr>
          <w:p>
            <w:r>
              <w:t>Prestation de secrétariat</w:t>
            </w:r>
          </w:p>
        </w:tc>
        <w:tc>
          <w:tcPr>
            <w:tcW w:type="dxa" w:w="1881"/>
          </w:tcPr>
          <w:p>
            <w:r>
              <w:t>5</w:t>
            </w:r>
          </w:p>
        </w:tc>
        <w:tc>
          <w:tcPr>
            <w:tcW w:type="dxa" w:w="1881"/>
          </w:tcPr>
          <w:p>
            <w:r>
              <w:t>heure</w:t>
            </w:r>
          </w:p>
        </w:tc>
        <w:tc>
          <w:tcPr>
            <w:tcW w:type="dxa" w:w="1881"/>
          </w:tcPr>
          <w:p>
            <w:r>
              <w:t>5,000</w:t>
            </w:r>
          </w:p>
        </w:tc>
        <w:tc>
          <w:tcPr>
            <w:tcW w:type="dxa" w:w="1881"/>
          </w:tcPr>
          <w:p>
            <w:r>
              <w:t>25,000</w:t>
            </w:r>
          </w:p>
        </w:tc>
      </w:tr>
    </w:tbl>
    <w:p/>
    <w:p>
      <w:pPr>
        <w:jc w:val="right"/>
      </w:pPr>
      <w:r>
        <w:rPr>
          <w:b/>
        </w:rPr>
        <w:t>Total HT : 25,000 XPF</w:t>
        <w:br/>
      </w:r>
      <w:r>
        <w:t>TGC (6%) : 500 XPF</w:t>
        <w:br/>
      </w:r>
      <w:r>
        <w:rPr>
          <w:b/>
        </w:rPr>
        <w:t>Total TTC : 25,500 XPF</w:t>
        <w:br/>
      </w:r>
    </w:p>
    <w:p/>
    <w:p>
      <w:pPr>
        <w:pStyle w:val="Heading3"/>
      </w:pPr>
      <w:r>
        <w:t>SIGNATURES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Le Client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Dupsolaz Legacy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br/>
              <w:br/>
              <w:br/>
              <w:br/>
              <w:br/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br/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i/>
          <w:color w:val="808080"/>
          <w:sz w:val="18"/>
        </w:rPr>
        <w:t>Signature précédée de la mention « Bon pour accord »</w:t>
      </w:r>
    </w:p>
    <w:p>
      <w:pPr>
        <w:pStyle w:val="Heading3"/>
      </w:pPr>
      <w:r>
        <w:t>CONDITIONS</w:t>
      </w:r>
    </w:p>
    <w:p>
      <w:pPr>
        <w:pStyle w:val="ListBullet"/>
      </w:pPr>
      <w:r>
        <w:t>Les conditions générales de Dupsolaz Legacy sont applicables à ce contrat.</w:t>
      </w:r>
    </w:p>
    <w:p>
      <w:pPr>
        <w:pStyle w:val="ListBullet"/>
      </w:pPr>
      <w:r>
        <w:t>Il est expressément déclaré que le client a pris connaissance des dispositions légales et réglementaires applicables au sein du territoire de la Nouvelle-Calédonie.</w:t>
      </w:r>
    </w:p>
    <w:p/>
    <w:p>
      <w:pPr>
        <w:pStyle w:val="Heading3"/>
      </w:pPr>
      <w:r>
        <w:t>MENTIONS LÉGALES</w:t>
      </w:r>
    </w:p>
    <w:p>
      <w:r>
        <w:t>Les conditions générales de Dupsolaz Legacy sont accessibles sur le site web de l'entreprise.</w:t>
      </w:r>
    </w:p>
    <w:p/>
    <w:p>
      <w:r>
        <w:rPr>
          <w:i/>
        </w:rPr>
        <w:t>Date d'échéance : 2026-08-08</w:t>
      </w:r>
    </w:p>
    <w:p/>
    <w:p>
      <w:pPr>
        <w:jc w:val="center"/>
      </w:pPr>
      <w:r>
        <w:rPr>
          <w:i/>
          <w:color w:val="808080"/>
          <w:sz w:val="20"/>
        </w:rPr>
        <w:t>Dupsolaz Legacy — Merci de votre confiance.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