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69513" w14:textId="2F5FA5D6" w:rsidR="009071BD" w:rsidRDefault="00F46D63" w:rsidP="00DC68E2">
      <w:pPr>
        <w:pStyle w:val="Rubrik1"/>
      </w:pPr>
      <w:r>
        <w:t>CPS Ekonomi feb 2026</w:t>
      </w:r>
    </w:p>
    <w:p w14:paraId="4E969066" w14:textId="5E2EC1E9" w:rsidR="00104823" w:rsidRDefault="00104823" w:rsidP="00A345AE">
      <w:pPr>
        <w:ind w:left="-851" w:right="-993"/>
      </w:pPr>
    </w:p>
    <w:p w14:paraId="4DCE311A" w14:textId="718801F5" w:rsidR="0036283D" w:rsidRDefault="00A345AE" w:rsidP="00EC39A3">
      <w:pPr>
        <w:ind w:left="993"/>
      </w:pPr>
      <w:r>
        <w:rPr>
          <w:noProof/>
        </w:rPr>
        <w:drawing>
          <wp:inline distT="0" distB="0" distL="0" distR="0" wp14:anchorId="09C01602" wp14:editId="43F295D7">
            <wp:extent cx="6815470" cy="2222205"/>
            <wp:effectExtent l="0" t="0" r="0" b="6985"/>
            <wp:docPr id="664113767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74389A23-F42C-F1CD-1937-7311757E75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6700A07" w14:textId="77777777" w:rsidR="00EC39A3" w:rsidRDefault="00EC39A3" w:rsidP="00EC39A3">
      <w:pPr>
        <w:ind w:left="-993"/>
      </w:pPr>
    </w:p>
    <w:p w14:paraId="5879DC6C" w14:textId="77777777" w:rsidR="00C57C22" w:rsidRDefault="00C57C22" w:rsidP="00EC39A3">
      <w:pPr>
        <w:ind w:left="-993"/>
      </w:pPr>
    </w:p>
    <w:p w14:paraId="56DDADA4" w14:textId="77777777" w:rsidR="00C57C22" w:rsidRPr="00104823" w:rsidRDefault="00C57C22" w:rsidP="00EC39A3">
      <w:pPr>
        <w:ind w:left="-993"/>
      </w:pPr>
    </w:p>
    <w:sectPr w:rsidR="00C57C22" w:rsidRPr="00104823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CA26B" w14:textId="77777777" w:rsidR="007E0EE7" w:rsidRDefault="007E0EE7" w:rsidP="007C2030">
      <w:pPr>
        <w:spacing w:after="0" w:line="240" w:lineRule="auto"/>
      </w:pPr>
      <w:r>
        <w:separator/>
      </w:r>
    </w:p>
  </w:endnote>
  <w:endnote w:type="continuationSeparator" w:id="0">
    <w:p w14:paraId="6789D602" w14:textId="77777777" w:rsidR="007E0EE7" w:rsidRDefault="007E0EE7" w:rsidP="007C2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E591F" w14:textId="77777777" w:rsidR="007E0EE7" w:rsidRDefault="007E0EE7" w:rsidP="007C2030">
      <w:pPr>
        <w:spacing w:after="0" w:line="240" w:lineRule="auto"/>
      </w:pPr>
      <w:r>
        <w:separator/>
      </w:r>
    </w:p>
  </w:footnote>
  <w:footnote w:type="continuationSeparator" w:id="0">
    <w:p w14:paraId="4DEDA154" w14:textId="77777777" w:rsidR="007E0EE7" w:rsidRDefault="007E0EE7" w:rsidP="007C20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63"/>
    <w:rsid w:val="0004702E"/>
    <w:rsid w:val="00056FD5"/>
    <w:rsid w:val="000E04BB"/>
    <w:rsid w:val="00104823"/>
    <w:rsid w:val="002A3B4E"/>
    <w:rsid w:val="003015D8"/>
    <w:rsid w:val="0036283D"/>
    <w:rsid w:val="00482758"/>
    <w:rsid w:val="005B2B17"/>
    <w:rsid w:val="00654E57"/>
    <w:rsid w:val="007C2030"/>
    <w:rsid w:val="007E0EE7"/>
    <w:rsid w:val="009071BD"/>
    <w:rsid w:val="00A345AE"/>
    <w:rsid w:val="00C57C22"/>
    <w:rsid w:val="00CB5E2C"/>
    <w:rsid w:val="00DC68E2"/>
    <w:rsid w:val="00EC39A3"/>
    <w:rsid w:val="00F02290"/>
    <w:rsid w:val="00F46D63"/>
    <w:rsid w:val="00F9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3F1A12"/>
  <w15:chartTrackingRefBased/>
  <w15:docId w15:val="{A7C4107E-9ED9-4C0F-9469-20311432F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071BD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9071B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9071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DC68E2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rsid w:val="00DC68E2"/>
    <w:pPr>
      <w:keepNext/>
      <w:keepLines/>
      <w:spacing w:before="40" w:after="0"/>
      <w:outlineLvl w:val="4"/>
    </w:pPr>
    <w:rPr>
      <w:rFonts w:eastAsiaTheme="majorEastAsia" w:cstheme="majorBidi"/>
      <w:i/>
      <w:u w:val="singl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7C20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C2030"/>
  </w:style>
  <w:style w:type="paragraph" w:styleId="Sidfot">
    <w:name w:val="footer"/>
    <w:basedOn w:val="Normal"/>
    <w:link w:val="SidfotChar"/>
    <w:uiPriority w:val="99"/>
    <w:unhideWhenUsed/>
    <w:rsid w:val="007C20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C2030"/>
  </w:style>
  <w:style w:type="table" w:styleId="Tabellrutnt">
    <w:name w:val="Table Grid"/>
    <w:basedOn w:val="Normaltabell"/>
    <w:uiPriority w:val="39"/>
    <w:rsid w:val="007C2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ubrik1Char">
    <w:name w:val="Rubrik 1 Char"/>
    <w:basedOn w:val="Standardstycketeckensnitt"/>
    <w:link w:val="Rubrik1"/>
    <w:uiPriority w:val="9"/>
    <w:rsid w:val="009071BD"/>
    <w:rPr>
      <w:rFonts w:eastAsiaTheme="majorEastAsia" w:cstheme="majorBidi"/>
      <w:b/>
      <w:sz w:val="36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9071BD"/>
    <w:rPr>
      <w:rFonts w:eastAsiaTheme="majorEastAsia" w:cstheme="majorBidi"/>
      <w:b/>
      <w:sz w:val="32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9071BD"/>
    <w:rPr>
      <w:rFonts w:eastAsiaTheme="majorEastAsia" w:cstheme="majorBidi"/>
      <w:b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DC68E2"/>
    <w:rPr>
      <w:rFonts w:eastAsiaTheme="majorEastAsia" w:cstheme="majorBidi"/>
      <w:b/>
      <w:iCs/>
    </w:rPr>
  </w:style>
  <w:style w:type="character" w:customStyle="1" w:styleId="Rubrik5Char">
    <w:name w:val="Rubrik 5 Char"/>
    <w:basedOn w:val="Standardstycketeckensnitt"/>
    <w:link w:val="Rubrik5"/>
    <w:uiPriority w:val="9"/>
    <w:rsid w:val="00DC68E2"/>
    <w:rPr>
      <w:rFonts w:eastAsiaTheme="majorEastAsia" w:cstheme="majorBidi"/>
      <w:i/>
      <w:u w:val="single"/>
    </w:rPr>
  </w:style>
  <w:style w:type="paragraph" w:styleId="Liststycke">
    <w:name w:val="List Paragraph"/>
    <w:basedOn w:val="Normal"/>
    <w:uiPriority w:val="34"/>
    <w:qFormat/>
    <w:rsid w:val="00654E57"/>
    <w:pPr>
      <w:spacing w:after="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hart" Target="charts/chart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rencePaulson\OneDrive%20-%20CLARENCE%20PAULSON%20SYSTEM%20AB\Clarence%20Mappar\Documents\Anpassade%20Office-mallar\CPS-Normal%20med%20fot%20&amp;%20Logo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https://cpsab-my.sharepoint.com/personal/clarence_cpsab_se/Documents/CPSab/Adm/Ekonomi/Eko-planering/CPS%20CashFlow%20-%20CPSab.xlsm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v-S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Blad5!$C$123</c:f>
              <c:strCache>
                <c:ptCount val="1"/>
                <c:pt idx="0">
                  <c:v>Fria medel</c:v>
                </c:pt>
              </c:strCache>
            </c:strRef>
          </c:tx>
          <c:marker>
            <c:symbol val="none"/>
          </c:marker>
          <c:trendline>
            <c:trendlineType val="linear"/>
            <c:dispRSqr val="0"/>
            <c:dispEq val="0"/>
          </c:trendline>
          <c:cat>
            <c:numRef>
              <c:f>Blad5!$A$124:$A$205</c:f>
              <c:numCache>
                <c:formatCode>m/d/yyyy</c:formatCode>
                <c:ptCount val="82"/>
                <c:pt idx="0">
                  <c:v>46058</c:v>
                </c:pt>
                <c:pt idx="1">
                  <c:v>46061</c:v>
                </c:pt>
                <c:pt idx="2">
                  <c:v>46062</c:v>
                </c:pt>
                <c:pt idx="3">
                  <c:v>46063</c:v>
                </c:pt>
                <c:pt idx="4">
                  <c:v>46064</c:v>
                </c:pt>
                <c:pt idx="5">
                  <c:v>46065</c:v>
                </c:pt>
                <c:pt idx="6">
                  <c:v>46065</c:v>
                </c:pt>
                <c:pt idx="7">
                  <c:v>46066</c:v>
                </c:pt>
                <c:pt idx="8">
                  <c:v>46066</c:v>
                </c:pt>
                <c:pt idx="9">
                  <c:v>46067</c:v>
                </c:pt>
                <c:pt idx="10">
                  <c:v>46068</c:v>
                </c:pt>
                <c:pt idx="11">
                  <c:v>46069</c:v>
                </c:pt>
                <c:pt idx="12">
                  <c:v>46070</c:v>
                </c:pt>
                <c:pt idx="13">
                  <c:v>46071</c:v>
                </c:pt>
                <c:pt idx="14">
                  <c:v>46072</c:v>
                </c:pt>
                <c:pt idx="15">
                  <c:v>46073</c:v>
                </c:pt>
                <c:pt idx="16">
                  <c:v>46074</c:v>
                </c:pt>
                <c:pt idx="17">
                  <c:v>46075</c:v>
                </c:pt>
                <c:pt idx="18">
                  <c:v>46076</c:v>
                </c:pt>
                <c:pt idx="19">
                  <c:v>46077</c:v>
                </c:pt>
                <c:pt idx="20">
                  <c:v>46078</c:v>
                </c:pt>
                <c:pt idx="21">
                  <c:v>46079</c:v>
                </c:pt>
                <c:pt idx="22">
                  <c:v>46080</c:v>
                </c:pt>
                <c:pt idx="23">
                  <c:v>46080</c:v>
                </c:pt>
                <c:pt idx="24">
                  <c:v>46080</c:v>
                </c:pt>
                <c:pt idx="25">
                  <c:v>46080</c:v>
                </c:pt>
                <c:pt idx="26">
                  <c:v>46081</c:v>
                </c:pt>
                <c:pt idx="27">
                  <c:v>46093</c:v>
                </c:pt>
                <c:pt idx="28">
                  <c:v>46093</c:v>
                </c:pt>
                <c:pt idx="29">
                  <c:v>46105</c:v>
                </c:pt>
                <c:pt idx="30">
                  <c:v>46106</c:v>
                </c:pt>
                <c:pt idx="31">
                  <c:v>46108</c:v>
                </c:pt>
                <c:pt idx="32">
                  <c:v>46109</c:v>
                </c:pt>
                <c:pt idx="33">
                  <c:v>46113</c:v>
                </c:pt>
                <c:pt idx="34">
                  <c:v>46124</c:v>
                </c:pt>
                <c:pt idx="35">
                  <c:v>46139</c:v>
                </c:pt>
                <c:pt idx="36">
                  <c:v>46140</c:v>
                </c:pt>
                <c:pt idx="37">
                  <c:v>46142</c:v>
                </c:pt>
                <c:pt idx="38">
                  <c:v>46154</c:v>
                </c:pt>
                <c:pt idx="39">
                  <c:v>46169</c:v>
                </c:pt>
                <c:pt idx="40">
                  <c:v>46170</c:v>
                </c:pt>
                <c:pt idx="41">
                  <c:v>46185</c:v>
                </c:pt>
                <c:pt idx="42">
                  <c:v>46200</c:v>
                </c:pt>
                <c:pt idx="43">
                  <c:v>46201</c:v>
                </c:pt>
                <c:pt idx="44">
                  <c:v>46215</c:v>
                </c:pt>
                <c:pt idx="45">
                  <c:v>46230</c:v>
                </c:pt>
                <c:pt idx="46">
                  <c:v>46231</c:v>
                </c:pt>
                <c:pt idx="47">
                  <c:v>46233</c:v>
                </c:pt>
                <c:pt idx="48">
                  <c:v>46246</c:v>
                </c:pt>
                <c:pt idx="49">
                  <c:v>46250</c:v>
                </c:pt>
                <c:pt idx="50">
                  <c:v>46261</c:v>
                </c:pt>
                <c:pt idx="51">
                  <c:v>46262</c:v>
                </c:pt>
                <c:pt idx="52">
                  <c:v>46276</c:v>
                </c:pt>
                <c:pt idx="53">
                  <c:v>46277</c:v>
                </c:pt>
                <c:pt idx="54">
                  <c:v>46292</c:v>
                </c:pt>
                <c:pt idx="55">
                  <c:v>46293</c:v>
                </c:pt>
                <c:pt idx="56">
                  <c:v>46307</c:v>
                </c:pt>
                <c:pt idx="57">
                  <c:v>46315</c:v>
                </c:pt>
                <c:pt idx="58">
                  <c:v>46322</c:v>
                </c:pt>
                <c:pt idx="59">
                  <c:v>46323</c:v>
                </c:pt>
                <c:pt idx="60">
                  <c:v>46325</c:v>
                </c:pt>
                <c:pt idx="61">
                  <c:v>46325</c:v>
                </c:pt>
                <c:pt idx="62">
                  <c:v>46338</c:v>
                </c:pt>
                <c:pt idx="63">
                  <c:v>46351</c:v>
                </c:pt>
                <c:pt idx="64">
                  <c:v>46353</c:v>
                </c:pt>
                <c:pt idx="65">
                  <c:v>46353</c:v>
                </c:pt>
                <c:pt idx="66">
                  <c:v>46353</c:v>
                </c:pt>
                <c:pt idx="67">
                  <c:v>46353</c:v>
                </c:pt>
                <c:pt idx="68">
                  <c:v>46354</c:v>
                </c:pt>
                <c:pt idx="69">
                  <c:v>46366</c:v>
                </c:pt>
                <c:pt idx="70">
                  <c:v>46368</c:v>
                </c:pt>
                <c:pt idx="71">
                  <c:v>46368</c:v>
                </c:pt>
                <c:pt idx="72">
                  <c:v>46371</c:v>
                </c:pt>
                <c:pt idx="73">
                  <c:v>46383</c:v>
                </c:pt>
                <c:pt idx="74">
                  <c:v>46384</c:v>
                </c:pt>
                <c:pt idx="75">
                  <c:v>46384</c:v>
                </c:pt>
                <c:pt idx="76">
                  <c:v>46384</c:v>
                </c:pt>
                <c:pt idx="77">
                  <c:v>46399</c:v>
                </c:pt>
                <c:pt idx="78">
                  <c:v>46411</c:v>
                </c:pt>
                <c:pt idx="79">
                  <c:v>46414</c:v>
                </c:pt>
                <c:pt idx="80">
                  <c:v>46415</c:v>
                </c:pt>
                <c:pt idx="81">
                  <c:v>46417</c:v>
                </c:pt>
              </c:numCache>
            </c:numRef>
          </c:cat>
          <c:val>
            <c:numRef>
              <c:f>Blad5!$C$124:$C$205</c:f>
              <c:numCache>
                <c:formatCode>#,##0</c:formatCode>
                <c:ptCount val="82"/>
                <c:pt idx="0">
                  <c:v>63335</c:v>
                </c:pt>
                <c:pt idx="1">
                  <c:v>62235</c:v>
                </c:pt>
                <c:pt idx="2">
                  <c:v>59235</c:v>
                </c:pt>
                <c:pt idx="3">
                  <c:v>58885</c:v>
                </c:pt>
                <c:pt idx="4">
                  <c:v>58335</c:v>
                </c:pt>
                <c:pt idx="5">
                  <c:v>57785</c:v>
                </c:pt>
                <c:pt idx="6">
                  <c:v>56927</c:v>
                </c:pt>
                <c:pt idx="7">
                  <c:v>56377</c:v>
                </c:pt>
                <c:pt idx="8">
                  <c:v>56377</c:v>
                </c:pt>
                <c:pt idx="9">
                  <c:v>55827</c:v>
                </c:pt>
                <c:pt idx="10">
                  <c:v>55277</c:v>
                </c:pt>
                <c:pt idx="11">
                  <c:v>54727</c:v>
                </c:pt>
                <c:pt idx="12">
                  <c:v>54177</c:v>
                </c:pt>
                <c:pt idx="13">
                  <c:v>53627</c:v>
                </c:pt>
                <c:pt idx="14">
                  <c:v>53077</c:v>
                </c:pt>
                <c:pt idx="15">
                  <c:v>52527</c:v>
                </c:pt>
                <c:pt idx="16">
                  <c:v>51977</c:v>
                </c:pt>
                <c:pt idx="17">
                  <c:v>51427</c:v>
                </c:pt>
                <c:pt idx="18">
                  <c:v>50877</c:v>
                </c:pt>
                <c:pt idx="19">
                  <c:v>50327</c:v>
                </c:pt>
                <c:pt idx="20">
                  <c:v>49777</c:v>
                </c:pt>
                <c:pt idx="21">
                  <c:v>49227</c:v>
                </c:pt>
                <c:pt idx="22">
                  <c:v>48180</c:v>
                </c:pt>
                <c:pt idx="23">
                  <c:v>46980</c:v>
                </c:pt>
                <c:pt idx="24">
                  <c:v>46480</c:v>
                </c:pt>
                <c:pt idx="25">
                  <c:v>45930</c:v>
                </c:pt>
                <c:pt idx="26">
                  <c:v>45531</c:v>
                </c:pt>
                <c:pt idx="27">
                  <c:v>15531</c:v>
                </c:pt>
                <c:pt idx="28">
                  <c:v>14673</c:v>
                </c:pt>
                <c:pt idx="29">
                  <c:v>9978</c:v>
                </c:pt>
                <c:pt idx="30">
                  <c:v>9488</c:v>
                </c:pt>
                <c:pt idx="31">
                  <c:v>8441</c:v>
                </c:pt>
                <c:pt idx="32">
                  <c:v>8042</c:v>
                </c:pt>
                <c:pt idx="33">
                  <c:v>5242</c:v>
                </c:pt>
                <c:pt idx="34">
                  <c:v>4384</c:v>
                </c:pt>
                <c:pt idx="35">
                  <c:v>3337</c:v>
                </c:pt>
                <c:pt idx="36">
                  <c:v>2938</c:v>
                </c:pt>
                <c:pt idx="37">
                  <c:v>712</c:v>
                </c:pt>
                <c:pt idx="38">
                  <c:v>-146</c:v>
                </c:pt>
                <c:pt idx="39">
                  <c:v>-1193</c:v>
                </c:pt>
                <c:pt idx="40">
                  <c:v>-1592</c:v>
                </c:pt>
                <c:pt idx="41">
                  <c:v>-2450</c:v>
                </c:pt>
                <c:pt idx="42">
                  <c:v>-3497</c:v>
                </c:pt>
                <c:pt idx="43">
                  <c:v>-3896</c:v>
                </c:pt>
                <c:pt idx="44">
                  <c:v>-4754</c:v>
                </c:pt>
                <c:pt idx="45">
                  <c:v>-5801</c:v>
                </c:pt>
                <c:pt idx="46">
                  <c:v>-6200</c:v>
                </c:pt>
                <c:pt idx="47">
                  <c:v>-8426</c:v>
                </c:pt>
                <c:pt idx="48">
                  <c:v>-9284</c:v>
                </c:pt>
                <c:pt idx="49">
                  <c:v>-9284</c:v>
                </c:pt>
                <c:pt idx="50">
                  <c:v>-10331</c:v>
                </c:pt>
                <c:pt idx="51">
                  <c:v>-10730</c:v>
                </c:pt>
                <c:pt idx="52">
                  <c:v>-12029</c:v>
                </c:pt>
                <c:pt idx="53">
                  <c:v>-12887</c:v>
                </c:pt>
                <c:pt idx="54">
                  <c:v>-13934</c:v>
                </c:pt>
                <c:pt idx="55">
                  <c:v>-14333</c:v>
                </c:pt>
                <c:pt idx="56">
                  <c:v>-15191</c:v>
                </c:pt>
                <c:pt idx="57">
                  <c:v>-17891</c:v>
                </c:pt>
                <c:pt idx="58">
                  <c:v>-18938</c:v>
                </c:pt>
                <c:pt idx="59">
                  <c:v>-19337</c:v>
                </c:pt>
                <c:pt idx="60">
                  <c:v>-21563</c:v>
                </c:pt>
                <c:pt idx="61">
                  <c:v>-24363</c:v>
                </c:pt>
                <c:pt idx="62">
                  <c:v>-25221</c:v>
                </c:pt>
                <c:pt idx="63">
                  <c:v>26779</c:v>
                </c:pt>
                <c:pt idx="64">
                  <c:v>-3221</c:v>
                </c:pt>
                <c:pt idx="65">
                  <c:v>-15211</c:v>
                </c:pt>
                <c:pt idx="66">
                  <c:v>-25201</c:v>
                </c:pt>
                <c:pt idx="67">
                  <c:v>-26248</c:v>
                </c:pt>
                <c:pt idx="68">
                  <c:v>-26647</c:v>
                </c:pt>
                <c:pt idx="69">
                  <c:v>-10624</c:v>
                </c:pt>
                <c:pt idx="70">
                  <c:v>-10624</c:v>
                </c:pt>
                <c:pt idx="71">
                  <c:v>-11482</c:v>
                </c:pt>
                <c:pt idx="72">
                  <c:v>-12472</c:v>
                </c:pt>
                <c:pt idx="73">
                  <c:v>-13519</c:v>
                </c:pt>
                <c:pt idx="74">
                  <c:v>-30719</c:v>
                </c:pt>
                <c:pt idx="75">
                  <c:v>-41219</c:v>
                </c:pt>
                <c:pt idx="76">
                  <c:v>-41618</c:v>
                </c:pt>
                <c:pt idx="77">
                  <c:v>-42476</c:v>
                </c:pt>
                <c:pt idx="78">
                  <c:v>-45276</c:v>
                </c:pt>
                <c:pt idx="79">
                  <c:v>-46323</c:v>
                </c:pt>
                <c:pt idx="80">
                  <c:v>-46722</c:v>
                </c:pt>
                <c:pt idx="81">
                  <c:v>-48948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AA6-4E36-8B7A-835DB14DAD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06402560"/>
        <c:axId val="1306392960"/>
      </c:lineChart>
      <c:dateAx>
        <c:axId val="1306402560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crossAx val="1306392960"/>
        <c:crosses val="autoZero"/>
        <c:auto val="1"/>
        <c:lblOffset val="100"/>
        <c:baseTimeUnit val="days"/>
      </c:dateAx>
      <c:valAx>
        <c:axId val="1306392960"/>
        <c:scaling>
          <c:orientation val="minMax"/>
        </c:scaling>
        <c:delete val="0"/>
        <c:axPos val="l"/>
        <c:majorGridlines/>
        <c:numFmt formatCode="#,##0" sourceLinked="1"/>
        <c:majorTickMark val="out"/>
        <c:minorTickMark val="none"/>
        <c:tickLblPos val="nextTo"/>
        <c:crossAx val="1306402560"/>
        <c:crosses val="autoZero"/>
        <c:crossBetween val="between"/>
      </c:valAx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externalData r:id="rId1">
    <c:autoUpdate val="0"/>
  </c:externalData>
</c:chartSpace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04de5a-ef8f-48f2-bbea-36d99277e398" xsi:nil="true"/>
    <lcf76f155ced4ddcb4097134ff3c332f xmlns="0d0275f8-4db0-49f2-b345-0bdc5fda63f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6D90F988E61904D8EC633770BD24B09" ma:contentTypeVersion="13" ma:contentTypeDescription="Skapa ett nytt dokument." ma:contentTypeScope="" ma:versionID="f0377445def874fe0eefb462ae9e293d">
  <xsd:schema xmlns:xsd="http://www.w3.org/2001/XMLSchema" xmlns:xs="http://www.w3.org/2001/XMLSchema" xmlns:p="http://schemas.microsoft.com/office/2006/metadata/properties" xmlns:ns2="0d0275f8-4db0-49f2-b345-0bdc5fda63f3" xmlns:ns3="ef04de5a-ef8f-48f2-bbea-36d99277e398" targetNamespace="http://schemas.microsoft.com/office/2006/metadata/properties" ma:root="true" ma:fieldsID="d700ee8a496478182dfc519d6834b6c1" ns2:_="" ns3:_="">
    <xsd:import namespace="0d0275f8-4db0-49f2-b345-0bdc5fda63f3"/>
    <xsd:import namespace="ef04de5a-ef8f-48f2-bbea-36d99277e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275f8-4db0-49f2-b345-0bdc5fda63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eringar" ma:readOnly="false" ma:fieldId="{5cf76f15-5ced-4ddc-b409-7134ff3c332f}" ma:taxonomyMulti="true" ma:sspId="2324ca79-7faf-4dc5-a120-c9581a2436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4de5a-ef8f-48f2-bbea-36d99277e39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662024-0c55-4ba6-bdd2-3dd0073c59d4}" ma:internalName="TaxCatchAll" ma:showField="CatchAllData" ma:web="ef04de5a-ef8f-48f2-bbea-36d99277e3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6F05B1-140C-456A-8887-4BCE9F9451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E6CF24-2877-429E-B591-3E4DB5A8AA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C8AB264-730A-4574-9962-F387FF455729}"/>
</file>

<file path=docProps/app.xml><?xml version="1.0" encoding="utf-8"?>
<Properties xmlns="http://schemas.openxmlformats.org/officeDocument/2006/extended-properties" xmlns:vt="http://schemas.openxmlformats.org/officeDocument/2006/docPropsVTypes">
  <Template>CPS-Normal med fot &amp; Logo.dotx</Template>
  <TotalTime>10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Paulson</dc:creator>
  <cp:keywords/>
  <dc:description/>
  <cp:lastModifiedBy>Clarence Paulson</cp:lastModifiedBy>
  <cp:revision>12</cp:revision>
  <dcterms:created xsi:type="dcterms:W3CDTF">2026-02-05T11:59:00Z</dcterms:created>
  <dcterms:modified xsi:type="dcterms:W3CDTF">2026-02-05T12:09:00Z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0x01010016D90F988E61904D8EC633770BD24B09</vt:lpwstr>
  </property>
</Properties>
</file>