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Definición de 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Reunir y documentar los requisitos funcionales y no funcionales.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las necesidades del usuario y los objetivos del negocio.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wireframes y mockups de la interfaz de usuario.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Diseñar la arquitectura de la aplicación, incluyendo la estructura de la base de datos y la lógica del servidor.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Seleccionar tecnologías y herramientas a utilizar (lenguajes de programación, frameworks, bases de datos, etc.).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Desarrollo del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Codificar la interfaz de usuario utilizando HTML, CSS y JavaScript.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frameworks y bibliotecas como React, Angular o Vue.js para mejorar la funcionalidad y la experiencia del usuario.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Desarrollo del 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la lógica del servidor, la gestión de datos y la interacción con la base de datos.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lenguajes y frameworks como Node.js, Django, Ruby on Rails, etc.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y gestionar la base de datos (SQL o NoSQL).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Integración y Pruebas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Realizar pruebas unitarias, de integración y de sistema para asegurar que todos los componentes funcionen correctamente.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pruebas de rendimiento, seguridad y usabilidad.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Corregir errores y ajustar según los resultados de las pruebas.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Despliegue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Preparar el entorno de producción.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Desplegar la aplicación en un servidor web o en la nube (AWS, Azure, Google Cloud, etc.).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la infraestructura necesaria (servidores, bases de datos, servicios de CDN, etc.).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Mantenimiento y Actualización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Monitorear el rendimiento y la seguridad de la aplicación.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Corregir errores y realizar actualizaciones periódicas.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nuevas funcionalidades según sea necesario.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Documentación y Formación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Documentar el código, la arquitectura y los procesos de la aplicación.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Proporcionar guías y formación a los usuarios y al equipo de soporte.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