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F14DF" w:rsidRDefault="008F14DF" w:rsidP="008F14DF">
      <w:pPr>
        <w:pStyle w:val="textojustificado"/>
        <w:spacing w:before="120" w:beforeAutospacing="0" w:after="120" w:afterAutospacing="0"/>
        <w:ind w:left="120" w:right="120"/>
        <w:jc w:val="both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>Encaminhamos o Relatório Trimestral do SIGFIS referente ao 3º trimestre de 2026, período de 01/07/2026 a 30/09/2026 (SEI nº [inserir nº SEI do relatório]), elaborado por esta Assessoria em cumprimento à Portaria CENTRAL SEI nº 381/2022. Aproveitamos o mesmo expediente para retomar alguns pontos das respostas apresentadas pela área aos relatórios anteriores (SEI nº 126746779, SEI nº 132691228 e SEI nº 136086019), de modo a manter o histórico organizado.</w:t>
      </w:r>
    </w:p>
    <w:p w:rsidR="008F14DF" w:rsidRDefault="008F14DF" w:rsidP="008F14DF">
      <w:pPr>
        <w:pStyle w:val="textojustificado"/>
        <w:spacing w:before="120" w:beforeAutospacing="0" w:after="120" w:afterAutospacing="0"/>
        <w:ind w:left="120" w:right="120"/>
        <w:jc w:val="both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>Esclarecemos que o objetivo do relatório e dos apontamentos nele contidos não é indicar irregularidade — essa avaliação compete ao TCE-RJ, como gestor do sistema SIGFIS. O papel desta Assessoria é verificar o que está registrado no sistema e sugerir aprimoramentos.</w:t>
      </w:r>
    </w:p>
    <w:p w:rsidR="008F14DF" w:rsidRDefault="008F14DF" w:rsidP="008F14DF">
      <w:pPr>
        <w:pStyle w:val="textojustificado"/>
        <w:spacing w:before="120" w:beforeAutospacing="0" w:after="120" w:afterAutospacing="0"/>
        <w:ind w:left="120" w:right="120"/>
        <w:jc w:val="both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>Um sistema como o SIGFIS — assim como o SIGA e o SIAFE-Rio — só cumpre bem sua função quando permite a criação de uma base de dados confiável, capaz de gerar informação útil para outros processos decisórios. A orientação, mais uma vez, não é sobre legalidade, mas sobre a precisão e a utilidade das informações.</w:t>
      </w:r>
    </w:p>
    <w:p w:rsidR="008F14DF" w:rsidRDefault="008F14DF" w:rsidP="008F14DF">
      <w:pPr>
        <w:pStyle w:val="textojustificado"/>
        <w:spacing w:before="120" w:beforeAutospacing="0" w:after="120" w:afterAutospacing="0"/>
        <w:ind w:left="120" w:right="120"/>
        <w:jc w:val="both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> </w:t>
      </w:r>
    </w:p>
    <w:p w:rsidR="008F14DF" w:rsidRDefault="008F14DF" w:rsidP="008F14DF">
      <w:pPr>
        <w:pStyle w:val="textojustificado"/>
        <w:spacing w:before="120" w:beforeAutospacing="0" w:after="120" w:afterAutospacing="0"/>
        <w:ind w:left="120" w:right="120"/>
        <w:jc w:val="both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>I. Comentários Gerais </w:t>
      </w:r>
    </w:p>
    <w:p w:rsidR="008F14DF" w:rsidRDefault="008F14DF" w:rsidP="008F14DF">
      <w:pPr>
        <w:pStyle w:val="textojustificado"/>
        <w:numPr>
          <w:ilvl w:val="0"/>
          <w:numId w:val="1"/>
        </w:numPr>
        <w:jc w:val="both"/>
        <w:rPr>
          <w:color w:val="000000"/>
        </w:rPr>
      </w:pPr>
      <w:r>
        <w:rPr>
          <w:color w:val="000000"/>
        </w:rPr>
        <w:t xml:space="preserve">Ao longo dos relatórios, alguns pontos se repetem em diferentes itens (Editais, Dispensas, Inexigibilidades, Contratos, Termo de Reconhecimento de Dívida). Para não </w:t>
      </w:r>
      <w:proofErr w:type="gramStart"/>
      <w:r>
        <w:rPr>
          <w:color w:val="000000"/>
        </w:rPr>
        <w:t>repeti-los</w:t>
      </w:r>
      <w:proofErr w:type="gramEnd"/>
      <w:r>
        <w:rPr>
          <w:color w:val="000000"/>
        </w:rPr>
        <w:t xml:space="preserve"> individualmente, registramos aqui de forma geral:</w:t>
      </w:r>
    </w:p>
    <w:p w:rsidR="008F14DF" w:rsidRDefault="008F14DF" w:rsidP="008F14DF">
      <w:pPr>
        <w:pStyle w:val="textojustificado"/>
        <w:numPr>
          <w:ilvl w:val="0"/>
          <w:numId w:val="1"/>
        </w:numPr>
        <w:jc w:val="both"/>
        <w:rPr>
          <w:color w:val="000000"/>
        </w:rPr>
      </w:pPr>
      <w:r>
        <w:rPr>
          <w:color w:val="000000"/>
        </w:rPr>
        <w:t>Mesmo quando o preenchimento de um campo não é obrigatório para a área responsável, ele pode ser importante para outra finalidade. Havendo a informação disponível, sugerimos que os campos sejam preenchidos. Identificamos, em diversos registros, campos como URL de publicação, número do PNCP, número do SIAFE, número do lote, valor total, situação e nome do representante da empresa sem preenchimento.</w:t>
      </w:r>
    </w:p>
    <w:p w:rsidR="008F14DF" w:rsidRDefault="008F14DF" w:rsidP="008F14DF">
      <w:pPr>
        <w:pStyle w:val="textojustificado"/>
        <w:numPr>
          <w:ilvl w:val="0"/>
          <w:numId w:val="1"/>
        </w:numPr>
        <w:jc w:val="both"/>
        <w:rPr>
          <w:color w:val="000000"/>
        </w:rPr>
      </w:pPr>
      <w:r>
        <w:rPr>
          <w:color w:val="000000"/>
        </w:rPr>
        <w:t>Sugerimos também que esse preenchimento seja padronizado. Um contrato registrado como "001" em um sistema e "01" em outro, por exemplo, impede o cruzamento automático das informações.</w:t>
      </w:r>
    </w:p>
    <w:p w:rsidR="008F14DF" w:rsidRDefault="008F14DF" w:rsidP="008F14DF">
      <w:pPr>
        <w:pStyle w:val="textojustificado"/>
        <w:numPr>
          <w:ilvl w:val="0"/>
          <w:numId w:val="1"/>
        </w:numPr>
        <w:jc w:val="both"/>
        <w:rPr>
          <w:color w:val="000000"/>
        </w:rPr>
      </w:pPr>
      <w:r>
        <w:rPr>
          <w:color w:val="000000"/>
        </w:rPr>
        <w:t>Da mesma forma, o objeto da contratação muitas vezes varia entre o SIGA, o SIAFE, o Diário Oficial, o edital e a minuta de contrato. Sugerimos que essa descrição seja padronizada entre os sistemas, para permitir o cruzamento das informações.</w:t>
      </w:r>
    </w:p>
    <w:p w:rsidR="008F14DF" w:rsidRDefault="008F14DF" w:rsidP="008F14DF">
      <w:pPr>
        <w:pStyle w:val="textojustificado"/>
        <w:numPr>
          <w:ilvl w:val="0"/>
          <w:numId w:val="1"/>
        </w:numPr>
        <w:jc w:val="both"/>
        <w:rPr>
          <w:color w:val="000000"/>
        </w:rPr>
      </w:pPr>
      <w:r>
        <w:rPr>
          <w:color w:val="000000"/>
        </w:rPr>
        <w:t>Sobre o documento anexado: em consulta a outros órgãos, verificamos que a prática usual é anexar ao registro o próprio ato referente àquela ação — por exemplo, o edital assinado e a publicação da respectiva contratação no Diário Oficial, ou o contrato assinado e a publicação do extrato no Diário Oficial — e não apenas o documento que comprova a competência de quem o pratica (como a posse do ordenador). Sugerimos que, sempre que possível, sejam esses os documentos anexados.</w:t>
      </w:r>
    </w:p>
    <w:p w:rsidR="008F14DF" w:rsidRDefault="008F14DF" w:rsidP="008F14DF">
      <w:pPr>
        <w:pStyle w:val="textojustificado"/>
        <w:numPr>
          <w:ilvl w:val="0"/>
          <w:numId w:val="1"/>
        </w:numPr>
        <w:jc w:val="both"/>
        <w:rPr>
          <w:color w:val="000000"/>
        </w:rPr>
      </w:pPr>
      <w:r>
        <w:rPr>
          <w:color w:val="000000"/>
        </w:rPr>
        <w:t>Sobre o acesso da Assessoria: reconhecemos que a limitação de acesso a determinados processos pode decorrer de comportamento do próprio sistema, conforme já esclarecido pela área. Ainda assim, pedimos que a área conceda acesso a esta Assessoria, ou confirme se estão classificados com acesso público no SEI, os seguintes processos: SEI-100006/001001/2025 (PE0003/26); SEI-100006/000195/2026 (PE0005/26) e SEI-100006/000706/2026 (Dispensa e Contrato nº 08/CENTRAL/2026).</w:t>
      </w:r>
    </w:p>
    <w:p w:rsidR="008F14DF" w:rsidRDefault="008F14DF" w:rsidP="008F14DF">
      <w:pPr>
        <w:pStyle w:val="textojustificado"/>
        <w:spacing w:before="120" w:beforeAutospacing="0" w:after="120" w:afterAutospacing="0"/>
        <w:ind w:left="120" w:right="120"/>
        <w:jc w:val="both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> </w:t>
      </w:r>
    </w:p>
    <w:p w:rsidR="008F14DF" w:rsidRDefault="008F14DF" w:rsidP="008F14DF">
      <w:pPr>
        <w:pStyle w:val="textojustificado"/>
        <w:spacing w:before="120" w:beforeAutospacing="0" w:after="120" w:afterAutospacing="0"/>
        <w:ind w:left="120" w:right="120"/>
        <w:jc w:val="both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>II. Com relação ao campo EDITAIS, seguem os apontamentos abaixo:</w:t>
      </w:r>
    </w:p>
    <w:p w:rsidR="008F14DF" w:rsidRDefault="008F14DF" w:rsidP="008F14DF">
      <w:pPr>
        <w:pStyle w:val="textojustificado"/>
        <w:numPr>
          <w:ilvl w:val="0"/>
          <w:numId w:val="2"/>
        </w:numPr>
        <w:jc w:val="both"/>
        <w:rPr>
          <w:color w:val="000000"/>
        </w:rPr>
      </w:pPr>
      <w:r>
        <w:rPr>
          <w:color w:val="000000"/>
        </w:rPr>
        <w:t>Os registros no PNCP dos editais não estão sendo preenchidos — apenas os dos contratos. Os editais PE0003/26, PE0004/26 e PE0005/26 estão sem o número do PNCP.</w:t>
      </w:r>
    </w:p>
    <w:p w:rsidR="008F14DF" w:rsidRDefault="008F14DF" w:rsidP="008F14DF">
      <w:pPr>
        <w:pStyle w:val="textojustificado"/>
        <w:numPr>
          <w:ilvl w:val="0"/>
          <w:numId w:val="2"/>
        </w:numPr>
        <w:jc w:val="both"/>
        <w:rPr>
          <w:color w:val="000000"/>
        </w:rPr>
      </w:pPr>
      <w:r>
        <w:rPr>
          <w:color w:val="000000"/>
        </w:rPr>
        <w:t>Não foi localizada a publicação, no site da CENTRAL, dos editais PE0003/26 e PE0005/26.</w:t>
      </w:r>
    </w:p>
    <w:p w:rsidR="008F14DF" w:rsidRDefault="008F14DF" w:rsidP="008F14DF">
      <w:pPr>
        <w:pStyle w:val="textojustificado"/>
        <w:spacing w:before="120" w:beforeAutospacing="0" w:after="120" w:afterAutospacing="0"/>
        <w:ind w:left="120" w:right="120"/>
        <w:jc w:val="both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> </w:t>
      </w:r>
    </w:p>
    <w:p w:rsidR="008F14DF" w:rsidRDefault="008F14DF" w:rsidP="008F14DF">
      <w:pPr>
        <w:pStyle w:val="textojustificado"/>
        <w:spacing w:before="120" w:beforeAutospacing="0" w:after="120" w:afterAutospacing="0"/>
        <w:ind w:left="120" w:right="120"/>
        <w:jc w:val="both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>III. Com relação aos campos DISPENSAS e CONTRATOS, seguem os apontamentos abaixo:</w:t>
      </w:r>
    </w:p>
    <w:p w:rsidR="008F14DF" w:rsidRDefault="008F14DF" w:rsidP="008F14DF">
      <w:pPr>
        <w:pStyle w:val="textojustificado"/>
        <w:numPr>
          <w:ilvl w:val="0"/>
          <w:numId w:val="2"/>
        </w:numPr>
        <w:jc w:val="both"/>
        <w:rPr>
          <w:color w:val="000000"/>
        </w:rPr>
      </w:pPr>
      <w:r>
        <w:rPr>
          <w:color w:val="000000"/>
        </w:rPr>
        <w:t>Não foram registrados no SIGFIS a dispensa de licitação e o respectivo Contrato nº 006/CENTRAL/2026 (processo SEI-100006/000626/2026 – SEI 135861605).</w:t>
      </w:r>
    </w:p>
    <w:p w:rsidR="008F14DF" w:rsidRDefault="008F14DF" w:rsidP="008F14DF">
      <w:pPr>
        <w:pStyle w:val="textojustificado"/>
        <w:numPr>
          <w:ilvl w:val="0"/>
          <w:numId w:val="2"/>
        </w:numPr>
        <w:jc w:val="both"/>
        <w:rPr>
          <w:color w:val="000000"/>
        </w:rPr>
      </w:pPr>
      <w:r>
        <w:rPr>
          <w:color w:val="000000"/>
        </w:rPr>
        <w:t>Não foram registrados os números do SIAFE dos contratos (02, 03, 04, 05, 07 e 08/CENTRAL/2026). Embora o preenchimento do campo não seja obrigatório, o dado é importante para o cruzamento das informações entre os sistemas.</w:t>
      </w:r>
    </w:p>
    <w:p w:rsidR="008F14DF" w:rsidRDefault="008F14DF" w:rsidP="008F14DF">
      <w:pPr>
        <w:pStyle w:val="textojustificado"/>
        <w:spacing w:before="120" w:beforeAutospacing="0" w:after="120" w:afterAutospacing="0"/>
        <w:ind w:left="120" w:right="120"/>
        <w:jc w:val="both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> </w:t>
      </w:r>
    </w:p>
    <w:p w:rsidR="008F14DF" w:rsidRDefault="008F14DF" w:rsidP="008F14DF">
      <w:pPr>
        <w:pStyle w:val="textojustificado"/>
        <w:spacing w:before="120" w:beforeAutospacing="0" w:after="120" w:afterAutospacing="0"/>
        <w:ind w:left="120" w:right="120"/>
        <w:jc w:val="both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>IV. Quanto ao Termo de Reconhecimento de Dívida nº 1159, retomamos os comentários já apresentados:</w:t>
      </w:r>
    </w:p>
    <w:p w:rsidR="008F14DF" w:rsidRDefault="008F14DF" w:rsidP="008F14DF">
      <w:pPr>
        <w:pStyle w:val="textojustificado"/>
        <w:numPr>
          <w:ilvl w:val="0"/>
          <w:numId w:val="3"/>
        </w:numPr>
        <w:jc w:val="both"/>
        <w:rPr>
          <w:color w:val="000000"/>
        </w:rPr>
      </w:pPr>
      <w:r>
        <w:rPr>
          <w:color w:val="000000"/>
        </w:rPr>
        <w:t>Conforme a metodologia descrita no Manual de Verificação do SIGFIS (SEI 124354682), elaborado por esta Assessoria, a análise dos registros de cada trimestre é feita filtrando o campo "Data de Publicação" pelo período correspondente (no caso deste relatório, de 01/07/2026 a 30/09/2026).</w:t>
      </w:r>
    </w:p>
    <w:p w:rsidR="008F14DF" w:rsidRDefault="008F14DF" w:rsidP="008F14DF">
      <w:pPr>
        <w:pStyle w:val="textojustificado"/>
        <w:numPr>
          <w:ilvl w:val="0"/>
          <w:numId w:val="3"/>
        </w:numPr>
        <w:jc w:val="both"/>
        <w:rPr>
          <w:color w:val="000000"/>
        </w:rPr>
      </w:pPr>
      <w:r>
        <w:rPr>
          <w:color w:val="000000"/>
        </w:rPr>
        <w:t>O registro do Termo de Reconhecimento de Dívida nº 1159 (processo SEI-100006/000133/2020, protocolo 403574-6/2023) continua aparecendo, com esse mesmo filtro, em todos os períodos pesquisados por esta Assessoria desde o 2º semestre de 2025 — como se sua data de publicação estivesse sempre dentro do intervalo buscado. Reiteramos o pedido de esclarecimento sobre qual foi, de fato, a data de publicação em que essa dívida foi reconhecida.</w:t>
      </w:r>
    </w:p>
    <w:p w:rsidR="008F14DF" w:rsidRDefault="008F14DF" w:rsidP="008F14DF">
      <w:pPr>
        <w:pStyle w:val="textojustificado"/>
        <w:spacing w:before="120" w:beforeAutospacing="0" w:after="120" w:afterAutospacing="0"/>
        <w:ind w:left="120" w:right="120"/>
        <w:jc w:val="both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> </w:t>
      </w:r>
    </w:p>
    <w:p w:rsidR="008F14DF" w:rsidRDefault="008F14DF" w:rsidP="008F14DF">
      <w:pPr>
        <w:pStyle w:val="textojustificado"/>
        <w:spacing w:before="120" w:beforeAutospacing="0" w:after="120" w:afterAutospacing="0"/>
        <w:ind w:left="120" w:right="120"/>
        <w:jc w:val="both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>Ficamos à disposição para quaisquer esclarecimentos.</w:t>
      </w:r>
    </w:p>
    <w:p w:rsidR="008F14DF" w:rsidRDefault="008F14DF" w:rsidP="008F14DF">
      <w:pPr>
        <w:pStyle w:val="textojustificado"/>
        <w:spacing w:before="120" w:beforeAutospacing="0" w:after="120" w:afterAutospacing="0"/>
        <w:ind w:left="120" w:right="120"/>
        <w:jc w:val="both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> </w:t>
      </w:r>
    </w:p>
    <w:p w:rsidR="008F14DF" w:rsidRDefault="008F14DF" w:rsidP="008F14DF">
      <w:pPr>
        <w:pStyle w:val="textojustificado"/>
        <w:spacing w:before="120" w:beforeAutospacing="0" w:after="120" w:afterAutospacing="0"/>
        <w:ind w:left="120" w:right="120"/>
        <w:jc w:val="both"/>
        <w:rPr>
          <w:color w:val="000000"/>
          <w:sz w:val="27"/>
          <w:szCs w:val="27"/>
        </w:rPr>
      </w:pPr>
      <w:r>
        <w:rPr>
          <w:color w:val="000000"/>
          <w:sz w:val="27"/>
          <w:szCs w:val="27"/>
        </w:rPr>
        <w:t>Atenciosamente, </w:t>
      </w:r>
    </w:p>
    <w:p w:rsidR="00310F6E" w:rsidRDefault="00310F6E">
      <w:bookmarkStart w:id="0" w:name="_GoBack"/>
      <w:bookmarkEnd w:id="0"/>
    </w:p>
    <w:sectPr w:rsidR="00310F6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5C012DE"/>
    <w:multiLevelType w:val="multilevel"/>
    <w:tmpl w:val="13F4CD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4FE23E1"/>
    <w:multiLevelType w:val="multilevel"/>
    <w:tmpl w:val="751891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5F047A8"/>
    <w:multiLevelType w:val="multilevel"/>
    <w:tmpl w:val="5AA25D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F14DF"/>
    <w:rsid w:val="00310F6E"/>
    <w:rsid w:val="008F14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A4536919-2E43-4CB3-98B6-3C4E7155D4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textojustificado">
    <w:name w:val="texto_justificado"/>
    <w:basedOn w:val="Normal"/>
    <w:rsid w:val="008F14D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character" w:styleId="Hyperlink">
    <w:name w:val="Hyperlink"/>
    <w:basedOn w:val="Fontepargpadro"/>
    <w:uiPriority w:val="99"/>
    <w:semiHidden/>
    <w:unhideWhenUsed/>
    <w:rsid w:val="008F14D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823615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sei.rj.gov.br/sei/controlador.php?acao=protocolo_visualizar&amp;id_protocolo=135578888&amp;id_procedimento_atual=8492110&amp;infra_sistema=100000100&amp;infra_unidade_atual=110000786&amp;infra_hash=b30bfdb03b8649b5c65f56272cf29565a4b5c696d3a5a87a6b40926c83513cd725668489d1d687165a4134c10dc1e4d1e1dc500c4a158352cf5d551ac8974f2c467740d1fc9e81564fa38975732d78ab1f9564aeeeaccfe6fd870bb94fe1579e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sei.rj.gov.br/sei/controlador.php?acao=protocolo_visualizar&amp;id_protocolo=137775459&amp;id_procedimento_atual=8492110&amp;infra_sistema=100000100&amp;infra_unidade_atual=110000786&amp;infra_hash=2a130ed3a0ba201789168a2de90cddaeee77f1b80197e399bf5b1483c5310f5b25668489d1d687165a4134c10dc1e4d1e1dc500c4a158352cf5d551ac8974f2c467740d1fc9e81564fa38975732d78ab1f9564aeeeaccfe6fd870bb94fe1579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ei.rj.gov.br/sei/controlador.php?acao=protocolo_visualizar&amp;id_protocolo=131687473&amp;id_procedimento_atual=8492110&amp;infra_sistema=100000100&amp;infra_unidade_atual=110000786&amp;infra_hash=1dfb172e43ff7f8867c0c8335ef6b53f8fe0d74fff65e0cefc9d13bcd42abca225668489d1d687165a4134c10dc1e4d1e1dc500c4a158352cf5d551ac8974f2c467740d1fc9e81564fa38975732d78ab1f9564aeeeaccfe6fd870bb94fe1579e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sei.rj.gov.br/sei/controlador.php?acao=protocolo_visualizar&amp;id_protocolo=141415389&amp;id_procedimento_atual=8492110&amp;infra_sistema=100000100&amp;infra_unidade_atual=110000786&amp;infra_hash=0d27f50d698e137f0bb6bc08c1cbf5ca93b495df426d8b9fb2cc9c1cc19d943a25668489d1d687165a4134c10dc1e4d1e1dc500c4a158352cf5d551ac8974f2c467740d1fc9e81564fa38975732d78ab1f9564aeeeaccfe6fd870bb94fe1579e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sei.rj.gov.br/sei/controlador.php?acao=protocolo_visualizar&amp;id_protocolo=129069416&amp;id_procedimento_atual=8492110&amp;infra_sistema=100000100&amp;infra_unidade_atual=110000786&amp;infra_hash=c85a27e289dd66dff9d7676bc5aa0685e4751771b5fe841cbfb54e8afd66669225668489d1d687165a4134c10dc1e4d1e1dc500c4a158352cf5d551ac8974f2c467740d1fc9e81564fa38975732d78ab1f9564aeeeaccfe6fd870bb94fe1579e" TargetMode="Externa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1189</Words>
  <Characters>6421</Characters>
  <Application>Microsoft Office Word</Application>
  <DocSecurity>0</DocSecurity>
  <Lines>53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7595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Clarice Amaral Paiva</dc:creator>
  <cp:keywords/>
  <dc:description/>
  <cp:lastModifiedBy>Clarice Amaral Paiva</cp:lastModifiedBy>
  <cp:revision>1</cp:revision>
  <dcterms:created xsi:type="dcterms:W3CDTF">2026-09-30T18:19:00Z</dcterms:created>
  <dcterms:modified xsi:type="dcterms:W3CDTF">2026-09-30T18:19:00Z</dcterms:modified>
</cp:coreProperties>
</file>