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订单流程2017</w:t>
      </w:r>
    </w:p>
    <w:p>
      <w:pPr>
        <w:rPr>
          <w:rFonts w:hint="eastAsia"/>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原始需求描述：</w:t>
      </w:r>
    </w:p>
    <w:p>
      <w:pPr>
        <w:numPr>
          <w:ilvl w:val="0"/>
          <w:numId w:val="2"/>
        </w:numPr>
        <w:rPr>
          <w:rFonts w:ascii="宋体" w:hAnsi="宋体" w:eastAsia="宋体" w:cs="宋体"/>
          <w:b w:val="0"/>
          <w:bCs w:val="0"/>
          <w:i/>
          <w:iCs/>
          <w:color w:val="2F5597" w:themeColor="accent5" w:themeShade="BF"/>
          <w:sz w:val="24"/>
          <w:szCs w:val="24"/>
        </w:rPr>
      </w:pPr>
      <w:r>
        <w:rPr>
          <w:rFonts w:ascii="宋体" w:hAnsi="宋体" w:eastAsia="宋体" w:cs="宋体"/>
          <w:b w:val="0"/>
          <w:bCs w:val="0"/>
          <w:i/>
          <w:iCs/>
          <w:color w:val="2F5597" w:themeColor="accent5" w:themeShade="BF"/>
          <w:sz w:val="24"/>
          <w:szCs w:val="24"/>
        </w:rPr>
        <w:t>需要添加一个用户账户审核功能，有实质性的审核，避免一些通过百度等搜索引擎推广过来的患者买一些生化试剂之类误食带来的风险，另外就是对用户的身份进行一个分类认定：a.科研用户 b.经销商 c.工业客户 （后期也会对应不同的折扣），对于科研用户的订单流程是先发货再付款，对于经销商和工业客户的订单流程是先付款再发货。</w:t>
      </w:r>
      <w:r>
        <w:rPr>
          <w:rFonts w:ascii="宋体" w:hAnsi="宋体" w:eastAsia="宋体" w:cs="宋体"/>
          <w:b w:val="0"/>
          <w:bCs w:val="0"/>
          <w:i/>
          <w:iCs/>
          <w:color w:val="2F5597" w:themeColor="accent5" w:themeShade="BF"/>
          <w:sz w:val="24"/>
          <w:szCs w:val="24"/>
        </w:rPr>
        <w:br w:type="textWrapping"/>
      </w:r>
      <w:r>
        <w:rPr>
          <w:rFonts w:ascii="宋体" w:hAnsi="宋体" w:eastAsia="宋体" w:cs="宋体"/>
          <w:b w:val="0"/>
          <w:bCs w:val="0"/>
          <w:i/>
          <w:iCs/>
          <w:color w:val="2F5597" w:themeColor="accent5" w:themeShade="BF"/>
          <w:sz w:val="24"/>
          <w:szCs w:val="24"/>
        </w:rPr>
        <w:t>2.有了上述订单逻辑后，订单层面支持产品单价和单个产品合计金额修改。</w:t>
      </w:r>
      <w:r>
        <w:rPr>
          <w:rFonts w:ascii="宋体" w:hAnsi="宋体" w:eastAsia="宋体" w:cs="宋体"/>
          <w:b w:val="0"/>
          <w:bCs w:val="0"/>
          <w:i/>
          <w:iCs/>
          <w:color w:val="2F5597" w:themeColor="accent5" w:themeShade="BF"/>
          <w:sz w:val="24"/>
          <w:szCs w:val="24"/>
        </w:rPr>
        <w:br w:type="textWrapping"/>
      </w:r>
      <w:r>
        <w:rPr>
          <w:rFonts w:ascii="宋体" w:hAnsi="宋体" w:eastAsia="宋体" w:cs="宋体"/>
          <w:b w:val="0"/>
          <w:bCs w:val="0"/>
          <w:i/>
          <w:iCs/>
          <w:color w:val="2F5597" w:themeColor="accent5" w:themeShade="BF"/>
          <w:sz w:val="24"/>
          <w:szCs w:val="24"/>
        </w:rPr>
        <w:t>3.对应需要添加一些用户订单状态提醒的短信和邮件模板。</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沟通中确认了一下，可以暂时不考虑算价问题，继续使用现有折扣逻辑。增加订单的改价功能。</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那么需要修改的功能模块主要是：</w:t>
      </w:r>
    </w:p>
    <w:p>
      <w:pPr>
        <w:widowControl w:val="0"/>
        <w:numPr>
          <w:ilvl w:val="0"/>
          <w:numId w:val="3"/>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买家用户</w:t>
      </w:r>
    </w:p>
    <w:p>
      <w:pPr>
        <w:widowControl w:val="0"/>
        <w:numPr>
          <w:ilvl w:val="0"/>
          <w:numId w:val="3"/>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订单流程</w:t>
      </w:r>
    </w:p>
    <w:p>
      <w:pPr>
        <w:widowControl w:val="0"/>
        <w:numPr>
          <w:numId w:val="0"/>
        </w:numPr>
        <w:jc w:val="both"/>
        <w:rPr>
          <w:rFonts w:hint="eastAsia" w:ascii="宋体" w:hAnsi="宋体" w:eastAsia="宋体" w:cs="宋体"/>
          <w:sz w:val="24"/>
          <w:szCs w:val="24"/>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买家功能</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新买家数据模型变更说明</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买家注册流程变更说明</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后台买家管理功能说明</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现有买家数据处理说明</w:t>
      </w:r>
    </w:p>
    <w:p>
      <w:pPr>
        <w:widowControl w:val="0"/>
        <w:numPr>
          <w:numId w:val="0"/>
        </w:numPr>
        <w:jc w:val="both"/>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新买家数据模型变更说明</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买家注册完成后，不能立即下单，需要后台审核确定其分类认定后，才可以成为正式的用户。</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所以需要增加一个状态：</w:t>
      </w:r>
      <w:r>
        <w:rPr>
          <w:rFonts w:hint="eastAsia" w:ascii="宋体" w:hAnsi="宋体" w:eastAsia="宋体" w:cs="宋体"/>
          <w:b/>
          <w:bCs/>
          <w:sz w:val="24"/>
          <w:szCs w:val="24"/>
          <w:lang w:val="en-US" w:eastAsia="zh-CN"/>
        </w:rPr>
        <w:t>account_state</w:t>
      </w:r>
      <w:r>
        <w:rPr>
          <w:rFonts w:hint="eastAsia" w:ascii="宋体" w:hAnsi="宋体" w:eastAsia="宋体" w:cs="宋体"/>
          <w:sz w:val="24"/>
          <w:szCs w:val="24"/>
          <w:lang w:val="en-US" w:eastAsia="zh-CN"/>
        </w:rPr>
        <w:t xml:space="preserve"> （账户状态）</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还要增加一个属性：</w:t>
      </w:r>
      <w:r>
        <w:rPr>
          <w:rFonts w:hint="eastAsia" w:ascii="宋体" w:hAnsi="宋体" w:eastAsia="宋体" w:cs="宋体"/>
          <w:b/>
          <w:bCs/>
          <w:sz w:val="24"/>
          <w:szCs w:val="24"/>
          <w:lang w:val="en-US" w:eastAsia="zh-CN"/>
        </w:rPr>
        <w:t>account_class</w:t>
      </w:r>
      <w:r>
        <w:rPr>
          <w:rFonts w:hint="eastAsia" w:ascii="宋体" w:hAnsi="宋体" w:eastAsia="宋体" w:cs="宋体"/>
          <w:sz w:val="24"/>
          <w:szCs w:val="24"/>
          <w:lang w:val="en-US" w:eastAsia="zh-CN"/>
        </w:rPr>
        <w:t xml:space="preserve"> (账户等级)</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color w:val="7F7F7F" w:themeColor="background1" w:themeShade="80"/>
          <w:sz w:val="22"/>
          <w:szCs w:val="22"/>
          <w:lang w:val="en-US" w:eastAsia="zh-CN"/>
        </w:rPr>
      </w:pPr>
      <w:r>
        <w:rPr>
          <w:rFonts w:hint="eastAsia" w:ascii="宋体" w:hAnsi="宋体" w:eastAsia="宋体" w:cs="宋体"/>
          <w:color w:val="7F7F7F" w:themeColor="background1" w:themeShade="80"/>
          <w:sz w:val="22"/>
          <w:szCs w:val="22"/>
          <w:lang w:val="en-US" w:eastAsia="zh-CN"/>
        </w:rPr>
        <w:t>账户状态会在后面逐步替代现在的CUSTOMER_ANONYMOUS，这个名字很容易误导为是否匿名用户。时间关系，这个老字段暂时不动。</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账户状态目前定为两个值：not_certified(未认证）和 certified（已认证）</w:t>
      </w:r>
    </w:p>
    <w:p>
      <w:pPr>
        <w:widowControl w:val="0"/>
        <w:numPr>
          <w:numId w:val="0"/>
        </w:numPr>
        <w:jc w:val="both"/>
        <w:rPr>
          <w:rFonts w:hint="eastAsia" w:ascii="宋体" w:hAnsi="宋体" w:eastAsia="宋体" w:cs="宋体"/>
          <w:color w:val="7F7F7F" w:themeColor="background1" w:themeShade="80"/>
          <w:sz w:val="24"/>
          <w:szCs w:val="24"/>
          <w:lang w:val="en-US" w:eastAsia="zh-CN"/>
        </w:rPr>
      </w:pPr>
      <w:r>
        <w:rPr>
          <w:rFonts w:hint="eastAsia" w:ascii="宋体" w:hAnsi="宋体" w:eastAsia="宋体" w:cs="宋体"/>
          <w:color w:val="7F7F7F" w:themeColor="background1" w:themeShade="80"/>
          <w:sz w:val="24"/>
          <w:szCs w:val="24"/>
          <w:lang w:val="en-US" w:eastAsia="zh-CN"/>
        </w:rPr>
        <w:t>以后会把‘冻结’状态转过来。目前先不动原有代码了。</w:t>
      </w:r>
    </w:p>
    <w:p>
      <w:pPr>
        <w:widowControl w:val="0"/>
        <w:numPr>
          <w:numId w:val="0"/>
        </w:numPr>
        <w:jc w:val="both"/>
        <w:rPr>
          <w:rFonts w:ascii="宋体" w:hAnsi="宋体" w:eastAsia="宋体" w:cs="宋体"/>
          <w:sz w:val="24"/>
          <w:szCs w:val="24"/>
        </w:rPr>
      </w:pPr>
      <w:r>
        <w:rPr>
          <w:rFonts w:hint="eastAsia" w:ascii="宋体" w:hAnsi="宋体" w:eastAsia="宋体" w:cs="宋体"/>
          <w:sz w:val="24"/>
          <w:szCs w:val="24"/>
          <w:lang w:val="en-US" w:eastAsia="zh-CN"/>
        </w:rPr>
        <w:t>账户等级为‘BuyerType’类型，就是对应</w:t>
      </w:r>
      <w:r>
        <w:rPr>
          <w:rFonts w:ascii="宋体" w:hAnsi="宋体" w:eastAsia="宋体" w:cs="宋体"/>
          <w:sz w:val="24"/>
          <w:szCs w:val="24"/>
        </w:rPr>
        <w:t>a.科研用户 b.经销商 c.工业客户</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所以会有一个新的数据类型</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BuyerType</w:t>
      </w:r>
      <w:r>
        <w:rPr>
          <w:rFonts w:hint="eastAsia" w:ascii="宋体" w:hAnsi="宋体" w:eastAsia="宋体" w:cs="宋体"/>
          <w:sz w:val="24"/>
          <w:szCs w:val="24"/>
          <w:lang w:val="en-US" w:eastAsia="zh-CN"/>
        </w:rPr>
        <w:t>”出现。 这个数据类型以后可能会变化，需要中英文说明等信息。</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由于这个数据类型和算价等明确相关，所以暂时不提供界面上的CRUD功能，以免后台逻辑过于复杂。</w:t>
      </w:r>
    </w:p>
    <w:p>
      <w:pPr>
        <w:pStyle w:val="3"/>
        <w:rPr>
          <w:rFonts w:hint="eastAsia"/>
          <w:lang w:val="en-US" w:eastAsia="zh-CN"/>
        </w:rPr>
      </w:pPr>
      <w:r>
        <w:rPr>
          <w:rFonts w:hint="eastAsia"/>
          <w:lang w:val="en-US" w:eastAsia="zh-CN"/>
        </w:rPr>
        <w:t>买家注册流程变更说明</w:t>
      </w:r>
    </w:p>
    <w:p>
      <w:pPr>
        <w:widowControl w:val="0"/>
        <w:numPr>
          <w:numId w:val="0"/>
        </w:numPr>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用户刚注册，无论是否点击邮件确认链接，都是‘未认证’（</w:t>
      </w:r>
      <w:r>
        <w:rPr>
          <w:rFonts w:hint="eastAsia" w:ascii="宋体" w:hAnsi="宋体" w:eastAsia="宋体" w:cs="宋体"/>
          <w:color w:val="7F7F7F" w:themeColor="background1" w:themeShade="80"/>
          <w:sz w:val="22"/>
          <w:szCs w:val="22"/>
          <w:shd w:val="clear" w:color="auto" w:fill="auto"/>
          <w:lang w:val="en-US" w:eastAsia="zh-CN"/>
        </w:rPr>
        <w:t>邮件确认可能以后会取消，或者改为认证后再发邮件，只留人工认证一步，否则可能令用户感觉繁琐</w:t>
      </w:r>
      <w:r>
        <w:rPr>
          <w:rFonts w:hint="eastAsia" w:ascii="宋体" w:hAnsi="宋体" w:eastAsia="宋体" w:cs="宋体"/>
          <w:sz w:val="22"/>
          <w:szCs w:val="22"/>
          <w:shd w:val="clear" w:color="auto" w:fill="auto"/>
          <w:lang w:val="en-US" w:eastAsia="zh-CN"/>
        </w:rPr>
        <w:t>）</w:t>
      </w:r>
      <w:r>
        <w:rPr>
          <w:rFonts w:hint="eastAsia" w:ascii="宋体" w:hAnsi="宋体" w:eastAsia="宋体" w:cs="宋体"/>
          <w:sz w:val="24"/>
          <w:szCs w:val="24"/>
          <w:lang w:val="en-US" w:eastAsia="zh-CN"/>
        </w:rPr>
        <w:t>。当在后台管理员给与</w:t>
      </w:r>
      <w:bookmarkStart w:id="0" w:name="_GoBack"/>
      <w:bookmarkEnd w:id="0"/>
      <w:r>
        <w:rPr>
          <w:rFonts w:hint="eastAsia" w:ascii="宋体" w:hAnsi="宋体" w:eastAsia="宋体" w:cs="宋体"/>
          <w:sz w:val="24"/>
          <w:szCs w:val="24"/>
          <w:lang w:val="en-US" w:eastAsia="zh-CN"/>
        </w:rPr>
        <w:t>‘</w:t>
      </w:r>
      <w:r>
        <w:rPr>
          <w:rFonts w:ascii="宋体" w:hAnsi="宋体" w:eastAsia="宋体" w:cs="宋体"/>
          <w:sz w:val="24"/>
          <w:szCs w:val="24"/>
        </w:rPr>
        <w:t>a.科研用户 b.经销商 c.工业客户</w:t>
      </w:r>
      <w:r>
        <w:rPr>
          <w:rFonts w:hint="eastAsia" w:ascii="宋体" w:hAnsi="宋体" w:eastAsia="宋体" w:cs="宋体"/>
          <w:sz w:val="24"/>
          <w:szCs w:val="24"/>
          <w:lang w:eastAsia="zh-CN"/>
        </w:rPr>
        <w:t>’其中一种类别时，自动变为‘已认证’。</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用户刚注册，均为‘科研用户’。</w:t>
      </w:r>
      <w:r>
        <w:rPr>
          <w:rFonts w:hint="eastAsia" w:ascii="宋体" w:hAnsi="宋体" w:eastAsia="宋体" w:cs="宋体"/>
          <w:sz w:val="24"/>
          <w:szCs w:val="24"/>
          <w:lang w:val="en-US" w:eastAsia="zh-CN"/>
        </w:rPr>
        <w:t xml:space="preserve"> 以后可以在后台更改。</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对用户感知而言，注册流程本次并无变化，只是后台业务逻辑的变化。</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用户类型是为订单流程和算价服务的。本次暂时不做新的折扣算价逻辑，所以只和后面的订单流程有关。</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以后根据用户类型的需要，注册流程再做修改。</w:t>
      </w:r>
    </w:p>
    <w:p>
      <w:pPr>
        <w:widowControl w:val="0"/>
        <w:numPr>
          <w:numId w:val="0"/>
        </w:numPr>
        <w:jc w:val="both"/>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后台买家管理功能说明</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后台增加一列“买家类型”。和‘折扣’一样，采用弹出窗口设置。可以在3种用户类型之中选择，不可删除，不可为空。</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不支持当前页面所选用户批量设置买家类型。</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不支持所有用户全部设置为某个买家类型。</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在买家类型操作页面，同时可以将用户设置为‘未认证’。</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弹出框大概是这个样子：</w:t>
      </w:r>
    </w:p>
    <w:p>
      <w:pPr>
        <w:widowControl w:val="0"/>
        <w:numPr>
          <w:numId w:val="0"/>
        </w:numPr>
        <w:jc w:val="both"/>
        <w:rPr>
          <w:rFonts w:hint="eastAsia" w:ascii="宋体" w:hAnsi="宋体" w:eastAsia="宋体" w:cs="宋体"/>
          <w:sz w:val="24"/>
          <w:szCs w:val="24"/>
          <w:lang w:val="en-US" w:eastAsia="zh-CN"/>
        </w:rPr>
      </w:pPr>
      <w:r>
        <w:drawing>
          <wp:inline distT="0" distB="0" distL="114300" distR="114300">
            <wp:extent cx="4039870" cy="2308225"/>
            <wp:effectExtent l="0" t="0" r="139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39870" cy="230822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现有买家数据处理说明</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需要一个数据库脚本，完成以下功能：</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增加字段</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修改所有现存用户为‘已认证’的‘科研用户’</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对这两个字段增加非空约束</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订单流程</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提交订单的约束</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订单页面的约束</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完整的订单流程状态图</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改价功能的说明</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订单历史记录修改说明</w:t>
      </w:r>
    </w:p>
    <w:p>
      <w:pPr>
        <w:widowControl w:val="0"/>
        <w:numPr>
          <w:numId w:val="0"/>
        </w:numPr>
        <w:jc w:val="both"/>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提交订单的约束</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‘未认证’用户不能提交订单，但是可以加入购物车。到时候给出一个提示信息“您尚未通过认证，暂时不能购买生化产品。”</w:t>
      </w:r>
    </w:p>
    <w:p>
      <w:pPr>
        <w:widowControl w:val="0"/>
        <w:numPr>
          <w:numId w:val="0"/>
        </w:numPr>
        <w:jc w:val="both"/>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订单页面的约束</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用户还是可以从认证用户变成非认证用户的。原则上是未认证用户的所有订单都不可操作。</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1.‘未认证’用户不能进入前台的订单页面。进来显示一个固定的信息页面，提示其未认证，不能采购。</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2.‘未认证’用户的订单，在后台没有操作按钮。包括发货，改价，确认收款等等，只有查看详情的链接。</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‘未认证’用户的dashboard 没有最近订单列表。</w:t>
      </w:r>
    </w:p>
    <w:p>
      <w:pPr>
        <w:pStyle w:val="3"/>
        <w:rPr>
          <w:rFonts w:hint="eastAsia"/>
          <w:lang w:val="en-US" w:eastAsia="zh-CN"/>
        </w:rPr>
      </w:pPr>
      <w:r>
        <w:rPr>
          <w:rFonts w:hint="eastAsia"/>
          <w:lang w:val="en-US" w:eastAsia="zh-CN"/>
        </w:rPr>
        <w:t>科研用户的订单流程</w:t>
      </w:r>
    </w:p>
    <w:p>
      <w:pPr>
        <w:widowControl w:val="0"/>
        <w:numPr>
          <w:numId w:val="0"/>
        </w:numPr>
        <w:jc w:val="both"/>
      </w:pPr>
      <w:r>
        <w:drawing>
          <wp:inline distT="0" distB="0" distL="114300" distR="114300">
            <wp:extent cx="5274310" cy="377317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773170"/>
                    </a:xfrm>
                    <a:prstGeom prst="rect">
                      <a:avLst/>
                    </a:prstGeom>
                    <a:noFill/>
                    <a:ln w="9525">
                      <a:noFill/>
                    </a:ln>
                  </pic:spPr>
                </pic:pic>
              </a:graphicData>
            </a:graphic>
          </wp:inline>
        </w:drawing>
      </w:r>
    </w:p>
    <w:p>
      <w:pPr>
        <w:widowControl w:val="0"/>
        <w:numPr>
          <w:numId w:val="0"/>
        </w:numPr>
        <w:jc w:val="both"/>
        <w:rPr>
          <w:rFonts w:hint="eastAsia"/>
          <w:lang w:eastAsia="zh-CN"/>
        </w:rPr>
      </w:pPr>
      <w:r>
        <w:rPr>
          <w:rFonts w:hint="eastAsia"/>
          <w:lang w:eastAsia="zh-CN"/>
        </w:rPr>
        <w:t>先发货，后支付。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3"/>
        <w:rPr>
          <w:rFonts w:hint="eastAsia"/>
          <w:lang w:val="en-US" w:eastAsia="zh-CN"/>
        </w:rPr>
      </w:pPr>
      <w:r>
        <w:rPr>
          <w:rFonts w:hint="eastAsia"/>
          <w:lang w:val="en-US" w:eastAsia="zh-CN"/>
        </w:rPr>
        <w:t>企业客户的订单流程</w:t>
      </w:r>
    </w:p>
    <w:p>
      <w:pPr>
        <w:widowControl w:val="0"/>
        <w:numPr>
          <w:numId w:val="0"/>
        </w:numPr>
        <w:jc w:val="both"/>
      </w:pPr>
      <w:r>
        <w:drawing>
          <wp:inline distT="0" distB="0" distL="114300" distR="114300">
            <wp:extent cx="5271135" cy="373126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731260"/>
                    </a:xfrm>
                    <a:prstGeom prst="rect">
                      <a:avLst/>
                    </a:prstGeom>
                    <a:noFill/>
                    <a:ln w="9525">
                      <a:noFill/>
                    </a:ln>
                  </pic:spPr>
                </pic:pic>
              </a:graphicData>
            </a:graphic>
          </wp:inline>
        </w:drawing>
      </w:r>
    </w:p>
    <w:p>
      <w:pPr>
        <w:widowControl w:val="0"/>
        <w:numPr>
          <w:numId w:val="0"/>
        </w:numPr>
        <w:jc w:val="both"/>
        <w:rPr>
          <w:rFonts w:hint="eastAsia"/>
          <w:lang w:eastAsia="zh-CN"/>
        </w:rPr>
      </w:pPr>
      <w:r>
        <w:rPr>
          <w:rFonts w:hint="eastAsia"/>
          <w:lang w:eastAsia="zh-CN"/>
        </w:rPr>
        <w:t>先支付，后发货</w:t>
      </w:r>
    </w:p>
    <w:p>
      <w:pPr>
        <w:widowControl w:val="0"/>
        <w:numPr>
          <w:numId w:val="0"/>
        </w:numPr>
        <w:jc w:val="both"/>
        <w:rPr>
          <w:rFonts w:hint="eastAsia"/>
          <w:lang w:eastAsia="zh-CN"/>
        </w:rPr>
      </w:pPr>
    </w:p>
    <w:p>
      <w:pPr>
        <w:widowControl w:val="0"/>
        <w:numPr>
          <w:numId w:val="0"/>
        </w:numPr>
        <w:jc w:val="both"/>
        <w:rPr>
          <w:rFonts w:hint="eastAsia"/>
          <w:lang w:eastAsia="zh-CN"/>
        </w:rPr>
      </w:pPr>
      <w:r>
        <w:rPr>
          <w:rFonts w:hint="eastAsia"/>
          <w:lang w:eastAsia="zh-CN"/>
        </w:rPr>
        <w:t>两个对比：</w:t>
      </w:r>
    </w:p>
    <w:p>
      <w:pPr>
        <w:widowControl w:val="0"/>
        <w:numPr>
          <w:numId w:val="0"/>
        </w:numPr>
        <w:jc w:val="both"/>
      </w:pPr>
      <w:r>
        <w:drawing>
          <wp:inline distT="0" distB="0" distL="114300" distR="114300">
            <wp:extent cx="5265420" cy="2008505"/>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5420" cy="2008505"/>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基本上各做各的，没什么通用的。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3"/>
        <w:rPr>
          <w:rFonts w:hint="eastAsia"/>
          <w:lang w:val="en-US" w:eastAsia="zh-CN"/>
        </w:rPr>
      </w:pPr>
      <w:r>
        <w:rPr>
          <w:rFonts w:hint="eastAsia"/>
          <w:lang w:val="en-US" w:eastAsia="zh-CN"/>
        </w:rPr>
        <w:t>改价功能的说明</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目前改价可以修改：</w:t>
      </w:r>
    </w:p>
    <w:p>
      <w:pPr>
        <w:widowControl w:val="0"/>
        <w:numPr>
          <w:ilvl w:val="0"/>
          <w:numId w:val="7"/>
        </w:numPr>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商家子订单总价</w:t>
      </w:r>
      <w:r>
        <w:rPr>
          <w:rFonts w:hint="eastAsia" w:ascii="宋体" w:hAnsi="宋体" w:eastAsia="宋体" w:cs="宋体"/>
          <w:sz w:val="24"/>
          <w:szCs w:val="24"/>
          <w:lang w:val="en-US" w:eastAsia="zh-CN"/>
        </w:rPr>
        <w:t>。 买家页面的总价需要改成动态计算的，不再是原订单的金额了。</w:t>
      </w:r>
    </w:p>
    <w:p>
      <w:pPr>
        <w:widowControl w:val="0"/>
        <w:numPr>
          <w:ilvl w:val="0"/>
          <w:numId w:val="7"/>
        </w:numPr>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商品单价</w:t>
      </w:r>
      <w:r>
        <w:rPr>
          <w:rFonts w:hint="eastAsia" w:ascii="宋体" w:hAnsi="宋体" w:eastAsia="宋体" w:cs="宋体"/>
          <w:sz w:val="24"/>
          <w:szCs w:val="24"/>
          <w:lang w:val="en-US" w:eastAsia="zh-CN"/>
        </w:rPr>
        <w:t>。修改了单价后，会重新刷新该商品的总价。</w:t>
      </w:r>
    </w:p>
    <w:p>
      <w:pPr>
        <w:widowControl w:val="0"/>
        <w:numPr>
          <w:ilvl w:val="0"/>
          <w:numId w:val="7"/>
        </w:numPr>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某类商品总价</w:t>
      </w:r>
      <w:r>
        <w:rPr>
          <w:rFonts w:hint="eastAsia" w:ascii="宋体" w:hAnsi="宋体" w:eastAsia="宋体" w:cs="宋体"/>
          <w:sz w:val="24"/>
          <w:szCs w:val="24"/>
          <w:lang w:val="en-US" w:eastAsia="zh-CN"/>
        </w:rPr>
        <w:t>。单价不变，该商品的总价变化。</w:t>
      </w:r>
    </w:p>
    <w:p>
      <w:pPr>
        <w:widowControl w:val="0"/>
        <w:numPr>
          <w:ilvl w:val="0"/>
          <w:numId w:val="7"/>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买家原始订单的总价，始终为各商家子订单总价的算术和，不可调整。</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订单金额重算规则：</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‘最后向上汇总’原则。</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例如先改了商品单价，此时会自动刷新改类商品总价，以及该商户子订单的总价；</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然后又修改了子订单的总价，那么就不会刷新其中各个商品条目的总价；</w:t>
      </w:r>
    </w:p>
    <w:p>
      <w:pPr>
        <w:widowControl w:val="0"/>
        <w:numPr>
          <w:numId w:val="0"/>
        </w:numPr>
        <w:ind w:firstLine="420" w:firstLineChars="0"/>
        <w:jc w:val="both"/>
        <w:rPr>
          <w:rFonts w:hint="eastAsia"/>
          <w:lang w:val="en-US" w:eastAsia="zh-CN"/>
        </w:rPr>
      </w:pPr>
      <w:r>
        <w:rPr>
          <w:rFonts w:hint="eastAsia" w:ascii="宋体" w:hAnsi="宋体" w:eastAsia="宋体" w:cs="宋体"/>
          <w:sz w:val="24"/>
          <w:szCs w:val="24"/>
          <w:lang w:val="en-US" w:eastAsia="zh-CN"/>
        </w:rPr>
        <w:t>然后又修改了某个商品的总价，那么就会刷新该商户子订单的总价，上次手工修改的订单总价会被取消。</w:t>
      </w:r>
    </w:p>
    <w:p>
      <w:pPr>
        <w:pStyle w:val="3"/>
        <w:rPr>
          <w:rFonts w:hint="eastAsia"/>
          <w:lang w:val="en-US" w:eastAsia="zh-CN"/>
        </w:rPr>
      </w:pPr>
      <w:r>
        <w:rPr>
          <w:rFonts w:hint="eastAsia"/>
          <w:lang w:val="en-US" w:eastAsia="zh-CN"/>
        </w:rPr>
        <w:t>订单历史记录修改说明：</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原则上，订单状态和价格发生变化，都需要记录订单历史。</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价格变化原数据库表中没有对应字段，所以都生成描述，放入Comments中。有个问题就是这样的话，历史记录语言就是固定的中文了。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EE03"/>
    <w:multiLevelType w:val="singleLevel"/>
    <w:tmpl w:val="58ADEE03"/>
    <w:lvl w:ilvl="0" w:tentative="0">
      <w:start w:val="1"/>
      <w:numFmt w:val="decimal"/>
      <w:suff w:val="nothing"/>
      <w:lvlText w:val="%1."/>
      <w:lvlJc w:val="left"/>
    </w:lvl>
  </w:abstractNum>
  <w:abstractNum w:abstractNumId="1">
    <w:nsid w:val="58ADEE4D"/>
    <w:multiLevelType w:val="singleLevel"/>
    <w:tmpl w:val="58ADEE4D"/>
    <w:lvl w:ilvl="0" w:tentative="0">
      <w:start w:val="1"/>
      <w:numFmt w:val="decimal"/>
      <w:suff w:val="space"/>
      <w:lvlText w:val="%1."/>
      <w:lvlJc w:val="left"/>
    </w:lvl>
  </w:abstractNum>
  <w:abstractNum w:abstractNumId="2">
    <w:nsid w:val="58ADEE9B"/>
    <w:multiLevelType w:val="singleLevel"/>
    <w:tmpl w:val="58ADEE9B"/>
    <w:lvl w:ilvl="0" w:tentative="0">
      <w:start w:val="1"/>
      <w:numFmt w:val="decimal"/>
      <w:suff w:val="space"/>
      <w:lvlText w:val="%1."/>
      <w:lvlJc w:val="left"/>
    </w:lvl>
  </w:abstractNum>
  <w:abstractNum w:abstractNumId="3">
    <w:nsid w:val="58ADF62B"/>
    <w:multiLevelType w:val="singleLevel"/>
    <w:tmpl w:val="58ADF62B"/>
    <w:lvl w:ilvl="0" w:tentative="0">
      <w:start w:val="1"/>
      <w:numFmt w:val="decimal"/>
      <w:suff w:val="space"/>
      <w:lvlText w:val="%1."/>
      <w:lvlJc w:val="left"/>
    </w:lvl>
  </w:abstractNum>
  <w:abstractNum w:abstractNumId="4">
    <w:nsid w:val="58ADF790"/>
    <w:multiLevelType w:val="singleLevel"/>
    <w:tmpl w:val="58ADF790"/>
    <w:lvl w:ilvl="0" w:tentative="0">
      <w:start w:val="1"/>
      <w:numFmt w:val="decimal"/>
      <w:suff w:val="space"/>
      <w:lvlText w:val="%1."/>
      <w:lvlJc w:val="left"/>
    </w:lvl>
  </w:abstractNum>
  <w:abstractNum w:abstractNumId="5">
    <w:nsid w:val="58ADF9DE"/>
    <w:multiLevelType w:val="singleLevel"/>
    <w:tmpl w:val="58ADF9DE"/>
    <w:lvl w:ilvl="0" w:tentative="0">
      <w:start w:val="1"/>
      <w:numFmt w:val="chineseCounting"/>
      <w:suff w:val="nothing"/>
      <w:lvlText w:val="%1、"/>
      <w:lvlJc w:val="left"/>
      <w:pPr>
        <w:ind w:left="0" w:leftChars="0" w:firstLine="420" w:firstLineChars="0"/>
      </w:pPr>
      <w:rPr>
        <w:rFonts w:hint="eastAsia"/>
      </w:rPr>
    </w:lvl>
  </w:abstractNum>
  <w:abstractNum w:abstractNumId="6">
    <w:nsid w:val="58AE882E"/>
    <w:multiLevelType w:val="singleLevel"/>
    <w:tmpl w:val="58AE882E"/>
    <w:lvl w:ilvl="0" w:tentative="0">
      <w:start w:val="1"/>
      <w:numFmt w:val="decimal"/>
      <w:suff w:val="space"/>
      <w:lvlText w:val="%1."/>
      <w:lvlJc w:val="left"/>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E26527"/>
    <w:rsid w:val="39EB4224"/>
    <w:rsid w:val="48B234B7"/>
    <w:rsid w:val="4D825DE7"/>
    <w:rsid w:val="5A667E63"/>
    <w:rsid w:val="6EAC1ED5"/>
    <w:rsid w:val="76D274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clari</dc:creator>
  <cp:lastModifiedBy>clari</cp:lastModifiedBy>
  <dcterms:modified xsi:type="dcterms:W3CDTF">2017-02-23T07:14:54Z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