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6BBE" w14:textId="2161EF2A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04-10-2025</w:t>
      </w:r>
    </w:p>
    <w:p w14:paraId="6A1F916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1D468965" w14:textId="18E0260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To Whom It May Concern,</w:t>
      </w:r>
    </w:p>
    <w:p w14:paraId="3E387CE9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3611A28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 am very happy to recommend Brad Friis. I worked with Brad for more than eight years across</w:t>
      </w:r>
    </w:p>
    <w:p w14:paraId="5D94459E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two schools and came to know him as someone who was dependable, commercially sharp and</w:t>
      </w:r>
    </w:p>
    <w:p w14:paraId="1C3FA9EC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genuinely invested in getting the right result for the people he worked with.</w:t>
      </w:r>
    </w:p>
    <w:p w14:paraId="22F5C80D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51668F4F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At Sancta Maria College, Brad worked closely with our leadership team as we selected and</w:t>
      </w:r>
    </w:p>
    <w:p w14:paraId="6694BBF6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introduced Schoology as our learning management system. He was involved from the early</w:t>
      </w:r>
    </w:p>
    <w:p w14:paraId="72FBCCA4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discussions and commercial negotiations right through to implementation, staff training and</w:t>
      </w:r>
    </w:p>
    <w:p w14:paraId="40E6AE95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ongoing support.</w:t>
      </w:r>
    </w:p>
    <w:p w14:paraId="3DE032DA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6CC45F78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One of the things Brad did particularly well was understand the school before recommending the</w:t>
      </w:r>
    </w:p>
    <w:p w14:paraId="448F7A86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solution. He listened properly. He asked good questions. He understood the practical issues</w:t>
      </w:r>
    </w:p>
    <w:p w14:paraId="4F5C5127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teachers and leaders were dealing with and worked from there. That mattered because</w:t>
      </w:r>
    </w:p>
    <w:p w14:paraId="23A22348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introducing new technology into a school is rarely just a technology project. With Brad leading the</w:t>
      </w:r>
    </w:p>
    <w:p w14:paraId="1E303A07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implementation and onboarding, we achieved 100% staff adoption within a single school term.</w:t>
      </w:r>
    </w:p>
    <w:p w14:paraId="3B2EF336" w14:textId="6B5EBF62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That was a significant result</w:t>
      </w:r>
      <w:r w:rsidR="00766F64"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and </w:t>
      </w:r>
      <w:r w:rsidR="00FC77A8"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largely </w:t>
      </w:r>
      <w:r w:rsidR="00766F64">
        <w:rPr>
          <w:rFonts w:ascii="Arial" w:hAnsi="Arial" w:cs="Arial"/>
          <w:color w:val="000000"/>
          <w:kern w:val="0"/>
          <w:sz w:val="21"/>
          <w:szCs w:val="21"/>
          <w:lang w:val="en-GB"/>
        </w:rPr>
        <w:t>unheard of in the NZ education sector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.</w:t>
      </w:r>
    </w:p>
    <w:p w14:paraId="23E50257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1335423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Brad was very good at getting people on board. He could explain the value of the platform in a</w:t>
      </w:r>
    </w:p>
    <w:p w14:paraId="7D39615C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way that made sense to teachers, and he was prepared to spend the time needed to build</w:t>
      </w:r>
    </w:p>
    <w:p w14:paraId="1D590787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confidence with staff rather than assuming that training alone would be enough.</w:t>
      </w:r>
    </w:p>
    <w:p w14:paraId="7B827851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Brad understood that successful technology adoption depends on people as much as it depends</w:t>
      </w:r>
    </w:p>
    <w:p w14:paraId="574EB70E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on the technology.</w:t>
      </w:r>
    </w:p>
    <w:p w14:paraId="086F07E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01D1890E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He was also a strong negotiator. Brad understood the commercial realities of the business he</w:t>
      </w:r>
    </w:p>
    <w:p w14:paraId="5E837FF4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represented, but he also understood the financial pressures schools work under. I always found</w:t>
      </w:r>
    </w:p>
    <w:p w14:paraId="75D09160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him fair, transparent and pragmatic in those discussions.</w:t>
      </w:r>
    </w:p>
    <w:p w14:paraId="3940B985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5D6609A2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What stood out even more was that Brad never tried to make his own product fit a need when it</w:t>
      </w:r>
    </w:p>
    <w:p w14:paraId="2E8C6C2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clearly was not the right solution. On </w:t>
      </w:r>
      <w:proofErr w:type="gramStart"/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a number of</w:t>
      </w:r>
      <w:proofErr w:type="gramEnd"/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occasions, when we had requirements that fell</w:t>
      </w:r>
    </w:p>
    <w:p w14:paraId="5C1D3DD9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outside what he could provide, Brad referred us to other education technology providers who</w:t>
      </w:r>
    </w:p>
    <w:p w14:paraId="68DAA471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were better placed to help. That told me a great deal about the way he worked.</w:t>
      </w:r>
    </w:p>
    <w:p w14:paraId="26E3717F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He was prepared to give up a commercial opportunity if it meant the school got the right</w:t>
      </w:r>
    </w:p>
    <w:p w14:paraId="71AC8FD2" w14:textId="2504C203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outcome.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That built trust very quickly, because we knew his advice was not being driven only by what he</w:t>
      </w:r>
    </w:p>
    <w:p w14:paraId="041653D1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had to sell.</w:t>
      </w:r>
    </w:p>
    <w:p w14:paraId="16B212EA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679A3B6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Brad knew how to negotiate hard without damaging the relationship, and he knew when not to</w:t>
      </w:r>
    </w:p>
    <w:p w14:paraId="22E5233A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sell at all. Once an agreement was signed, Brad remained closely involved. He developed</w:t>
      </w:r>
    </w:p>
    <w:p w14:paraId="4B852EE1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implementation plans, organised training, kept projects moving and dealt with issues when they</w:t>
      </w:r>
    </w:p>
    <w:p w14:paraId="4F643A2A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arose. He was proactive about new features and changes to the platform and made sure we</w:t>
      </w:r>
    </w:p>
    <w:p w14:paraId="53184196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understood how they could be used before they became relevant. He did not treat the contract as</w:t>
      </w:r>
    </w:p>
    <w:p w14:paraId="6498F9A5" w14:textId="38801E70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the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end of the sale. He treated it as the start of the relationship.</w:t>
      </w:r>
    </w:p>
    <w:p w14:paraId="76D5E400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5BAE2D32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Brad also had a wider view of the education sector than I expected from someone in</w:t>
      </w:r>
    </w:p>
    <w:p w14:paraId="4408B37A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a commercial role. I saw him bring together school leaders, Ministry of Education</w:t>
      </w:r>
    </w:p>
    <w:p w14:paraId="1CDA20C5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representatives and international technology partners to discuss how learning technology could</w:t>
      </w:r>
    </w:p>
    <w:p w14:paraId="20440EB7" w14:textId="48602CA9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work better in New Zealand schools.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That required credibility with very different groups of people. Brad was able to get commercial,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technical and education leaders around the same table and keep the conversation focused on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outcomes.</w:t>
      </w:r>
    </w:p>
    <w:p w14:paraId="497B81A9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6DF55054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When I later moved to a Decile 1 school, I chose to work with Brad again and introduced the</w:t>
      </w:r>
    </w:p>
    <w:p w14:paraId="77179C26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lastRenderedPageBreak/>
        <w:t>same platform there. That environment was more challenging and required a different approach.</w:t>
      </w:r>
    </w:p>
    <w:p w14:paraId="5FCE64C0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Brad adapted to it. He took the time to understand the circumstances of the school and gave us</w:t>
      </w:r>
    </w:p>
    <w:p w14:paraId="57E8568B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0BFBF8D6" w14:textId="2652F75C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the same level of attention and support that we had received at Sancta Maria. Brad did not need</w:t>
      </w:r>
    </w:p>
    <w:p w14:paraId="5C85F079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ideal conditions to deliver a good result.</w:t>
      </w:r>
    </w:p>
    <w:p w14:paraId="4186F517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19673DC8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Over the years, I renewed our agreement with Brad and his team repeatedly. Schoology remains</w:t>
      </w:r>
    </w:p>
    <w:p w14:paraId="28B9E3BF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in use at Sancta Maria College today. For me, that says more than any sales presentation or</w:t>
      </w:r>
    </w:p>
    <w:p w14:paraId="3C198918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testimonial could. We trusted Brad enough to continue working with him for eight years. </w:t>
      </w:r>
    </w:p>
    <w:p w14:paraId="23642D2C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16780CCE" w14:textId="604296A9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When I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moved schools, I chose to work with him again. That is probably the clearest recommendation I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 </w:t>
      </w: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can give.</w:t>
      </w:r>
    </w:p>
    <w:p w14:paraId="4B291D24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16900A6A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Brad is commercially capable, reliable, good with people and very strong at turning technology</w:t>
      </w:r>
    </w:p>
    <w:p w14:paraId="579BA804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 xml:space="preserve">projects into practical outcomes. </w:t>
      </w:r>
    </w:p>
    <w:p w14:paraId="7D201D5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2EEC343D" w14:textId="09898E2D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I recommend him without reservation.</w:t>
      </w:r>
    </w:p>
    <w:p w14:paraId="245F6EF2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</w:p>
    <w:p w14:paraId="369CD6B0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b/>
          <w:bCs/>
          <w:color w:val="000000"/>
          <w:kern w:val="0"/>
          <w:sz w:val="21"/>
          <w:szCs w:val="21"/>
          <w:lang w:val="en-GB"/>
        </w:rPr>
        <w:t>Lawrence Naicker</w:t>
      </w:r>
    </w:p>
    <w:p w14:paraId="39E4DF33" w14:textId="77777777" w:rsidR="00CA78CC" w:rsidRDefault="00CA78CC" w:rsidP="00CA78C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21"/>
          <w:szCs w:val="21"/>
          <w:lang w:val="en-GB"/>
        </w:rPr>
      </w:pPr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Senior Leadership Team</w:t>
      </w:r>
    </w:p>
    <w:p w14:paraId="6830A67E" w14:textId="1C538963" w:rsidR="00EC473C" w:rsidRDefault="00CA78CC" w:rsidP="00CA78CC">
      <w:r>
        <w:rPr>
          <w:rFonts w:ascii="Arial" w:hAnsi="Arial" w:cs="Arial"/>
          <w:color w:val="000000"/>
          <w:kern w:val="0"/>
          <w:sz w:val="21"/>
          <w:szCs w:val="21"/>
          <w:lang w:val="en-GB"/>
        </w:rPr>
        <w:t>Sancta Maria College</w:t>
      </w:r>
    </w:p>
    <w:sectPr w:rsidR="00EC473C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5E3D" w14:textId="77777777" w:rsidR="00BF165F" w:rsidRDefault="00BF165F" w:rsidP="00CA78CC">
      <w:pPr>
        <w:spacing w:after="0" w:line="240" w:lineRule="auto"/>
      </w:pPr>
      <w:r>
        <w:separator/>
      </w:r>
    </w:p>
  </w:endnote>
  <w:endnote w:type="continuationSeparator" w:id="0">
    <w:p w14:paraId="3507B701" w14:textId="77777777" w:rsidR="00BF165F" w:rsidRDefault="00BF165F" w:rsidP="00CA7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7800" w14:textId="77777777" w:rsidR="00BF165F" w:rsidRDefault="00BF165F" w:rsidP="00CA78CC">
      <w:pPr>
        <w:spacing w:after="0" w:line="240" w:lineRule="auto"/>
      </w:pPr>
      <w:r>
        <w:separator/>
      </w:r>
    </w:p>
  </w:footnote>
  <w:footnote w:type="continuationSeparator" w:id="0">
    <w:p w14:paraId="3B7F4BA8" w14:textId="77777777" w:rsidR="00BF165F" w:rsidRDefault="00BF165F" w:rsidP="00CA7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6AE19" w14:textId="1FE89029" w:rsidR="00CA78CC" w:rsidRDefault="00CA78CC" w:rsidP="00CA78CC">
    <w:pPr>
      <w:pStyle w:val="Header"/>
      <w:jc w:val="right"/>
    </w:pPr>
    <w:r>
      <w:rPr>
        <w:noProof/>
      </w:rPr>
      <w:drawing>
        <wp:inline distT="0" distB="0" distL="0" distR="0" wp14:anchorId="37EF2932" wp14:editId="3576B6E3">
          <wp:extent cx="965200" cy="1000298"/>
          <wp:effectExtent l="0" t="0" r="0" b="3175"/>
          <wp:docPr id="48675867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758676" name="Picture 4867586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134" cy="1006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8CC"/>
    <w:rsid w:val="003829B8"/>
    <w:rsid w:val="00553402"/>
    <w:rsid w:val="00766F64"/>
    <w:rsid w:val="00BF165F"/>
    <w:rsid w:val="00CA78CC"/>
    <w:rsid w:val="00D66550"/>
    <w:rsid w:val="00DE61F7"/>
    <w:rsid w:val="00EC473C"/>
    <w:rsid w:val="00FC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3903"/>
  <w15:chartTrackingRefBased/>
  <w15:docId w15:val="{0D85AB81-EF61-8045-B52B-1E43C236D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8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8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7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78CC"/>
  </w:style>
  <w:style w:type="paragraph" w:styleId="Footer">
    <w:name w:val="footer"/>
    <w:basedOn w:val="Normal"/>
    <w:link w:val="FooterChar"/>
    <w:uiPriority w:val="99"/>
    <w:unhideWhenUsed/>
    <w:rsid w:val="00CA78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7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brad@clarityengine.co</dc:creator>
  <cp:keywords/>
  <dc:description/>
  <cp:lastModifiedBy>brad@clarityengine.co</cp:lastModifiedBy>
  <cp:revision>3</cp:revision>
  <cp:lastPrinted>2026-08-27T12:03:00Z</cp:lastPrinted>
  <dcterms:created xsi:type="dcterms:W3CDTF">2026-08-27T12:03:00Z</dcterms:created>
  <dcterms:modified xsi:type="dcterms:W3CDTF">2026-08-27T12:04:00Z</dcterms:modified>
</cp:coreProperties>
</file>