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Quarterly Commitment Summary</w:t>
      </w:r>
    </w:p>
    <w:p>
      <w:pPr>
        <w:pStyle w:val="Heading1"/>
      </w:pPr>
      <w:r>
        <w:t>✅ Commitment</w:t>
      </w:r>
    </w:p>
    <w:p>
      <w:r>
        <w:t>Facilitate a Roundtable series with senior field leaders to improve alignment, surface operational issues, and strengthen leadership bench depth.</w:t>
      </w:r>
    </w:p>
    <w:p>
      <w:pPr>
        <w:pStyle w:val="Heading1"/>
      </w:pPr>
      <w:r>
        <w:t>📊 SMART Breakdown</w:t>
      </w:r>
    </w:p>
    <w:p>
      <w:r>
        <w:t>Specific: Facilitate a Roundtable series with senior field leaders</w:t>
      </w:r>
    </w:p>
    <w:p>
      <w:r>
        <w:t>Measurable: Post-session feedback scores average 8/10 or higher</w:t>
      </w:r>
    </w:p>
    <w:p>
      <w:r>
        <w:t>Achievable: Chance will lead and has capacity to deliver a world-class experience</w:t>
      </w:r>
    </w:p>
    <w:p>
      <w:r>
        <w:t>Relevant: Strengthens continuity, alignment, issue visibility, and field culture</w:t>
      </w:r>
    </w:p>
    <w:p>
      <w:r>
        <w:t>Time-bound: Fully completed by September 10, 2025</w:t>
      </w:r>
    </w:p>
    <w:p>
      <w:pPr>
        <w:pStyle w:val="Heading1"/>
      </w:pPr>
      <w:r>
        <w:t>📍 Milestone Roadmap</w:t>
      </w:r>
    </w:p>
    <w:p>
      <w:pPr>
        <w:pStyle w:val="ListNumber"/>
      </w:pPr>
      <w:r>
        <w:t>Design Session Framework – by August 2</w:t>
        <w:br/>
        <w:t xml:space="preserve">  - Finalize format, topics, and objectives for each session</w:t>
        <w:br/>
        <w:t xml:space="preserve">  - Identify and confirm 6–8 key senior field leaders to participate</w:t>
        <w:br/>
        <w:t xml:space="preserve">  - Success = Clear session plan and invites sent</w:t>
      </w:r>
    </w:p>
    <w:p>
      <w:pPr>
        <w:pStyle w:val="ListNumber"/>
      </w:pPr>
      <w:r>
        <w:t>Conduct Roundtable #1 – by August 9</w:t>
        <w:br/>
        <w:t xml:space="preserve">  - Facilitate first session</w:t>
        <w:br/>
        <w:t xml:space="preserve">  - Capture key takeaways and feedback</w:t>
        <w:br/>
        <w:t xml:space="preserve">  - Success = Completed session + feedback average ≥ 8/10</w:t>
      </w:r>
    </w:p>
    <w:p>
      <w:pPr>
        <w:pStyle w:val="ListNumber"/>
      </w:pPr>
      <w:r>
        <w:t>Conduct Roundtable #2 – by August 23</w:t>
        <w:br/>
        <w:t xml:space="preserve">  - Build on insights from Roundtable #1</w:t>
        <w:br/>
        <w:t xml:space="preserve">  - Identify emerging patterns or leadership gaps</w:t>
        <w:br/>
        <w:t xml:space="preserve">  - Success = Completed session + updated notes and participation log</w:t>
      </w:r>
    </w:p>
    <w:p>
      <w:pPr>
        <w:pStyle w:val="ListNumber"/>
      </w:pPr>
      <w:r>
        <w:t>Final Roundtable + Summary Report – by September 10</w:t>
        <w:br/>
        <w:t xml:space="preserve">  - Complete third session</w:t>
        <w:br/>
        <w:t xml:space="preserve">  - Deliver concise summary report with aligned priorities, leadership gaps, and next steps</w:t>
        <w:br/>
        <w:t xml:space="preserve">  - Success = Final session completed + report delivered to leadership</w:t>
      </w:r>
    </w:p>
    <w:p>
      <w:pPr>
        <w:pStyle w:val="Heading1"/>
      </w:pPr>
      <w:r>
        <w:t>👤 Owner</w:t>
      </w:r>
    </w:p>
    <w:p>
      <w:r>
        <w:t>Chance Aguirre</w:t>
      </w:r>
    </w:p>
    <w:p>
      <w:pPr>
        <w:pStyle w:val="Heading1"/>
      </w:pPr>
      <w:r>
        <w:t>📈 Weekly Metrics</w:t>
      </w:r>
    </w:p>
    <w:p>
      <w:pPr>
        <w:pStyle w:val="ListBullet"/>
      </w:pPr>
      <w:r>
        <w:t>Number of Roundtable Sessions Scheduled</w:t>
      </w:r>
    </w:p>
    <w:p>
      <w:pPr>
        <w:pStyle w:val="ListBullet"/>
      </w:pPr>
      <w:r>
        <w:t>Percentage of Confirmed Senior Leaders Committed to Attend</w:t>
      </w:r>
    </w:p>
    <w:p>
      <w:pPr>
        <w:pStyle w:val="ListBullet"/>
      </w:pPr>
      <w:r>
        <w:t>Session Materials or Agenda Prepared (Yes/No)</w:t>
      </w:r>
    </w:p>
    <w:p>
      <w:pPr>
        <w:pStyle w:val="ListBullet"/>
      </w:pPr>
      <w:r>
        <w:t>Post-Session Feedback Score</w:t>
      </w:r>
    </w:p>
    <w:p>
      <w:pPr>
        <w:pStyle w:val="ListBullet"/>
      </w:pPr>
      <w:r>
        <w:t>Number of Key Issues or Leadership Gaps Documented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