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FFC4" w14:textId="78780925" w:rsidR="00D84ABC" w:rsidRDefault="000545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4584">
        <w:rPr>
          <w:rFonts w:ascii="Times New Roman" w:hAnsi="Times New Roman" w:cs="Times New Roman"/>
          <w:b/>
          <w:bCs/>
          <w:sz w:val="24"/>
          <w:szCs w:val="24"/>
          <w:u w:val="single"/>
        </w:rPr>
        <w:t>Primer on Classical Statistical Forecasting</w:t>
      </w:r>
    </w:p>
    <w:p w14:paraId="3003C8B4" w14:textId="3C1D66A5" w:rsidR="00054584" w:rsidRDefault="00054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584">
        <w:rPr>
          <w:rFonts w:ascii="Times New Roman" w:hAnsi="Times New Roman" w:cs="Times New Roman"/>
          <w:b/>
          <w:bCs/>
          <w:sz w:val="24"/>
          <w:szCs w:val="24"/>
        </w:rPr>
        <w:t>SARIMAX Modeling:</w:t>
      </w:r>
    </w:p>
    <w:p w14:paraId="4EF79557" w14:textId="2F75CC4C" w:rsidR="00054584" w:rsidRDefault="0005458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Auto-Regressive</w:t>
      </w:r>
      <w:r w:rsidR="00C87094">
        <w:rPr>
          <w:rFonts w:ascii="Times New Roman" w:hAnsi="Times New Roman" w:cs="Times New Roman"/>
          <w:sz w:val="24"/>
          <w:szCs w:val="24"/>
          <w:u w:val="single"/>
        </w:rPr>
        <w:t xml:space="preserve"> (AR)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Models:</w:t>
      </w:r>
    </w:p>
    <w:p w14:paraId="51AB9744" w14:textId="7B10AED0" w:rsidR="00054584" w:rsidRDefault="00D0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auto-regressive model, the variable of interest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forecast as a linear combination of past values of the variable. The general structure has the following form:</w:t>
      </w:r>
      <w:r w:rsidR="00004A74">
        <w:rPr>
          <w:rFonts w:ascii="Times New Roman" w:hAnsi="Times New Roman" w:cs="Times New Roman"/>
          <w:sz w:val="24"/>
          <w:szCs w:val="24"/>
        </w:rPr>
        <w:t xml:space="preserve"> [1,2]</w:t>
      </w:r>
    </w:p>
    <w:p w14:paraId="4A93BCD9" w14:textId="05CBCCC4" w:rsidR="00A76F52" w:rsidRPr="00D01DFA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6AB88FA" w14:textId="3D110F77" w:rsidR="00D01DFA" w:rsidRDefault="00D01D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above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order of the model, or the number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lagged values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intercept,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5850E6">
        <w:rPr>
          <w:rFonts w:ascii="Times New Roman" w:eastAsiaTheme="minorEastAsia" w:hAnsi="Times New Roman" w:cs="Times New Roman"/>
          <w:sz w:val="24"/>
          <w:szCs w:val="24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6156EC" w14:textId="0FC186C9" w:rsidR="00D67C3E" w:rsidRDefault="00D67C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also introduce another common notation,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lag operator</w:t>
      </w:r>
      <w:r w:rsidR="002C039E">
        <w:rPr>
          <w:rFonts w:ascii="Times New Roman" w:eastAsiaTheme="minorEastAsia" w:hAnsi="Times New Roman" w:cs="Times New Roman"/>
          <w:sz w:val="24"/>
          <w:szCs w:val="24"/>
        </w:rPr>
        <w:t>: [3]</w:t>
      </w:r>
    </w:p>
    <w:p w14:paraId="1399E7C8" w14:textId="4BD3B22E" w:rsidR="005D55DF" w:rsidRPr="00C87094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t-n</m:t>
              </m:r>
            </m:sub>
          </m:sSub>
        </m:oMath>
      </m:oMathPara>
    </w:p>
    <w:p w14:paraId="52DB2212" w14:textId="53C6D275" w:rsidR="005E13E7" w:rsidRPr="005E13E7" w:rsidRDefault="003550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lag operator, we can define the </w:t>
      </w:r>
      <w:r w:rsidR="005E13E7">
        <w:rPr>
          <w:rFonts w:ascii="Times New Roman" w:eastAsiaTheme="minorEastAsia" w:hAnsi="Times New Roman" w:cs="Times New Roman"/>
          <w:i/>
          <w:iCs/>
          <w:sz w:val="24"/>
          <w:szCs w:val="24"/>
        </w:rPr>
        <w:t>lag polynomial</w:t>
      </w:r>
      <w:r w:rsidR="006A3B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for AR processes</w:t>
      </w:r>
      <w:r w:rsidR="006A3B4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300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 w:rsidR="0003003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C50B1">
        <w:rPr>
          <w:rFonts w:ascii="Times New Roman" w:eastAsiaTheme="minorEastAsia" w:hAnsi="Times New Roman" w:cs="Times New Roman"/>
          <w:sz w:val="24"/>
          <w:szCs w:val="24"/>
        </w:rPr>
        <w:t>also written as</w:t>
      </w:r>
      <w:r w:rsidR="000300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</m:oMath>
      <w:r w:rsidR="006A3B4F">
        <w:rPr>
          <w:rFonts w:ascii="Times New Roman" w:eastAsiaTheme="minorEastAsia" w:hAnsi="Times New Roman" w:cs="Times New Roman"/>
          <w:sz w:val="24"/>
          <w:szCs w:val="24"/>
        </w:rPr>
        <w:t>. In this notation, we ca</w:t>
      </w:r>
      <w:r w:rsidR="00982433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6A3B4F">
        <w:rPr>
          <w:rFonts w:ascii="Times New Roman" w:eastAsiaTheme="minorEastAsia" w:hAnsi="Times New Roman" w:cs="Times New Roman"/>
          <w:sz w:val="24"/>
          <w:szCs w:val="24"/>
        </w:rPr>
        <w:t xml:space="preserve"> rewrite the </w:t>
      </w:r>
      <w:r w:rsidR="00A47120">
        <w:rPr>
          <w:rFonts w:ascii="Times New Roman" w:eastAsiaTheme="minorEastAsia" w:hAnsi="Times New Roman" w:cs="Times New Roman"/>
          <w:sz w:val="24"/>
          <w:szCs w:val="24"/>
        </w:rPr>
        <w:t>first equation</w:t>
      </w:r>
      <w:r w:rsidR="004E5DD4">
        <w:rPr>
          <w:rFonts w:ascii="Times New Roman" w:eastAsiaTheme="minorEastAsia" w:hAnsi="Times New Roman" w:cs="Times New Roman"/>
          <w:sz w:val="24"/>
          <w:szCs w:val="24"/>
        </w:rPr>
        <w:t xml:space="preserve"> (ignoring the intercept)</w:t>
      </w:r>
      <w:r w:rsidR="00A47120">
        <w:rPr>
          <w:rFonts w:ascii="Times New Roman" w:eastAsiaTheme="minorEastAsia" w:hAnsi="Times New Roman" w:cs="Times New Roman"/>
          <w:sz w:val="24"/>
          <w:szCs w:val="24"/>
        </w:rPr>
        <w:t xml:space="preserve"> as:</w:t>
      </w:r>
      <w:r w:rsidR="002E54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202C">
        <w:rPr>
          <w:rFonts w:ascii="Times New Roman" w:eastAsiaTheme="minorEastAsia" w:hAnsi="Times New Roman" w:cs="Times New Roman"/>
          <w:sz w:val="24"/>
          <w:szCs w:val="24"/>
        </w:rPr>
        <w:t>[4,5]</w:t>
      </w:r>
    </w:p>
    <w:p w14:paraId="1206FFEA" w14:textId="05E4D100" w:rsidR="00C87094" w:rsidRPr="006C5162" w:rsidRDefault="00C8709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55DF609" w14:textId="0BFB6EFB" w:rsidR="006C5162" w:rsidRDefault="006C51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rearrange this to get</w:t>
      </w:r>
      <w:r w:rsidR="00442D33">
        <w:rPr>
          <w:rFonts w:ascii="Times New Roman" w:eastAsiaTheme="minorEastAsia" w:hAnsi="Times New Roman" w:cs="Times New Roman"/>
          <w:sz w:val="24"/>
          <w:szCs w:val="24"/>
        </w:rPr>
        <w:t xml:space="preserve"> the first AR equation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568343" w14:textId="6D8EFBFF" w:rsidR="006C5162" w:rsidRPr="0009548F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DD9B507" w14:textId="45DE1D88" w:rsidR="00D01DFA" w:rsidRDefault="00D01D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Moving Average Models:</w:t>
      </w:r>
    </w:p>
    <w:p w14:paraId="751FB375" w14:textId="1D35428E" w:rsidR="00D01DFA" w:rsidRDefault="00D01D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a moving average model, the variable of interest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forecast as </w:t>
      </w:r>
      <w:r w:rsidR="005850E6">
        <w:rPr>
          <w:rFonts w:ascii="Times New Roman" w:eastAsiaTheme="minorEastAsia" w:hAnsi="Times New Roman" w:cs="Times New Roman"/>
          <w:sz w:val="24"/>
          <w:szCs w:val="24"/>
        </w:rPr>
        <w:t xml:space="preserve">a linear combination of past forecast errors,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5850E6">
        <w:rPr>
          <w:rFonts w:ascii="Times New Roman" w:eastAsiaTheme="minorEastAsia" w:hAnsi="Times New Roman" w:cs="Times New Roman"/>
          <w:sz w:val="24"/>
          <w:szCs w:val="24"/>
        </w:rPr>
        <w:t>. The general structure has the following form:</w:t>
      </w:r>
      <w:r w:rsidR="00781F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4C3C">
        <w:rPr>
          <w:rFonts w:ascii="Times New Roman" w:eastAsiaTheme="minorEastAsia" w:hAnsi="Times New Roman" w:cs="Times New Roman"/>
          <w:sz w:val="24"/>
          <w:szCs w:val="24"/>
        </w:rPr>
        <w:t xml:space="preserve">[2, </w:t>
      </w:r>
      <w:r w:rsidR="00991C6C">
        <w:rPr>
          <w:rFonts w:ascii="Times New Roman" w:eastAsiaTheme="minorEastAsia" w:hAnsi="Times New Roman" w:cs="Times New Roman"/>
          <w:sz w:val="24"/>
          <w:szCs w:val="24"/>
        </w:rPr>
        <w:t>6]</w:t>
      </w:r>
    </w:p>
    <w:p w14:paraId="66E82C4D" w14:textId="242BD3D6" w:rsidR="005850E6" w:rsidRPr="005850E6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2AEAEBC" w14:textId="77777777" w:rsidR="005850E6" w:rsidRDefault="005850E6" w:rsidP="005850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above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order of the model, or the number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past errors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being used,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intercept,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error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DA9B3E" w14:textId="45690BB0" w:rsidR="00222A99" w:rsidRDefault="00F32630" w:rsidP="00F32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the </w:t>
      </w:r>
      <w:r w:rsidRPr="00777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lag </w:t>
      </w:r>
      <w:r w:rsidR="00E94673">
        <w:rPr>
          <w:rFonts w:ascii="Times New Roman" w:eastAsiaTheme="minorEastAsia" w:hAnsi="Times New Roman" w:cs="Times New Roman"/>
          <w:i/>
          <w:iCs/>
          <w:sz w:val="24"/>
          <w:szCs w:val="24"/>
        </w:rPr>
        <w:t>polynomial</w:t>
      </w:r>
      <w:r w:rsidRPr="00777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777C05" w:rsidRPr="00777C05">
        <w:rPr>
          <w:rFonts w:ascii="Times New Roman" w:eastAsiaTheme="minorEastAsia" w:hAnsi="Times New Roman" w:cs="Times New Roman"/>
          <w:i/>
          <w:iCs/>
          <w:sz w:val="24"/>
          <w:szCs w:val="24"/>
        </w:rPr>
        <w:t>for MA processes</w:t>
      </w:r>
      <w:r w:rsidR="00777C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notation, our MA model becomes:</w:t>
      </w:r>
      <w:r w:rsidR="007C6A44">
        <w:rPr>
          <w:rFonts w:ascii="Times New Roman" w:eastAsiaTheme="minorEastAsia" w:hAnsi="Times New Roman" w:cs="Times New Roman"/>
          <w:sz w:val="24"/>
          <w:szCs w:val="24"/>
        </w:rPr>
        <w:t xml:space="preserve"> [4]</w:t>
      </w:r>
    </w:p>
    <w:p w14:paraId="5FBEB3CA" w14:textId="4077CF67" w:rsidR="00F32630" w:rsidRPr="007F6C97" w:rsidRDefault="00E71099" w:rsidP="00F326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017D83A9" w14:textId="77777777" w:rsidR="00855BD7" w:rsidRDefault="00855BD7" w:rsidP="00F3263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A162A8" w14:textId="5FF5B4C5" w:rsidR="00855BD7" w:rsidRPr="00855BD7" w:rsidRDefault="00855BD7" w:rsidP="00F3263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ARMA Model:</w:t>
      </w:r>
    </w:p>
    <w:p w14:paraId="4B96499D" w14:textId="110BCC95" w:rsidR="007F6C97" w:rsidRDefault="007F6C97" w:rsidP="00F32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</w:t>
      </w:r>
      <w:r w:rsidR="001B43FF">
        <w:rPr>
          <w:rFonts w:ascii="Times New Roman" w:eastAsiaTheme="minorEastAsia" w:hAnsi="Times New Roman" w:cs="Times New Roman"/>
          <w:sz w:val="24"/>
          <w:szCs w:val="24"/>
        </w:rPr>
        <w:t xml:space="preserve">then combine them to create an </w:t>
      </w:r>
      <w:r w:rsidR="00F74B9F">
        <w:rPr>
          <w:rFonts w:ascii="Times New Roman" w:eastAsiaTheme="minorEastAsia" w:hAnsi="Times New Roman" w:cs="Times New Roman"/>
          <w:i/>
          <w:iCs/>
          <w:sz w:val="24"/>
          <w:szCs w:val="24"/>
        </w:rPr>
        <w:t>Auto-Regressive Moving Average</w:t>
      </w:r>
      <w:r w:rsidR="00F74B9F">
        <w:rPr>
          <w:rFonts w:ascii="Times New Roman" w:eastAsiaTheme="minorEastAsia" w:hAnsi="Times New Roman" w:cs="Times New Roman"/>
          <w:sz w:val="24"/>
          <w:szCs w:val="24"/>
        </w:rPr>
        <w:t xml:space="preserve"> (ARMA) model:</w:t>
      </w:r>
      <w:r w:rsidR="007C6A44">
        <w:rPr>
          <w:rFonts w:ascii="Times New Roman" w:eastAsiaTheme="minorEastAsia" w:hAnsi="Times New Roman" w:cs="Times New Roman"/>
          <w:sz w:val="24"/>
          <w:szCs w:val="24"/>
        </w:rPr>
        <w:t xml:space="preserve"> [2,4]</w:t>
      </w:r>
    </w:p>
    <w:p w14:paraId="6F99070E" w14:textId="357A2B11" w:rsidR="00F74B9F" w:rsidRPr="0056121C" w:rsidRDefault="00E71099" w:rsidP="00F326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F9F5D4F" w14:textId="4BFB8722" w:rsidR="0056121C" w:rsidRDefault="0056121C" w:rsidP="00F326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Or, using our other notation</w:t>
      </w:r>
      <w:r w:rsidR="00EF4A8B">
        <w:rPr>
          <w:rFonts w:ascii="Times New Roman" w:eastAsiaTheme="minorEastAsia" w:hAnsi="Times New Roman" w:cs="Times New Roman"/>
          <w:sz w:val="24"/>
          <w:szCs w:val="24"/>
        </w:rPr>
        <w:t>, dropping the constant,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rearranging a bit, we get:</w:t>
      </w:r>
    </w:p>
    <w:p w14:paraId="654A16B7" w14:textId="4F058DD3" w:rsidR="00DA6DFC" w:rsidRPr="00BA52B8" w:rsidRDefault="00CA29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06A707D" w14:textId="37DE46AC" w:rsidR="005850E6" w:rsidRDefault="005850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Differencing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:</w:t>
      </w:r>
    </w:p>
    <w:p w14:paraId="2A4901EC" w14:textId="57C64C5A" w:rsidR="005850E6" w:rsidRDefault="005850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general, it is easier to forecast from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stationary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series, one whose statistical properties do not depend on the time at which the series is observed. We can make a series stationary by performing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differencing</w:t>
      </w:r>
      <w:r w:rsidR="00D85643">
        <w:rPr>
          <w:rFonts w:ascii="Times New Roman" w:eastAsiaTheme="minorEastAsia" w:hAnsi="Times New Roman" w:cs="Times New Roman"/>
          <w:sz w:val="24"/>
          <w:szCs w:val="24"/>
        </w:rPr>
        <w:t>, or taking the difference between two consecutive values of the series:</w:t>
      </w:r>
      <w:r w:rsidR="007C6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2468">
        <w:rPr>
          <w:rFonts w:ascii="Times New Roman" w:eastAsiaTheme="minorEastAsia" w:hAnsi="Times New Roman" w:cs="Times New Roman"/>
          <w:sz w:val="24"/>
          <w:szCs w:val="24"/>
        </w:rPr>
        <w:t>[7]</w:t>
      </w:r>
    </w:p>
    <w:p w14:paraId="05F43EAB" w14:textId="44F4A665" w:rsidR="00D85643" w:rsidRPr="00D85643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78A058D7" w14:textId="376BB512" w:rsidR="00D85643" w:rsidRDefault="00D85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954048">
        <w:rPr>
          <w:rFonts w:ascii="Times New Roman" w:eastAsiaTheme="minorEastAsia" w:hAnsi="Times New Roman" w:cs="Times New Roman"/>
          <w:sz w:val="24"/>
          <w:szCs w:val="24"/>
        </w:rPr>
        <w:t xml:space="preserve">lag notation, </w:t>
      </w:r>
      <w:r>
        <w:rPr>
          <w:rFonts w:ascii="Times New Roman" w:eastAsiaTheme="minorEastAsia" w:hAnsi="Times New Roman" w:cs="Times New Roman"/>
          <w:sz w:val="24"/>
          <w:szCs w:val="24"/>
        </w:rPr>
        <w:t>we can write this as:</w:t>
      </w:r>
    </w:p>
    <w:p w14:paraId="2DDC96C8" w14:textId="3223E4AE" w:rsidR="00D85643" w:rsidRPr="00D85643" w:rsidRDefault="00FC73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784F1424" w14:textId="71CC018E" w:rsidR="003B035E" w:rsidRDefault="00D856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 several different stationarity tests, such as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Augmented Dickey-Fuller Test</w:t>
      </w:r>
      <w:r w:rsidR="00CA421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check for stationarity and perform the necessary number of differencings to achieve stationarity. The number of </w:t>
      </w:r>
      <w:r w:rsidR="003B035E">
        <w:rPr>
          <w:rFonts w:ascii="Times New Roman" w:eastAsiaTheme="minorEastAsia" w:hAnsi="Times New Roman" w:cs="Times New Roman"/>
          <w:sz w:val="24"/>
          <w:szCs w:val="24"/>
        </w:rPr>
        <w:t xml:space="preserve">differencings is known as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3B035E">
        <w:rPr>
          <w:rFonts w:ascii="Times New Roman" w:eastAsiaTheme="minorEastAsia" w:hAnsi="Times New Roman" w:cs="Times New Roman"/>
          <w:sz w:val="24"/>
          <w:szCs w:val="24"/>
        </w:rPr>
        <w:t>. We can also write the relationship as follows:</w:t>
      </w:r>
      <w:r w:rsidR="0094215E"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</w:p>
    <w:p w14:paraId="305DB10D" w14:textId="6F725CA9" w:rsidR="003B035E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314331D" w14:textId="7C27350B" w:rsidR="00F2622F" w:rsidRPr="00F2622F" w:rsidRDefault="00F2622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ARIMA:</w:t>
      </w:r>
    </w:p>
    <w:p w14:paraId="57BA6135" w14:textId="32C2612B" w:rsidR="003B035E" w:rsidRDefault="003B0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we can combine each of these terms to create an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Auto-Regressive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(ARIMA) model:</w:t>
      </w:r>
      <w:r w:rsidR="00AB396E"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</w:p>
    <w:p w14:paraId="4E7F6D0B" w14:textId="1A6A73D8" w:rsidR="00F2622F" w:rsidRPr="00FC730E" w:rsidRDefault="00E71099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6EF3B13" w14:textId="75CAEFD8" w:rsidR="00FC730E" w:rsidRDefault="00FC730E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our lag operator notation</w:t>
      </w:r>
      <w:r w:rsidR="00EF4A8B">
        <w:rPr>
          <w:rFonts w:ascii="Times New Roman" w:eastAsiaTheme="minorEastAsia" w:hAnsi="Times New Roman" w:cs="Times New Roman"/>
          <w:sz w:val="24"/>
          <w:szCs w:val="24"/>
        </w:rPr>
        <w:t xml:space="preserve"> and dropping the constant</w:t>
      </w:r>
      <w:r>
        <w:rPr>
          <w:rFonts w:ascii="Times New Roman" w:eastAsiaTheme="minorEastAsia" w:hAnsi="Times New Roman" w:cs="Times New Roman"/>
          <w:sz w:val="24"/>
          <w:szCs w:val="24"/>
        </w:rPr>
        <w:t>, this is:</w:t>
      </w:r>
      <w:r w:rsidR="00AB396E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910A6E">
        <w:rPr>
          <w:rFonts w:ascii="Times New Roman" w:eastAsiaTheme="minorEastAsia" w:hAnsi="Times New Roman" w:cs="Times New Roman"/>
          <w:sz w:val="24"/>
          <w:szCs w:val="24"/>
        </w:rPr>
        <w:t>5]</w:t>
      </w:r>
    </w:p>
    <w:p w14:paraId="664A8F34" w14:textId="79A5666B" w:rsidR="00FC730E" w:rsidRPr="002E2C93" w:rsidRDefault="00E71099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B2E4A4A" w14:textId="527CD6A7" w:rsidR="002E2C93" w:rsidRDefault="002E2C93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Rearranging them, we arrive at the common form:</w:t>
      </w:r>
      <w:r w:rsidR="00910A6E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</w:p>
    <w:p w14:paraId="31B37F95" w14:textId="16A8C324" w:rsidR="002E2C93" w:rsidRPr="003B035E" w:rsidRDefault="007A33A8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72CF48B" w14:textId="7C72CEF0" w:rsidR="003B035E" w:rsidRDefault="003B035E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ARIMA model </w:t>
      </w:r>
      <w:r w:rsidR="007C4015">
        <w:rPr>
          <w:rFonts w:ascii="Times New Roman" w:eastAsiaTheme="minorEastAsia" w:hAnsi="Times New Roman" w:cs="Times New Roman"/>
          <w:sz w:val="24"/>
          <w:szCs w:val="24"/>
        </w:rPr>
        <w:t>is often written in shorthand 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ARIMA(p, d,q)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2DDEB1" w14:textId="6325D460" w:rsidR="00F2622F" w:rsidRPr="00F2622F" w:rsidRDefault="00F2622F" w:rsidP="00F2622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ARIMAX:</w:t>
      </w:r>
    </w:p>
    <w:p w14:paraId="370F48C4" w14:textId="045B8F6C" w:rsidR="003B035E" w:rsidRDefault="003B03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However, this model only used errors and past values of the series to forecast future values. If we wish to include more variables</w:t>
      </w:r>
      <w:r w:rsidR="00F2622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named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exogenous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variables, we now have a</w:t>
      </w:r>
      <w:r w:rsidR="008E5FEB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622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Auto-Regressive Integrated Moving Average with </w:t>
      </w:r>
      <w:proofErr w:type="spellStart"/>
      <w:r w:rsidR="00F2622F">
        <w:rPr>
          <w:rFonts w:ascii="Times New Roman" w:eastAsiaTheme="minorEastAsia" w:hAnsi="Times New Roman" w:cs="Times New Roman"/>
          <w:i/>
          <w:iCs/>
          <w:sz w:val="24"/>
          <w:szCs w:val="24"/>
        </w:rPr>
        <w:t>eXogenous</w:t>
      </w:r>
      <w:proofErr w:type="spellEnd"/>
      <w:r w:rsidR="00F2622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variables</w:t>
      </w:r>
      <w:r w:rsidR="00F2622F">
        <w:rPr>
          <w:rFonts w:ascii="Times New Roman" w:eastAsiaTheme="minorEastAsia" w:hAnsi="Times New Roman" w:cs="Times New Roman"/>
          <w:sz w:val="24"/>
          <w:szCs w:val="24"/>
        </w:rPr>
        <w:t xml:space="preserve"> (ARIMAX) model. To make this change, we </w:t>
      </w:r>
      <w:r w:rsidR="00EC55DE">
        <w:rPr>
          <w:rFonts w:ascii="Times New Roman" w:eastAsiaTheme="minorEastAsia" w:hAnsi="Times New Roman" w:cs="Times New Roman"/>
          <w:sz w:val="24"/>
          <w:szCs w:val="24"/>
        </w:rPr>
        <w:t xml:space="preserve">need </w:t>
      </w:r>
      <w:r w:rsidR="00F2622F">
        <w:rPr>
          <w:rFonts w:ascii="Times New Roman" w:eastAsiaTheme="minorEastAsia" w:hAnsi="Times New Roman" w:cs="Times New Roman"/>
          <w:sz w:val="24"/>
          <w:szCs w:val="24"/>
        </w:rPr>
        <w:t>only add a linear combination of the exogenous variables to our original ARIMA model:</w:t>
      </w:r>
      <w:r w:rsidR="00B633A9"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</w:p>
    <w:p w14:paraId="74B29817" w14:textId="31E19BA1" w:rsidR="00F2622F" w:rsidRPr="00622412" w:rsidRDefault="00E71099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666D936" w14:textId="4A0D5A64" w:rsidR="00622412" w:rsidRDefault="00622412" w:rsidP="0062241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our lag operator notation</w:t>
      </w:r>
      <w:r w:rsidR="00EF4A8B">
        <w:rPr>
          <w:rFonts w:ascii="Times New Roman" w:eastAsiaTheme="minorEastAsia" w:hAnsi="Times New Roman" w:cs="Times New Roman"/>
          <w:sz w:val="24"/>
          <w:szCs w:val="24"/>
        </w:rPr>
        <w:t xml:space="preserve"> an</w:t>
      </w:r>
      <w:r w:rsidR="00FC7E54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EF4A8B">
        <w:rPr>
          <w:rFonts w:ascii="Times New Roman" w:eastAsiaTheme="minorEastAsia" w:hAnsi="Times New Roman" w:cs="Times New Roman"/>
          <w:sz w:val="24"/>
          <w:szCs w:val="24"/>
        </w:rPr>
        <w:t xml:space="preserve"> dropping the constant</w:t>
      </w:r>
      <w:r>
        <w:rPr>
          <w:rFonts w:ascii="Times New Roman" w:eastAsiaTheme="minorEastAsia" w:hAnsi="Times New Roman" w:cs="Times New Roman"/>
          <w:sz w:val="24"/>
          <w:szCs w:val="24"/>
        </w:rPr>
        <w:t>, this is:</w:t>
      </w:r>
      <w:r w:rsidR="00EB2196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</w:p>
    <w:p w14:paraId="2CD11398" w14:textId="77777777" w:rsidR="00E71742" w:rsidRPr="00B36395" w:rsidRDefault="00E71099" w:rsidP="00E717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2493A417" w14:textId="51956A12" w:rsidR="00B36395" w:rsidRDefault="00B36395" w:rsidP="00E717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Or: </w:t>
      </w:r>
      <w:r w:rsidR="00EB2196">
        <w:rPr>
          <w:rFonts w:ascii="Times New Roman" w:eastAsiaTheme="minorEastAsia" w:hAnsi="Times New Roman" w:cs="Times New Roman"/>
          <w:sz w:val="24"/>
          <w:szCs w:val="24"/>
        </w:rPr>
        <w:t>[5]</w:t>
      </w:r>
    </w:p>
    <w:p w14:paraId="1978B28F" w14:textId="1722CF5B" w:rsidR="00622412" w:rsidRPr="003B035E" w:rsidRDefault="00B36395" w:rsidP="00F2622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1C56BD2E" w14:textId="54561AB8" w:rsidR="00054584" w:rsidRDefault="00F26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Seasonality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4BDB04" w14:textId="08B11E6C" w:rsidR="00F2622F" w:rsidRDefault="00F262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Often, our data has a </w:t>
      </w:r>
      <w:r>
        <w:rPr>
          <w:rFonts w:ascii="Times New Roman" w:hAnsi="Times New Roman" w:cs="Times New Roman"/>
          <w:i/>
          <w:iCs/>
          <w:sz w:val="24"/>
          <w:szCs w:val="24"/>
        </w:rPr>
        <w:t>seasonal</w:t>
      </w:r>
      <w:r>
        <w:rPr>
          <w:rFonts w:ascii="Times New Roman" w:hAnsi="Times New Roman" w:cs="Times New Roman"/>
          <w:sz w:val="24"/>
          <w:szCs w:val="24"/>
        </w:rPr>
        <w:t xml:space="preserve"> component, or a cycle that repeats every certain number of time periods. Perhaps our data shows significant changes throughout the month, or week, day. In that case, we need to consider the </w:t>
      </w:r>
      <w:r w:rsidR="007F5640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of the season and integrate it into our model. In this case, our </w:t>
      </w:r>
      <w:r w:rsidR="007F5640">
        <w:rPr>
          <w:rFonts w:ascii="Times New Roman" w:hAnsi="Times New Roman" w:cs="Times New Roman"/>
          <w:sz w:val="24"/>
          <w:szCs w:val="24"/>
        </w:rPr>
        <w:t>variable of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40">
        <w:rPr>
          <w:rFonts w:ascii="Times New Roman" w:hAnsi="Times New Roman" w:cs="Times New Roman"/>
          <w:sz w:val="24"/>
          <w:szCs w:val="24"/>
        </w:rPr>
        <w:t xml:space="preserve">might depend not just several past instances or errors, but on values from a past seasonal period. Fortunately, we treat the seasonal component with an ARIMA model, as well. Though, we now use the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P,D,Q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7F5640" w:rsidRPr="007F5640">
        <w:rPr>
          <w:rFonts w:ascii="Times New Roman" w:eastAsiaTheme="minorEastAsia" w:hAnsi="Times New Roman" w:cs="Times New Roman"/>
          <w:i/>
          <w:iCs/>
          <w:sz w:val="24"/>
          <w:szCs w:val="24"/>
        </w:rPr>
        <w:t>seasonal auto-regressive</w:t>
      </w:r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parameter,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7F5640">
        <w:rPr>
          <w:rFonts w:ascii="Times New Roman" w:eastAsiaTheme="minorEastAsia" w:hAnsi="Times New Roman" w:cs="Times New Roman"/>
          <w:i/>
          <w:iCs/>
          <w:sz w:val="24"/>
          <w:szCs w:val="24"/>
        </w:rPr>
        <w:t>seasonal differencing</w:t>
      </w:r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parameter,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7F564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seasonal moving average </w:t>
      </w:r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parameter,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7F5640">
        <w:rPr>
          <w:rFonts w:ascii="Times New Roman" w:eastAsiaTheme="minorEastAsia" w:hAnsi="Times New Roman" w:cs="Times New Roman"/>
          <w:i/>
          <w:iCs/>
          <w:sz w:val="24"/>
          <w:szCs w:val="24"/>
        </w:rPr>
        <w:t>seasonality</w:t>
      </w:r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, or the number of time periods in a season. For example, on daily data that has a weekly seasonal component,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m=7</m:t>
        </m:r>
      </m:oMath>
      <w:r w:rsidR="007F564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5F9E61" w14:textId="713AF5AC" w:rsidR="007F5640" w:rsidRDefault="007F56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augment our</w:t>
      </w:r>
      <w:r w:rsidR="00F70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ARIMAX(p,d,q)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model to become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SARIMAX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p,d,q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P,D,Q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model with the form:</w:t>
      </w:r>
      <w:r w:rsidR="0059669D">
        <w:rPr>
          <w:rFonts w:ascii="Times New Roman" w:eastAsiaTheme="minorEastAsia" w:hAnsi="Times New Roman" w:cs="Times New Roman"/>
          <w:sz w:val="24"/>
          <w:szCs w:val="24"/>
        </w:rPr>
        <w:t xml:space="preserve"> [2]</w:t>
      </w:r>
    </w:p>
    <w:p w14:paraId="48FDE3C6" w14:textId="06D10731" w:rsidR="00574C81" w:rsidRPr="00BF0150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t-im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t-im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EB01B34" w14:textId="4297BBD2" w:rsidR="00E71742" w:rsidRDefault="00E71742" w:rsidP="00E717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above, we can rearrange this</w:t>
      </w:r>
      <w:r w:rsidR="00EF4A8B">
        <w:rPr>
          <w:rFonts w:ascii="Times New Roman" w:eastAsiaTheme="minorEastAsia" w:hAnsi="Times New Roman" w:cs="Times New Roman"/>
          <w:sz w:val="24"/>
          <w:szCs w:val="24"/>
        </w:rPr>
        <w:t xml:space="preserve"> and drop the constant to arrive 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3096">
        <w:rPr>
          <w:rFonts w:ascii="Times New Roman" w:eastAsiaTheme="minorEastAsia" w:hAnsi="Times New Roman" w:cs="Times New Roman"/>
          <w:sz w:val="24"/>
          <w:szCs w:val="24"/>
        </w:rPr>
        <w:t xml:space="preserve">a more common </w:t>
      </w:r>
      <w:r>
        <w:rPr>
          <w:rFonts w:ascii="Times New Roman" w:eastAsiaTheme="minorEastAsia" w:hAnsi="Times New Roman" w:cs="Times New Roman"/>
          <w:sz w:val="24"/>
          <w:szCs w:val="24"/>
        </w:rPr>
        <w:t>form</w:t>
      </w:r>
      <w:r w:rsidR="00BF015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9669D">
        <w:rPr>
          <w:rFonts w:ascii="Times New Roman" w:eastAsiaTheme="minorEastAsia" w:hAnsi="Times New Roman" w:cs="Times New Roman"/>
          <w:sz w:val="24"/>
          <w:szCs w:val="24"/>
        </w:rPr>
        <w:t xml:space="preserve"> [5,</w:t>
      </w:r>
      <w:r w:rsidR="0042099E">
        <w:rPr>
          <w:rFonts w:ascii="Times New Roman" w:eastAsiaTheme="minorEastAsia" w:hAnsi="Times New Roman" w:cs="Times New Roman"/>
          <w:sz w:val="24"/>
          <w:szCs w:val="24"/>
        </w:rPr>
        <w:t xml:space="preserve"> 9]</w:t>
      </w:r>
    </w:p>
    <w:p w14:paraId="0592891F" w14:textId="16546149" w:rsidR="00054584" w:rsidRPr="00732DA4" w:rsidRDefault="00560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BB90339" w14:textId="0B0CB53D" w:rsidR="00732DA4" w:rsidRDefault="00732D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EST Modeling:</w:t>
      </w:r>
    </w:p>
    <w:p w14:paraId="4C25F987" w14:textId="2B08496B" w:rsidR="00732DA4" w:rsidRDefault="00BE3A1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Simple Exponential Smoothing:</w:t>
      </w:r>
    </w:p>
    <w:p w14:paraId="19260A7F" w14:textId="68F6959E" w:rsidR="00BE3A1E" w:rsidRDefault="00BE3A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Simple Exponential Smoothing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estimate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1B35CF">
        <w:rPr>
          <w:rFonts w:ascii="Times New Roman" w:eastAsiaTheme="minorEastAsia" w:hAnsi="Times New Roman" w:cs="Times New Roman"/>
          <w:sz w:val="24"/>
          <w:szCs w:val="24"/>
        </w:rPr>
        <w:t xml:space="preserve"> value of a time series is modeled as a weighted average of the</w:t>
      </w:r>
      <w:r w:rsidR="005B6B22">
        <w:rPr>
          <w:rFonts w:ascii="Times New Roman" w:eastAsiaTheme="minorEastAsia" w:hAnsi="Times New Roman" w:cs="Times New Roman"/>
          <w:sz w:val="24"/>
          <w:szCs w:val="24"/>
        </w:rPr>
        <w:t xml:space="preserve"> most </w:t>
      </w:r>
      <w:r w:rsidR="004B324A">
        <w:rPr>
          <w:rFonts w:ascii="Times New Roman" w:eastAsiaTheme="minorEastAsia" w:hAnsi="Times New Roman" w:cs="Times New Roman"/>
          <w:sz w:val="24"/>
          <w:szCs w:val="24"/>
        </w:rPr>
        <w:t xml:space="preserve">recent </w:t>
      </w:r>
      <w:r w:rsidR="008B4EF1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1B35CF">
        <w:rPr>
          <w:rFonts w:ascii="Times New Roman" w:eastAsiaTheme="minorEastAsia" w:hAnsi="Times New Roman" w:cs="Times New Roman"/>
          <w:sz w:val="24"/>
          <w:szCs w:val="24"/>
        </w:rPr>
        <w:t>alues that came before it:</w:t>
      </w:r>
      <w:r w:rsidR="00F731A4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</w:p>
    <w:p w14:paraId="4A374AD5" w14:textId="15E6CCC3" w:rsidR="001B35CF" w:rsidRPr="009B24A5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14:paraId="4A146252" w14:textId="30A0F28B" w:rsidR="00732DA4" w:rsidRDefault="008B4E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Equivalently, this can be thought of as a combination of the most recent value,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the </w:t>
      </w:r>
      <w:r w:rsidR="00924ECF">
        <w:rPr>
          <w:rFonts w:ascii="Times New Roman" w:eastAsiaTheme="minorEastAsia" w:hAnsi="Times New Roman" w:cs="Times New Roman"/>
          <w:sz w:val="24"/>
          <w:szCs w:val="24"/>
        </w:rPr>
        <w:t>previous forecast</w:t>
      </w:r>
      <w:r w:rsidR="00FD13E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24E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T-1|T</m:t>
            </m:r>
          </m:sub>
        </m:sSub>
      </m:oMath>
      <w:r w:rsidR="00924EC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731A4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</w:p>
    <w:p w14:paraId="4FD96464" w14:textId="016E8FCE" w:rsidR="00924ECF" w:rsidRPr="00FD13E8" w:rsidRDefault="00E710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+α(1-α)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t-1|t</m:t>
              </m:r>
            </m:sub>
          </m:sSub>
        </m:oMath>
      </m:oMathPara>
    </w:p>
    <w:p w14:paraId="115C723F" w14:textId="78072AF4" w:rsidR="00FD13E8" w:rsidRDefault="003968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Finally, to aid us in</w:t>
      </w:r>
      <w:r w:rsidR="00B73B56">
        <w:rPr>
          <w:rFonts w:ascii="Times New Roman" w:eastAsiaTheme="minorEastAsia" w:hAnsi="Times New Roman" w:cs="Times New Roman"/>
          <w:sz w:val="24"/>
          <w:szCs w:val="24"/>
        </w:rPr>
        <w:t xml:space="preserve"> writing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further </w:t>
      </w:r>
      <w:r w:rsidR="00264C6A">
        <w:rPr>
          <w:rFonts w:ascii="Times New Roman" w:eastAsiaTheme="minorEastAsia" w:hAnsi="Times New Roman" w:cs="Times New Roman"/>
          <w:sz w:val="24"/>
          <w:szCs w:val="24"/>
        </w:rPr>
        <w:t xml:space="preserve">exponential smoothing models, we will write this in </w:t>
      </w:r>
      <w:r w:rsidR="00264C6A">
        <w:rPr>
          <w:rFonts w:ascii="Times New Roman" w:eastAsiaTheme="minorEastAsia" w:hAnsi="Times New Roman" w:cs="Times New Roman"/>
          <w:i/>
          <w:iCs/>
          <w:sz w:val="24"/>
          <w:szCs w:val="24"/>
        </w:rPr>
        <w:t>component form</w:t>
      </w:r>
      <w:r w:rsidR="0095040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950401">
        <w:rPr>
          <w:rFonts w:ascii="Times New Roman" w:eastAsiaTheme="minorEastAsia" w:hAnsi="Times New Roman" w:cs="Times New Roman"/>
          <w:sz w:val="24"/>
          <w:szCs w:val="24"/>
        </w:rPr>
        <w:t xml:space="preserve">to see that the </w:t>
      </w:r>
      <w:r w:rsidR="00C6637B">
        <w:rPr>
          <w:rFonts w:ascii="Times New Roman" w:eastAsiaTheme="minorEastAsia" w:hAnsi="Times New Roman" w:cs="Times New Roman"/>
          <w:sz w:val="24"/>
          <w:szCs w:val="24"/>
        </w:rPr>
        <w:t xml:space="preserve">equation has two pieces, the </w:t>
      </w:r>
      <w:proofErr w:type="gramStart"/>
      <w:r w:rsidR="00C6637B">
        <w:rPr>
          <w:rFonts w:ascii="Times New Roman" w:eastAsiaTheme="minorEastAsia" w:hAnsi="Times New Roman" w:cs="Times New Roman"/>
          <w:i/>
          <w:iCs/>
          <w:sz w:val="24"/>
          <w:szCs w:val="24"/>
        </w:rPr>
        <w:t>Forecast</w:t>
      </w:r>
      <w:proofErr w:type="gramEnd"/>
      <w:r w:rsidR="00C6637B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="00C6637B">
        <w:rPr>
          <w:rFonts w:ascii="Times New Roman" w:eastAsiaTheme="minorEastAsia" w:hAnsi="Times New Roman" w:cs="Times New Roman"/>
          <w:i/>
          <w:iCs/>
          <w:sz w:val="24"/>
          <w:szCs w:val="24"/>
        </w:rPr>
        <w:t>Level Smoothing</w:t>
      </w:r>
      <w:r w:rsidR="00264C6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731A4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</w:p>
    <w:p w14:paraId="1AB90386" w14:textId="09257AFC" w:rsidR="00264C6A" w:rsidRPr="0040548B" w:rsidRDefault="00CA21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82A3842" w14:textId="0F3BEA45" w:rsidR="0040548B" w:rsidRPr="00E55C5F" w:rsidRDefault="00C854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3125B648" w14:textId="3C639298" w:rsidR="00E55C5F" w:rsidRPr="00380FC8" w:rsidRDefault="00E55C5F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term is the </w:t>
      </w:r>
      <w:r w:rsidR="00C97DC9">
        <w:rPr>
          <w:rFonts w:ascii="Times New Roman" w:eastAsiaTheme="minorEastAsia" w:hAnsi="Times New Roman" w:cs="Times New Roman"/>
          <w:sz w:val="24"/>
          <w:szCs w:val="24"/>
        </w:rPr>
        <w:t xml:space="preserve">estimate of the level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80FC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380FC8">
        <w:rPr>
          <w:rFonts w:ascii="Times New Roman" w:eastAsiaTheme="minorEastAsia" w:hAnsi="Times New Roman" w:cs="Times New Roman"/>
          <w:sz w:val="24"/>
          <w:szCs w:val="24"/>
        </w:rPr>
        <w:t xml:space="preserve"> is the smoothing parameter for the level.</w:t>
      </w:r>
    </w:p>
    <w:p w14:paraId="590AAA43" w14:textId="3F3992C5" w:rsidR="00B73B56" w:rsidRDefault="005604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Trended Method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F7EAB7" w14:textId="189A625F" w:rsidR="00560459" w:rsidRDefault="005604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time series displays a trend,</w:t>
      </w:r>
      <w:r w:rsidR="00C6637B">
        <w:rPr>
          <w:rFonts w:ascii="Times New Roman" w:eastAsiaTheme="minorEastAsia" w:hAnsi="Times New Roman" w:cs="Times New Roman"/>
          <w:sz w:val="24"/>
          <w:szCs w:val="24"/>
        </w:rPr>
        <w:t xml:space="preserve"> we will add another component, </w:t>
      </w:r>
      <w:r w:rsidR="00C854E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C854EE">
        <w:rPr>
          <w:rFonts w:ascii="Times New Roman" w:eastAsiaTheme="minorEastAsia" w:hAnsi="Times New Roman" w:cs="Times New Roman"/>
          <w:i/>
          <w:iCs/>
          <w:sz w:val="24"/>
          <w:szCs w:val="24"/>
        </w:rPr>
        <w:t>Trend Smoothing</w:t>
      </w:r>
      <w:r w:rsidR="00C854EE">
        <w:rPr>
          <w:rFonts w:ascii="Times New Roman" w:eastAsiaTheme="minorEastAsia" w:hAnsi="Times New Roman" w:cs="Times New Roman"/>
          <w:sz w:val="24"/>
          <w:szCs w:val="24"/>
        </w:rPr>
        <w:t xml:space="preserve"> one</w:t>
      </w:r>
      <w:r w:rsidR="00B23034">
        <w:rPr>
          <w:rFonts w:ascii="Times New Roman" w:eastAsiaTheme="minorEastAsia" w:hAnsi="Times New Roman" w:cs="Times New Roman"/>
          <w:sz w:val="24"/>
          <w:szCs w:val="24"/>
        </w:rPr>
        <w:t xml:space="preserve">. This model is called the </w:t>
      </w:r>
      <w:r w:rsidR="00B23034">
        <w:rPr>
          <w:rFonts w:ascii="Times New Roman" w:eastAsiaTheme="minorEastAsia" w:hAnsi="Times New Roman" w:cs="Times New Roman"/>
          <w:i/>
          <w:iCs/>
          <w:sz w:val="24"/>
          <w:szCs w:val="24"/>
        </w:rPr>
        <w:t>Holt’s Linear Trend</w:t>
      </w:r>
      <w:r w:rsidR="00C854EE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910E5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</w:p>
    <w:p w14:paraId="1C8E6D88" w14:textId="5BCB0864" w:rsidR="0055627F" w:rsidRPr="0055627F" w:rsidRDefault="0055627F" w:rsidP="005562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78A0712" w14:textId="4FFD598B" w:rsidR="0055627F" w:rsidRPr="00B63A8E" w:rsidRDefault="00B63A8E" w:rsidP="005562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1FB2ACE9" w14:textId="555BE5BA" w:rsidR="00B63A8E" w:rsidRPr="00747E9E" w:rsidRDefault="00B63A8E" w:rsidP="005562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098F57E5" w14:textId="19268467" w:rsidR="00A65B99" w:rsidRDefault="00090C66" w:rsidP="00090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term is the estimate of the level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smoothing parameter for the level.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estimate of the trend, or slope,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54705E">
        <w:rPr>
          <w:rFonts w:ascii="Times New Roman" w:eastAsiaTheme="minorEastAsia" w:hAnsi="Times New Roman" w:cs="Times New Roman"/>
          <w:sz w:val="24"/>
          <w:szCs w:val="24"/>
        </w:rPr>
        <w:t xml:space="preserve">trend </w:t>
      </w:r>
      <w:r w:rsidR="00FB48AB">
        <w:rPr>
          <w:rFonts w:ascii="Times New Roman" w:eastAsiaTheme="minorEastAsia" w:hAnsi="Times New Roman" w:cs="Times New Roman"/>
          <w:sz w:val="24"/>
          <w:szCs w:val="24"/>
        </w:rPr>
        <w:t xml:space="preserve">smoothing </w:t>
      </w:r>
      <w:proofErr w:type="gramStart"/>
      <w:r w:rsidR="00FB48AB">
        <w:rPr>
          <w:rFonts w:ascii="Times New Roman" w:eastAsiaTheme="minorEastAsia" w:hAnsi="Times New Roman" w:cs="Times New Roman"/>
          <w:sz w:val="24"/>
          <w:szCs w:val="24"/>
        </w:rPr>
        <w:t>parameter.</w:t>
      </w:r>
      <w:proofErr w:type="gramEnd"/>
    </w:p>
    <w:p w14:paraId="0B021C58" w14:textId="4AFD81E2" w:rsidR="00090C66" w:rsidRPr="00380FC8" w:rsidRDefault="00FA75A3" w:rsidP="00090C66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it is often the case that </w:t>
      </w:r>
      <w:r w:rsidR="00786657">
        <w:rPr>
          <w:rFonts w:ascii="Times New Roman" w:eastAsiaTheme="minorEastAsia" w:hAnsi="Times New Roman" w:cs="Times New Roman"/>
          <w:sz w:val="24"/>
          <w:szCs w:val="24"/>
        </w:rPr>
        <w:t xml:space="preserve">a trended time series is expected to </w:t>
      </w:r>
      <w:r w:rsidR="002D3B8A">
        <w:rPr>
          <w:rFonts w:ascii="Times New Roman" w:eastAsiaTheme="minorEastAsia" w:hAnsi="Times New Roman" w:cs="Times New Roman"/>
          <w:sz w:val="24"/>
          <w:szCs w:val="24"/>
        </w:rPr>
        <w:t>approach a constant. If that is the case, we can introduce a</w:t>
      </w:r>
      <w:r w:rsidR="00CB33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33C8">
        <w:rPr>
          <w:rFonts w:ascii="Times New Roman" w:eastAsiaTheme="minorEastAsia" w:hAnsi="Times New Roman" w:cs="Times New Roman"/>
          <w:i/>
          <w:iCs/>
          <w:sz w:val="24"/>
          <w:szCs w:val="24"/>
        </w:rPr>
        <w:t>dampening</w:t>
      </w:r>
      <w:r w:rsidR="002D3B8A">
        <w:rPr>
          <w:rFonts w:ascii="Times New Roman" w:eastAsiaTheme="minorEastAsia" w:hAnsi="Times New Roman" w:cs="Times New Roman"/>
          <w:sz w:val="24"/>
          <w:szCs w:val="24"/>
        </w:rPr>
        <w:t xml:space="preserve">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ϕ, 0≤ϕ≤1</m:t>
        </m:r>
      </m:oMath>
      <w:r w:rsidR="00CB33C8">
        <w:rPr>
          <w:rFonts w:ascii="Times New Roman" w:eastAsiaTheme="minorEastAsia" w:hAnsi="Times New Roman" w:cs="Times New Roman"/>
          <w:sz w:val="24"/>
          <w:szCs w:val="24"/>
        </w:rPr>
        <w:t>, which serves to force the series to approach a constant as time goes on</w:t>
      </w:r>
      <w:r w:rsidR="008C513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B7F40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</w:p>
    <w:p w14:paraId="1EBAB48D" w14:textId="12E9401C" w:rsidR="002D3B8A" w:rsidRPr="0055627F" w:rsidRDefault="002D3B8A" w:rsidP="002D3B8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+(ϕ+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4D504E4" w14:textId="77777777" w:rsidR="00BB6862" w:rsidRPr="00B63A8E" w:rsidRDefault="00BB6862" w:rsidP="00BB68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+ϕ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3F597D38" w14:textId="3790DB76" w:rsidR="002D3B8A" w:rsidRPr="00747E9E" w:rsidRDefault="002D3B8A" w:rsidP="002D3B8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4736CE20" w14:textId="0C382EE5" w:rsidR="0055627F" w:rsidRDefault="00FA7034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Seasonality</w:t>
      </w:r>
    </w:p>
    <w:p w14:paraId="4692194D" w14:textId="46448450" w:rsidR="00F56170" w:rsidRDefault="00A04E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our time series has a seasonal componen</w:t>
      </w:r>
      <w:r w:rsidR="00E9558A">
        <w:rPr>
          <w:rFonts w:ascii="Times New Roman" w:eastAsiaTheme="minorEastAsia" w:hAnsi="Times New Roman" w:cs="Times New Roman"/>
          <w:sz w:val="24"/>
          <w:szCs w:val="24"/>
        </w:rPr>
        <w:t>t, we will add</w:t>
      </w:r>
      <w:r w:rsidR="004C69B3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4C69B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Seasonal Smoothing </w:t>
      </w:r>
      <w:r w:rsidR="004C69B3">
        <w:rPr>
          <w:rFonts w:ascii="Times New Roman" w:eastAsiaTheme="minorEastAsia" w:hAnsi="Times New Roman" w:cs="Times New Roman"/>
          <w:sz w:val="24"/>
          <w:szCs w:val="24"/>
        </w:rPr>
        <w:t>one</w:t>
      </w:r>
      <w:r w:rsidR="00E9558A">
        <w:rPr>
          <w:rFonts w:ascii="Times New Roman" w:eastAsiaTheme="minorEastAsia" w:hAnsi="Times New Roman" w:cs="Times New Roman"/>
          <w:sz w:val="24"/>
          <w:szCs w:val="24"/>
        </w:rPr>
        <w:t xml:space="preserve"> to our model</w:t>
      </w:r>
      <w:r w:rsidR="004C69B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A727B">
        <w:rPr>
          <w:rFonts w:ascii="Times New Roman" w:eastAsiaTheme="minorEastAsia" w:hAnsi="Times New Roman" w:cs="Times New Roman"/>
          <w:sz w:val="24"/>
          <w:szCs w:val="24"/>
        </w:rPr>
        <w:t xml:space="preserve">This has one of two forms, </w:t>
      </w:r>
      <w:r w:rsidR="000A72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additive </w:t>
      </w:r>
      <w:r w:rsidR="000A727B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0A727B">
        <w:rPr>
          <w:rFonts w:ascii="Times New Roman" w:eastAsiaTheme="minorEastAsia" w:hAnsi="Times New Roman" w:cs="Times New Roman"/>
          <w:i/>
          <w:iCs/>
          <w:sz w:val="24"/>
          <w:szCs w:val="24"/>
        </w:rPr>
        <w:t>multiplicative</w:t>
      </w:r>
      <w:r w:rsidR="000A727B">
        <w:rPr>
          <w:rFonts w:ascii="Times New Roman" w:eastAsiaTheme="minorEastAsia" w:hAnsi="Times New Roman" w:cs="Times New Roman"/>
          <w:sz w:val="24"/>
          <w:szCs w:val="24"/>
        </w:rPr>
        <w:t>. We will show two examples</w:t>
      </w:r>
      <w:r w:rsidR="00F56170">
        <w:rPr>
          <w:rFonts w:ascii="Times New Roman" w:eastAsiaTheme="minorEastAsia" w:hAnsi="Times New Roman" w:cs="Times New Roman"/>
          <w:sz w:val="24"/>
          <w:szCs w:val="24"/>
        </w:rPr>
        <w:t>, the additive one:</w:t>
      </w:r>
      <w:r w:rsidR="000E3B9F"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</w:p>
    <w:p w14:paraId="1A07FD96" w14:textId="42B56D7E" w:rsidR="00F56170" w:rsidRPr="0055627F" w:rsidRDefault="000A727B" w:rsidP="00F561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F56170" w:rsidRPr="00F56170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t+h-m(k+1)</m:t>
              </m:r>
            </m:sub>
          </m:sSub>
        </m:oMath>
      </m:oMathPara>
    </w:p>
    <w:p w14:paraId="250CFD4C" w14:textId="3BE19301" w:rsidR="00BB6862" w:rsidRPr="00BB6862" w:rsidRDefault="00BB6862" w:rsidP="00BB68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323C9FE0" w14:textId="6D9D8032" w:rsidR="008C4600" w:rsidRPr="00747E9E" w:rsidRDefault="008C4600" w:rsidP="008C46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4EE44E9A" w14:textId="77CB9C7B" w:rsidR="00BB6862" w:rsidRPr="00B63A8E" w:rsidRDefault="008C4600" w:rsidP="00BB68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Seasonal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1-γ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</m:oMath>
      </m:oMathPara>
    </w:p>
    <w:p w14:paraId="5D491CBC" w14:textId="5BB1CD9D" w:rsidR="00FA7034" w:rsidRDefault="00B47D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 multiplicative one:</w:t>
      </w:r>
      <w:r w:rsidR="000E3B9F"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</w:p>
    <w:p w14:paraId="59BFA8F4" w14:textId="29DCA836" w:rsidR="00B47DED" w:rsidRPr="00906AB8" w:rsidRDefault="00906A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t+h-m(k+1)</m:t>
              </m:r>
            </m:sub>
          </m:sSub>
        </m:oMath>
      </m:oMathPara>
    </w:p>
    <w:p w14:paraId="2B40B541" w14:textId="38F4946B" w:rsidR="00906AB8" w:rsidRPr="007F5E70" w:rsidRDefault="007F5E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Level Smoothing: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+(1-α)(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E780363" w14:textId="77777777" w:rsidR="001764E7" w:rsidRPr="001764E7" w:rsidRDefault="001764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74F6F4D8" w14:textId="387483B5" w:rsidR="007F5E70" w:rsidRPr="00D75EE0" w:rsidRDefault="001764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Seasonal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1-γ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09ABBB6" w14:textId="419276F2" w:rsidR="00D75EE0" w:rsidRDefault="00D75E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these equations</w:t>
      </w:r>
      <w:r w:rsidR="003E2C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E2C46">
        <w:rPr>
          <w:rFonts w:ascii="Times New Roman" w:eastAsiaTheme="minorEastAsia" w:hAnsi="Times New Roman" w:cs="Times New Roman"/>
          <w:sz w:val="24"/>
          <w:szCs w:val="24"/>
        </w:rPr>
        <w:t xml:space="preserve"> is the seasonality,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k=int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</m:oMath>
      <w:r w:rsidR="003E2C4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0≤γ≤1-α</m:t>
        </m:r>
      </m:oMath>
      <w:r w:rsidR="00852B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91769D" w14:textId="4541BE3B" w:rsidR="00852BF4" w:rsidRDefault="00852B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brevity, we will stop here, as we have shown how one builds increasingly complex </w:t>
      </w:r>
      <w:r w:rsidR="00637D8D">
        <w:rPr>
          <w:rFonts w:ascii="Times New Roman" w:eastAsiaTheme="minorEastAsia" w:hAnsi="Times New Roman" w:cs="Times New Roman"/>
          <w:i/>
          <w:iCs/>
          <w:sz w:val="24"/>
          <w:szCs w:val="24"/>
        </w:rPr>
        <w:t>Exponential Smoothing</w:t>
      </w:r>
      <w:r w:rsidR="00637D8D">
        <w:rPr>
          <w:rFonts w:ascii="Times New Roman" w:eastAsiaTheme="minorEastAsia" w:hAnsi="Times New Roman" w:cs="Times New Roman"/>
          <w:sz w:val="24"/>
          <w:szCs w:val="24"/>
        </w:rPr>
        <w:t xml:space="preserve"> models, but we are still missing a significant piece, the errors,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637D8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593C22" w14:textId="615946CC" w:rsidR="00A0043A" w:rsidRDefault="00A004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Just as with the multiplicative </w:t>
      </w:r>
      <w:r w:rsidR="00515B83">
        <w:rPr>
          <w:rFonts w:ascii="Times New Roman" w:eastAsiaTheme="minorEastAsia" w:hAnsi="Times New Roman" w:cs="Times New Roman"/>
          <w:sz w:val="24"/>
          <w:szCs w:val="24"/>
        </w:rPr>
        <w:t xml:space="preserve">component, we can consider the errors in an additive or multiplicative way. We can also introduce a dampening parameter into </w:t>
      </w:r>
      <w:r w:rsidR="007D5EAF">
        <w:rPr>
          <w:rFonts w:ascii="Times New Roman" w:eastAsiaTheme="minorEastAsia" w:hAnsi="Times New Roman" w:cs="Times New Roman"/>
          <w:sz w:val="24"/>
          <w:szCs w:val="24"/>
        </w:rPr>
        <w:t>either of the two above models</w:t>
      </w:r>
      <w:r w:rsidR="00515B8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96029">
        <w:rPr>
          <w:rFonts w:ascii="Times New Roman" w:eastAsiaTheme="minorEastAsia" w:hAnsi="Times New Roman" w:cs="Times New Roman"/>
          <w:sz w:val="24"/>
          <w:szCs w:val="24"/>
        </w:rPr>
        <w:t xml:space="preserve">From this, the number of possible models grows quite large, so we will introduce </w:t>
      </w:r>
      <w:r w:rsidR="000A4EE6">
        <w:rPr>
          <w:rFonts w:ascii="Times New Roman" w:eastAsiaTheme="minorEastAsia" w:hAnsi="Times New Roman" w:cs="Times New Roman"/>
          <w:sz w:val="24"/>
          <w:szCs w:val="24"/>
        </w:rPr>
        <w:t xml:space="preserve">the following notation: </w:t>
      </w:r>
      <w:r w:rsidR="00AA23E8">
        <w:rPr>
          <w:rFonts w:ascii="Times New Roman" w:eastAsiaTheme="minorEastAsia" w:hAnsi="Times New Roman" w:cs="Times New Roman"/>
          <w:sz w:val="24"/>
          <w:szCs w:val="24"/>
        </w:rPr>
        <w:t>[12]</w:t>
      </w:r>
    </w:p>
    <w:p w14:paraId="3870E792" w14:textId="2944BEE6" w:rsidR="000A4EE6" w:rsidRPr="00F22A22" w:rsidRDefault="000A4EE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ETS( E,T,S)</m:t>
          </m:r>
        </m:oMath>
      </m:oMathPara>
    </w:p>
    <w:p w14:paraId="3065679C" w14:textId="5C02D8E5" w:rsidR="00F22A22" w:rsidRDefault="00F22A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term,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B77865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B778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seasonality </w:t>
      </w:r>
      <w:r w:rsidR="00B77865">
        <w:rPr>
          <w:rFonts w:ascii="Times New Roman" w:eastAsiaTheme="minorEastAsia" w:hAnsi="Times New Roman" w:cs="Times New Roman"/>
          <w:sz w:val="24"/>
          <w:szCs w:val="24"/>
        </w:rPr>
        <w:t>term. The errors can be additive or multiplicative</w:t>
      </w:r>
      <w:r w:rsidR="00A14993">
        <w:rPr>
          <w:rFonts w:ascii="Times New Roman" w:eastAsiaTheme="minorEastAsia" w:hAnsi="Times New Roman" w:cs="Times New Roman"/>
          <w:sz w:val="24"/>
          <w:szCs w:val="24"/>
        </w:rPr>
        <w:t>, so</w:t>
      </w:r>
      <w:r w:rsidR="005951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Errors={A,M}</m:t>
        </m:r>
      </m:oMath>
      <w:r w:rsidR="00B77865">
        <w:rPr>
          <w:rFonts w:ascii="Times New Roman" w:eastAsiaTheme="minorEastAsia" w:hAnsi="Times New Roman" w:cs="Times New Roman"/>
          <w:sz w:val="24"/>
          <w:szCs w:val="24"/>
        </w:rPr>
        <w:t>. The trend can be</w:t>
      </w:r>
      <w:r w:rsidR="00595129">
        <w:rPr>
          <w:rFonts w:ascii="Times New Roman" w:eastAsiaTheme="minorEastAsia" w:hAnsi="Times New Roman" w:cs="Times New Roman"/>
          <w:sz w:val="24"/>
          <w:szCs w:val="24"/>
        </w:rPr>
        <w:t xml:space="preserve"> none (absent),</w:t>
      </w:r>
      <w:r w:rsidR="00B778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5129">
        <w:rPr>
          <w:rFonts w:ascii="Times New Roman" w:eastAsiaTheme="minorEastAsia" w:hAnsi="Times New Roman" w:cs="Times New Roman"/>
          <w:sz w:val="24"/>
          <w:szCs w:val="24"/>
        </w:rPr>
        <w:t>additive</w:t>
      </w:r>
      <w:r w:rsidR="00ED179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95129">
        <w:rPr>
          <w:rFonts w:ascii="Times New Roman" w:eastAsiaTheme="minorEastAsia" w:hAnsi="Times New Roman" w:cs="Times New Roman"/>
          <w:sz w:val="24"/>
          <w:szCs w:val="24"/>
        </w:rPr>
        <w:t xml:space="preserve"> or additive and dampened</w:t>
      </w:r>
      <w:r w:rsidR="00A14993">
        <w:rPr>
          <w:rFonts w:ascii="Times New Roman" w:eastAsiaTheme="minorEastAsia" w:hAnsi="Times New Roman" w:cs="Times New Roman"/>
          <w:sz w:val="24"/>
          <w:szCs w:val="24"/>
        </w:rPr>
        <w:t>, so</w:t>
      </w:r>
      <w:r w:rsidR="005951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Trend={N,A,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595129">
        <w:rPr>
          <w:rFonts w:ascii="Times New Roman" w:eastAsiaTheme="minorEastAsia" w:hAnsi="Times New Roman" w:cs="Times New Roman"/>
          <w:sz w:val="24"/>
          <w:szCs w:val="24"/>
        </w:rPr>
        <w:t>. The season can be none, additive, or multiplicative</w:t>
      </w:r>
      <w:r w:rsidR="00A14993">
        <w:rPr>
          <w:rFonts w:ascii="Times New Roman" w:eastAsiaTheme="minorEastAsia" w:hAnsi="Times New Roman" w:cs="Times New Roman"/>
          <w:sz w:val="24"/>
          <w:szCs w:val="24"/>
        </w:rPr>
        <w:t xml:space="preserve">,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S={N,A,M}</m:t>
        </m:r>
      </m:oMath>
      <w:r w:rsidR="005951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3772C">
        <w:rPr>
          <w:rFonts w:ascii="Times New Roman" w:eastAsiaTheme="minorEastAsia" w:hAnsi="Times New Roman" w:cs="Times New Roman"/>
          <w:sz w:val="24"/>
          <w:szCs w:val="24"/>
        </w:rPr>
        <w:t>Note, we are not including multiplicative trend models, as they tend to do poorly.</w:t>
      </w:r>
      <w:r w:rsidR="00036B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2BFC">
        <w:rPr>
          <w:rFonts w:ascii="Times New Roman" w:eastAsiaTheme="minorEastAsia" w:hAnsi="Times New Roman" w:cs="Times New Roman"/>
          <w:sz w:val="24"/>
          <w:szCs w:val="24"/>
        </w:rPr>
        <w:t>Simple arithmetic shows that, with these simple parameters, we have a taxonomy of 18 models. We will provide a table for them and close this primer.</w:t>
      </w:r>
      <w:r w:rsidR="005B5876">
        <w:rPr>
          <w:rFonts w:ascii="Times New Roman" w:eastAsiaTheme="minorEastAsia" w:hAnsi="Times New Roman" w:cs="Times New Roman"/>
          <w:sz w:val="24"/>
          <w:szCs w:val="24"/>
        </w:rPr>
        <w:t xml:space="preserve"> [12]</w:t>
      </w:r>
    </w:p>
    <w:p w14:paraId="423B5685" w14:textId="22AC52BD" w:rsidR="006737D8" w:rsidRPr="001D0855" w:rsidRDefault="00FF4A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F4A61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16C098" wp14:editId="6EB86A96">
            <wp:extent cx="5943600" cy="5264150"/>
            <wp:effectExtent l="0" t="0" r="0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7D8" w:rsidRPr="001D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4"/>
    <w:rsid w:val="00004A74"/>
    <w:rsid w:val="00006E04"/>
    <w:rsid w:val="0003003A"/>
    <w:rsid w:val="00036B1F"/>
    <w:rsid w:val="0004008E"/>
    <w:rsid w:val="0005202C"/>
    <w:rsid w:val="00054584"/>
    <w:rsid w:val="00090C66"/>
    <w:rsid w:val="0009548F"/>
    <w:rsid w:val="000A4EE6"/>
    <w:rsid w:val="000A727B"/>
    <w:rsid w:val="000E3B9F"/>
    <w:rsid w:val="001128A6"/>
    <w:rsid w:val="00124B55"/>
    <w:rsid w:val="00146097"/>
    <w:rsid w:val="001764E7"/>
    <w:rsid w:val="001B35CF"/>
    <w:rsid w:val="001B43FF"/>
    <w:rsid w:val="001C785F"/>
    <w:rsid w:val="001D0855"/>
    <w:rsid w:val="00222A99"/>
    <w:rsid w:val="00264C6A"/>
    <w:rsid w:val="002939B7"/>
    <w:rsid w:val="002A2B04"/>
    <w:rsid w:val="002C039E"/>
    <w:rsid w:val="002C2563"/>
    <w:rsid w:val="002C50B1"/>
    <w:rsid w:val="002D3B8A"/>
    <w:rsid w:val="002E2C93"/>
    <w:rsid w:val="002E5415"/>
    <w:rsid w:val="00322220"/>
    <w:rsid w:val="00350BE5"/>
    <w:rsid w:val="003550B4"/>
    <w:rsid w:val="00367A85"/>
    <w:rsid w:val="00380FC8"/>
    <w:rsid w:val="003829F6"/>
    <w:rsid w:val="0038438D"/>
    <w:rsid w:val="00396029"/>
    <w:rsid w:val="003968C5"/>
    <w:rsid w:val="003A3096"/>
    <w:rsid w:val="003B035E"/>
    <w:rsid w:val="003E259C"/>
    <w:rsid w:val="003E2C46"/>
    <w:rsid w:val="0040548B"/>
    <w:rsid w:val="0042099E"/>
    <w:rsid w:val="00435C97"/>
    <w:rsid w:val="00442D33"/>
    <w:rsid w:val="00474271"/>
    <w:rsid w:val="004B0DFD"/>
    <w:rsid w:val="004B324A"/>
    <w:rsid w:val="004C69B3"/>
    <w:rsid w:val="004D0A1A"/>
    <w:rsid w:val="004D2D57"/>
    <w:rsid w:val="004E5DD4"/>
    <w:rsid w:val="00505D7B"/>
    <w:rsid w:val="00515B83"/>
    <w:rsid w:val="0053772C"/>
    <w:rsid w:val="0054078A"/>
    <w:rsid w:val="0054705E"/>
    <w:rsid w:val="005556F3"/>
    <w:rsid w:val="0055627F"/>
    <w:rsid w:val="00560459"/>
    <w:rsid w:val="005604AA"/>
    <w:rsid w:val="0056121C"/>
    <w:rsid w:val="00563D39"/>
    <w:rsid w:val="00566112"/>
    <w:rsid w:val="00574C81"/>
    <w:rsid w:val="005850E6"/>
    <w:rsid w:val="00595129"/>
    <w:rsid w:val="0059669D"/>
    <w:rsid w:val="005B5876"/>
    <w:rsid w:val="005B6B22"/>
    <w:rsid w:val="005D55DF"/>
    <w:rsid w:val="005D7A5C"/>
    <w:rsid w:val="005E13E7"/>
    <w:rsid w:val="00620F9B"/>
    <w:rsid w:val="00621EF2"/>
    <w:rsid w:val="00622412"/>
    <w:rsid w:val="00637D8D"/>
    <w:rsid w:val="006425A9"/>
    <w:rsid w:val="006737D8"/>
    <w:rsid w:val="0068209A"/>
    <w:rsid w:val="006A3B4F"/>
    <w:rsid w:val="006A45CF"/>
    <w:rsid w:val="006C5162"/>
    <w:rsid w:val="00715CEE"/>
    <w:rsid w:val="00732DA4"/>
    <w:rsid w:val="00747E9E"/>
    <w:rsid w:val="00777C05"/>
    <w:rsid w:val="00781FAA"/>
    <w:rsid w:val="00786657"/>
    <w:rsid w:val="007A33A8"/>
    <w:rsid w:val="007C4015"/>
    <w:rsid w:val="007C6A44"/>
    <w:rsid w:val="007D5EAF"/>
    <w:rsid w:val="007E63BD"/>
    <w:rsid w:val="007F5640"/>
    <w:rsid w:val="007F5E70"/>
    <w:rsid w:val="007F6C97"/>
    <w:rsid w:val="00852BF4"/>
    <w:rsid w:val="00855BD7"/>
    <w:rsid w:val="008769E7"/>
    <w:rsid w:val="008919C7"/>
    <w:rsid w:val="008B4EF1"/>
    <w:rsid w:val="008C4600"/>
    <w:rsid w:val="008C5139"/>
    <w:rsid w:val="008E5FEB"/>
    <w:rsid w:val="00906AB8"/>
    <w:rsid w:val="00910A6E"/>
    <w:rsid w:val="00924ECF"/>
    <w:rsid w:val="0094215E"/>
    <w:rsid w:val="00950401"/>
    <w:rsid w:val="00954048"/>
    <w:rsid w:val="00982433"/>
    <w:rsid w:val="009910E5"/>
    <w:rsid w:val="00991C6C"/>
    <w:rsid w:val="009B24A5"/>
    <w:rsid w:val="009B3FCB"/>
    <w:rsid w:val="009C3ED0"/>
    <w:rsid w:val="00A0043A"/>
    <w:rsid w:val="00A04E48"/>
    <w:rsid w:val="00A14993"/>
    <w:rsid w:val="00A47120"/>
    <w:rsid w:val="00A65B99"/>
    <w:rsid w:val="00A76F52"/>
    <w:rsid w:val="00A93C33"/>
    <w:rsid w:val="00AA23E8"/>
    <w:rsid w:val="00AB396E"/>
    <w:rsid w:val="00AB3AAB"/>
    <w:rsid w:val="00AB7F40"/>
    <w:rsid w:val="00AC2BFC"/>
    <w:rsid w:val="00AE76CC"/>
    <w:rsid w:val="00B02468"/>
    <w:rsid w:val="00B02BDC"/>
    <w:rsid w:val="00B2166C"/>
    <w:rsid w:val="00B23034"/>
    <w:rsid w:val="00B24C3C"/>
    <w:rsid w:val="00B36395"/>
    <w:rsid w:val="00B47DED"/>
    <w:rsid w:val="00B62868"/>
    <w:rsid w:val="00B633A9"/>
    <w:rsid w:val="00B63A8E"/>
    <w:rsid w:val="00B73B56"/>
    <w:rsid w:val="00B77865"/>
    <w:rsid w:val="00BA52B8"/>
    <w:rsid w:val="00BB1A91"/>
    <w:rsid w:val="00BB3580"/>
    <w:rsid w:val="00BB6862"/>
    <w:rsid w:val="00BE3A1E"/>
    <w:rsid w:val="00BF0150"/>
    <w:rsid w:val="00C26901"/>
    <w:rsid w:val="00C30512"/>
    <w:rsid w:val="00C3237B"/>
    <w:rsid w:val="00C6637B"/>
    <w:rsid w:val="00C854EE"/>
    <w:rsid w:val="00C87094"/>
    <w:rsid w:val="00C97DC9"/>
    <w:rsid w:val="00CA2167"/>
    <w:rsid w:val="00CA29E8"/>
    <w:rsid w:val="00CA4212"/>
    <w:rsid w:val="00CB33C8"/>
    <w:rsid w:val="00CD447B"/>
    <w:rsid w:val="00D01DFA"/>
    <w:rsid w:val="00D061DC"/>
    <w:rsid w:val="00D35580"/>
    <w:rsid w:val="00D67C3E"/>
    <w:rsid w:val="00D75EE0"/>
    <w:rsid w:val="00D85643"/>
    <w:rsid w:val="00DA6DFC"/>
    <w:rsid w:val="00DE17D7"/>
    <w:rsid w:val="00E13C29"/>
    <w:rsid w:val="00E21A4C"/>
    <w:rsid w:val="00E26DD8"/>
    <w:rsid w:val="00E55C5F"/>
    <w:rsid w:val="00E71099"/>
    <w:rsid w:val="00E71742"/>
    <w:rsid w:val="00E85319"/>
    <w:rsid w:val="00E94673"/>
    <w:rsid w:val="00E9558A"/>
    <w:rsid w:val="00EB2196"/>
    <w:rsid w:val="00EC55DE"/>
    <w:rsid w:val="00ED1793"/>
    <w:rsid w:val="00EF0103"/>
    <w:rsid w:val="00EF089D"/>
    <w:rsid w:val="00EF4A8B"/>
    <w:rsid w:val="00F22A22"/>
    <w:rsid w:val="00F2622F"/>
    <w:rsid w:val="00F32630"/>
    <w:rsid w:val="00F56170"/>
    <w:rsid w:val="00F57588"/>
    <w:rsid w:val="00F7080B"/>
    <w:rsid w:val="00F731A4"/>
    <w:rsid w:val="00F74B9F"/>
    <w:rsid w:val="00F80008"/>
    <w:rsid w:val="00FA7034"/>
    <w:rsid w:val="00FA75A3"/>
    <w:rsid w:val="00FB48AB"/>
    <w:rsid w:val="00FC45DF"/>
    <w:rsid w:val="00FC730E"/>
    <w:rsid w:val="00FC7E54"/>
    <w:rsid w:val="00FD0762"/>
    <w:rsid w:val="00FD13E8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986F"/>
  <w15:chartTrackingRefBased/>
  <w15:docId w15:val="{7ABF5251-9F6A-4D24-8CA3-C30E98FD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00"/>
  </w:style>
  <w:style w:type="paragraph" w:styleId="Heading1">
    <w:name w:val="heading 1"/>
    <w:basedOn w:val="Normal"/>
    <w:next w:val="Normal"/>
    <w:link w:val="Heading1Char"/>
    <w:uiPriority w:val="9"/>
    <w:qFormat/>
    <w:rsid w:val="00435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D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7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6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christopher.w.clark89@gmail.com</dc:creator>
  <cp:keywords/>
  <dc:description/>
  <cp:lastModifiedBy>christopher.w.clark89@gmail.com</cp:lastModifiedBy>
  <cp:revision>198</cp:revision>
  <dcterms:created xsi:type="dcterms:W3CDTF">2021-11-17T19:27:00Z</dcterms:created>
  <dcterms:modified xsi:type="dcterms:W3CDTF">2021-11-24T00:11:00Z</dcterms:modified>
</cp:coreProperties>
</file>