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视觉显著性，作为一种重要的视觉特征，最近几年已经得到越来越多的关注。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由于人类总是把对象看作一个整体，因此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已存在的计算显著性值的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lastRenderedPageBreak/>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rPr>
          <w:rFonts w:hint="eastAsia"/>
          <w:color w:val="5B9BD5" w:themeColor="accent1"/>
        </w:rPr>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5A23D4EA" w14:textId="7EABE45A" w:rsidR="00AB2C9E" w:rsidRDefault="00AB2C9E" w:rsidP="00A039D5">
      <w:pPr>
        <w:ind w:firstLine="420"/>
        <w:jc w:val="center"/>
        <w:rPr>
          <w:rFonts w:hint="eastAsia"/>
        </w:rPr>
      </w:pPr>
      <w:r>
        <w:rPr>
          <w:noProof/>
        </w:rPr>
        <w:lastRenderedPageBreak/>
        <w:drawing>
          <wp:inline distT="0" distB="0" distL="0" distR="0" wp14:anchorId="2364595E" wp14:editId="5097E701">
            <wp:extent cx="3468414" cy="2706308"/>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414" cy="2706308"/>
                    </a:xfrm>
                    <a:prstGeom prst="rect">
                      <a:avLst/>
                    </a:prstGeom>
                  </pic:spPr>
                </pic:pic>
              </a:graphicData>
            </a:graphic>
          </wp:inline>
        </w:drawing>
      </w:r>
    </w:p>
    <w:p w14:paraId="606DEC3C" w14:textId="2E29432E" w:rsidR="00A039D5" w:rsidRDefault="00A039D5" w:rsidP="00A039D5">
      <w:pPr>
        <w:ind w:firstLine="420"/>
        <w:jc w:val="center"/>
        <w:rPr>
          <w:rFonts w:hint="eastAsia"/>
        </w:rPr>
      </w:pPr>
      <w:r>
        <w:rPr>
          <w:rFonts w:hint="eastAsia"/>
        </w:rPr>
        <w:t>图3.1 被背景干扰的显著性图的例子</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proofErr w:type="spellStart"/>
      <w:r w:rsidR="00783CEB">
        <w:rPr>
          <w:rFonts w:hint="eastAsia"/>
          <w:color w:val="5B9BD5" w:themeColor="accent1"/>
        </w:rPr>
        <w:t>Niu</w:t>
      </w:r>
      <w:proofErr w:type="spellEnd"/>
      <w:r w:rsidR="00783CEB">
        <w:rPr>
          <w:rFonts w:hint="eastAsia"/>
          <w:color w:val="5B9BD5" w:themeColor="accent1"/>
        </w:rPr>
        <w:t>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w:t>
      </w:r>
      <w:proofErr w:type="spellStart"/>
      <w:r w:rsidR="00783CEB">
        <w:rPr>
          <w:rFonts w:hint="eastAsia"/>
          <w:color w:val="5B9BD5" w:themeColor="accent1"/>
        </w:rPr>
        <w:t>Niu</w:t>
      </w:r>
      <w:proofErr w:type="spellEnd"/>
      <w:r w:rsidR="00783CEB">
        <w:rPr>
          <w:rFonts w:hint="eastAsia"/>
          <w:color w:val="5B9BD5" w:themeColor="accent1"/>
        </w:rPr>
        <w:t>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w:t>
      </w:r>
      <w:r>
        <w:rPr>
          <w:rFonts w:hint="eastAsia"/>
          <w:color w:val="5B9BD5" w:themeColor="accent1"/>
        </w:rPr>
        <w:lastRenderedPageBreak/>
        <w:t>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0C54ECE" w:rsidR="00C226E8" w:rsidRPr="00D564A2" w:rsidRDefault="007254FD" w:rsidP="00F44CE3">
      <w:pPr>
        <w:ind w:firstLine="420"/>
        <w:rPr>
          <w:rFonts w:hint="eastAsia"/>
          <w:color w:val="5B9BD5" w:themeColor="accent1"/>
        </w:rPr>
      </w:pPr>
      <w:r w:rsidRPr="00D564A2">
        <w:rPr>
          <w:rFonts w:hint="eastAsia"/>
          <w:color w:val="5B9BD5" w:themeColor="accent1"/>
        </w:rPr>
        <w:t>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r w:rsidR="006D3B23">
        <w:rPr>
          <w:rFonts w:hint="eastAsia"/>
          <w:color w:val="5B9BD5" w:themeColor="accent1"/>
        </w:rPr>
        <w:t>如图3.2</w:t>
      </w:r>
      <w:r w:rsidR="006D3B23" w:rsidRPr="00D564A2">
        <w:rPr>
          <w:rFonts w:hint="eastAsia"/>
          <w:color w:val="5B9BD5" w:themeColor="accent1"/>
        </w:rPr>
        <w:t>所示，</w:t>
      </w:r>
      <w:r w:rsidR="006D3B23">
        <w:rPr>
          <w:rFonts w:hint="eastAsia"/>
          <w:color w:val="5B9BD5" w:themeColor="accent1"/>
        </w:rPr>
        <w:t>结合标记为红色框感兴趣区域的彩色图以及第一行中的深度图，得到多模态过分割结果（第二行左图），并且产生针对平面分割的点云（第二行右上图）。平面分割结果映射到背景先验的深度图。第三行是最终的显著图。每个平面被指定了不同的颜色。</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lastRenderedPageBreak/>
        <w:drawing>
          <wp:inline distT="0" distB="0" distL="0" distR="0" wp14:anchorId="6B17017B" wp14:editId="41B81F2E">
            <wp:extent cx="5274000" cy="5882400"/>
            <wp:effectExtent l="0" t="0" r="9525" b="1079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5882400"/>
                    </a:xfrm>
                    <a:prstGeom prst="rect">
                      <a:avLst/>
                    </a:prstGeom>
                    <a:noFill/>
                    <a:ln>
                      <a:noFill/>
                    </a:ln>
                  </pic:spPr>
                </pic:pic>
              </a:graphicData>
            </a:graphic>
          </wp:inline>
        </w:drawing>
      </w:r>
    </w:p>
    <w:p w14:paraId="4FC40D29" w14:textId="5B04F4E5" w:rsidR="00B13A90" w:rsidRPr="00D564A2" w:rsidRDefault="00B37699" w:rsidP="00B37699">
      <w:pPr>
        <w:ind w:firstLine="420"/>
        <w:jc w:val="center"/>
        <w:rPr>
          <w:rFonts w:hint="eastAsia"/>
          <w:color w:val="5B9BD5" w:themeColor="accent1"/>
        </w:rPr>
      </w:pPr>
      <w:r>
        <w:rPr>
          <w:rFonts w:hint="eastAsia"/>
          <w:color w:val="5B9BD5" w:themeColor="accent1"/>
        </w:rPr>
        <w:t>图3.2 提出的区域一致显著性方法。</w:t>
      </w: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中的方法去获取图像以及对应深度图的过分割。这个算法根据图像区域特征之间的差异来分割图像。图像间特征的差异定义为：</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w:t>
      </w:r>
      <w:r w:rsidRPr="00D564A2">
        <w:rPr>
          <w:rFonts w:hint="eastAsia"/>
          <w:color w:val="5B9BD5" w:themeColor="accent1"/>
        </w:rPr>
        <w:lastRenderedPageBreak/>
        <w:t>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7FA9190A" w14:textId="3417314E" w:rsidR="00D14C63" w:rsidRPr="009F3089" w:rsidRDefault="00002E91" w:rsidP="00D14C63">
      <w:pPr>
        <w:ind w:firstLine="420"/>
        <w:rPr>
          <w:rFonts w:hint="eastAsia"/>
          <w:color w:val="5B9BD5" w:themeColor="accent1"/>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r w:rsidRPr="009F3089">
        <w:rPr>
          <w:rFonts w:hint="eastAsia"/>
          <w:color w:val="5B9BD5" w:themeColor="accent1"/>
        </w:rPr>
        <w:t>此外，所有图像不可能设置相同的参数值，因为不同的场景存在多种图像差异和深度差异。并且因此，对于不同场景的过分割，图像和对应的深度图有不同贡献。如图</w:t>
      </w:r>
      <w:r w:rsidR="007E7A9A" w:rsidRPr="009F3089">
        <w:rPr>
          <w:rFonts w:hint="eastAsia"/>
          <w:color w:val="5B9BD5" w:themeColor="accent1"/>
        </w:rPr>
        <w:t>3.3</w:t>
      </w:r>
      <w:r w:rsidRPr="009F3089">
        <w:rPr>
          <w:rFonts w:hint="eastAsia"/>
          <w:color w:val="5B9BD5" w:themeColor="accent1"/>
        </w:rPr>
        <w:t>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p w14:paraId="3F2CBFC3" w14:textId="78CB4497" w:rsidR="00D14C63" w:rsidRPr="009F3089" w:rsidRDefault="00D14C63" w:rsidP="00D14C63">
      <w:pPr>
        <w:jc w:val="center"/>
        <w:rPr>
          <w:rFonts w:hint="eastAsia"/>
          <w:color w:val="5B9BD5" w:themeColor="accent1"/>
        </w:rPr>
      </w:pPr>
      <w:r w:rsidRPr="009F3089">
        <w:rPr>
          <w:rFonts w:hint="eastAsia"/>
          <w:noProof/>
          <w:color w:val="5B9BD5" w:themeColor="accent1"/>
        </w:rPr>
        <w:drawing>
          <wp:inline distT="0" distB="0" distL="0" distR="0" wp14:anchorId="29134B18" wp14:editId="13D63A42">
            <wp:extent cx="5193367" cy="127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568" cy="1289723"/>
                    </a:xfrm>
                    <a:prstGeom prst="rect">
                      <a:avLst/>
                    </a:prstGeom>
                  </pic:spPr>
                </pic:pic>
              </a:graphicData>
            </a:graphic>
          </wp:inline>
        </w:drawing>
      </w:r>
    </w:p>
    <w:p w14:paraId="6692C1D4" w14:textId="21C71FDF" w:rsidR="00376B6C" w:rsidRPr="009F3089" w:rsidRDefault="00F90354" w:rsidP="00D14C63">
      <w:pPr>
        <w:jc w:val="center"/>
        <w:rPr>
          <w:rFonts w:hint="eastAsia"/>
          <w:color w:val="5B9BD5" w:themeColor="accent1"/>
        </w:rPr>
      </w:pPr>
      <w:r w:rsidRPr="009F3089">
        <w:rPr>
          <w:rFonts w:hint="eastAsia"/>
          <w:color w:val="5B9BD5" w:themeColor="accent1"/>
        </w:rPr>
        <w:t>图3.3 给定不同权重参数</w:t>
      </w:r>
      <m:oMath>
        <m:r>
          <m:rPr>
            <m:sty m:val="p"/>
          </m:rPr>
          <w:rPr>
            <w:rFonts w:ascii="Cambria Math" w:hAnsi="Cambria Math"/>
            <w:color w:val="5B9BD5" w:themeColor="accent1"/>
          </w:rPr>
          <m:t>λ</m:t>
        </m:r>
      </m:oMath>
      <w:r w:rsidRPr="009F3089">
        <w:rPr>
          <w:rFonts w:hint="eastAsia"/>
          <w:color w:val="5B9BD5" w:themeColor="accent1"/>
        </w:rPr>
        <w:t>的多模态过分割结果。</w:t>
      </w:r>
    </w:p>
    <w:p w14:paraId="12CFBF1D" w14:textId="2BCD3B9F" w:rsidR="00376B6C" w:rsidRPr="009F3089" w:rsidRDefault="0098506A" w:rsidP="0098506A">
      <w:pPr>
        <w:rPr>
          <w:rFonts w:hint="eastAsia"/>
          <w:color w:val="5B9BD5" w:themeColor="accent1"/>
        </w:rPr>
      </w:pPr>
      <w:r w:rsidRPr="009F3089">
        <w:rPr>
          <w:rFonts w:hint="eastAsia"/>
          <w:color w:val="5B9BD5" w:themeColor="accent1"/>
        </w:rPr>
        <w:t>我们提出一种自适应</w:t>
      </w:r>
      <w:r w:rsidR="006C398C" w:rsidRPr="009F3089">
        <w:rPr>
          <w:rFonts w:hint="eastAsia"/>
          <w:color w:val="5B9BD5" w:themeColor="accent1"/>
        </w:rPr>
        <w:t>方法确定权重</w:t>
      </w:r>
      <m:oMath>
        <m:r>
          <m:rPr>
            <m:sty m:val="p"/>
          </m:rPr>
          <w:rPr>
            <w:rFonts w:ascii="Cambria Math" w:hAnsi="Cambria Math"/>
            <w:color w:val="5B9BD5" w:themeColor="accent1"/>
          </w:rPr>
          <m:t>λ</m:t>
        </m:r>
      </m:oMath>
      <w:r w:rsidR="006C398C" w:rsidRPr="009F3089">
        <w:rPr>
          <w:rFonts w:hint="eastAsia"/>
          <w:color w:val="5B9BD5" w:themeColor="accent1"/>
        </w:rPr>
        <w:t>。首先采用文献</w:t>
      </w:r>
      <w:r w:rsidR="006C398C" w:rsidRPr="009F3089">
        <w:rPr>
          <w:color w:val="5B9BD5" w:themeColor="accent1"/>
        </w:rPr>
        <w:t>[18]</w:t>
      </w:r>
      <w:r w:rsidR="006C398C" w:rsidRPr="009F3089">
        <w:rPr>
          <w:rFonts w:hint="eastAsia"/>
          <w:color w:val="5B9BD5" w:themeColor="accent1"/>
        </w:rPr>
        <w:t>中描述的相同参数去分别分割</w:t>
      </w:r>
      <w:r w:rsidR="009F3089" w:rsidRPr="009F3089">
        <w:rPr>
          <w:rFonts w:hint="eastAsia"/>
          <w:color w:val="5B9BD5" w:themeColor="accent1"/>
        </w:rPr>
        <w:t>颜色图</w:t>
      </w:r>
      <w:r w:rsidR="006C398C" w:rsidRPr="009F3089">
        <w:rPr>
          <w:rFonts w:hint="eastAsia"/>
          <w:color w:val="5B9BD5" w:themeColor="accent1"/>
        </w:rPr>
        <w:t>和对应的深度图。因此可以获得两个过分割。然后通过下面的公式计算出</w:t>
      </w:r>
      <m:oMath>
        <m:r>
          <m:rPr>
            <m:sty m:val="p"/>
          </m:rPr>
          <w:rPr>
            <w:rFonts w:ascii="Cambria Math" w:hAnsi="Cambria Math"/>
            <w:color w:val="5B9BD5" w:themeColor="accent1"/>
          </w:rPr>
          <m:t>λ</m:t>
        </m:r>
      </m:oMath>
      <w:r w:rsidR="006C398C" w:rsidRPr="009F3089">
        <w:rPr>
          <w:rFonts w:hint="eastAsia"/>
          <w:color w:val="5B9BD5" w:themeColor="accent1"/>
        </w:rPr>
        <w:t>：</w:t>
      </w:r>
    </w:p>
    <w:p w14:paraId="27756809" w14:textId="17F370B4" w:rsidR="006C398C" w:rsidRPr="009F3089" w:rsidRDefault="006C398C" w:rsidP="0098506A">
      <w:pPr>
        <w:rPr>
          <w:i/>
          <w:color w:val="5B9BD5" w:themeColor="accent1"/>
        </w:rPr>
      </w:pPr>
      <m:oMathPara>
        <m:oMath>
          <m:r>
            <m:rPr>
              <m:sty m:val="p"/>
            </m:rPr>
            <w:rPr>
              <w:rFonts w:ascii="Cambria Math" w:hAnsi="Cambria Math"/>
              <w:color w:val="5B9BD5" w:themeColor="accent1"/>
            </w:rPr>
            <w:lastRenderedPageBreak/>
            <m:t>λ=1.0-min⁡</m:t>
          </m:r>
          <m:r>
            <w:rPr>
              <w:rFonts w:ascii="Cambria Math" w:hAnsi="Cambria Math"/>
              <w:color w:val="5B9BD5" w:themeColor="accent1"/>
            </w:rPr>
            <m:t>(α,β*</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r>
            <w:rPr>
              <w:rFonts w:ascii="Cambria Math" w:hAnsi="Cambria Math"/>
              <w:color w:val="5B9BD5" w:themeColor="accent1"/>
            </w:rPr>
            <m:t>)</m:t>
          </m:r>
        </m:oMath>
      </m:oMathPara>
    </w:p>
    <w:p w14:paraId="71375944" w14:textId="04B03573" w:rsidR="006C398C" w:rsidRDefault="009F3089" w:rsidP="0098506A">
      <w:pPr>
        <w:rPr>
          <w:rFonts w:hint="eastAsia"/>
          <w:color w:val="5B9BD5" w:themeColor="accent1"/>
        </w:rPr>
      </w:pPr>
      <w:r w:rsidRPr="009F3089">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sidRPr="009F3089">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oMath>
      <w:r>
        <w:rPr>
          <w:rFonts w:hint="eastAsia"/>
          <w:color w:val="5B9BD5" w:themeColor="accent1"/>
        </w:rPr>
        <w:t>分别表示深度图和颜色图过分割的数目。</w:t>
      </w:r>
    </w:p>
    <w:p w14:paraId="5C1C8A8C" w14:textId="314CDD79" w:rsidR="009F3089" w:rsidRPr="009F3089" w:rsidRDefault="009F3089" w:rsidP="0098506A">
      <w:pPr>
        <w:rPr>
          <w:rFonts w:hint="eastAsia"/>
          <w:color w:val="5B9BD5" w:themeColor="accent1"/>
        </w:rPr>
      </w:pPr>
      <w:r>
        <w:rPr>
          <w:rFonts w:hint="eastAsia"/>
          <w:color w:val="5B9BD5" w:themeColor="accent1"/>
        </w:rPr>
        <w:tab/>
        <w:t>尽管上面的自适应方法是简单的，但是对于我们的实验是有效的。根据上述公式，我们得到深度图中的过分割数目越大，使用的</w:t>
      </w:r>
      <m:oMath>
        <m:r>
          <m:rPr>
            <m:sty m:val="p"/>
          </m:rPr>
          <w:rPr>
            <w:rFonts w:ascii="Cambria Math" w:hAnsi="Cambria Math"/>
            <w:color w:val="5B9BD5" w:themeColor="accent1"/>
          </w:rPr>
          <m:t>λ</m:t>
        </m:r>
      </m:oMath>
      <w:r>
        <w:rPr>
          <w:rFonts w:hint="eastAsia"/>
          <w:color w:val="5B9BD5" w:themeColor="accent1"/>
        </w:rPr>
        <w:t>值就越小。这是合理的，因为在深度图中更多的过分割意味着可以提供更多的细节信息，并且权重会变大去弥补颜色信息。此外，深度图的权重减小，颜色图的权重应该增大，来得到足够多的用于显著性计算的过分割。实验中，我们发现</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Pr>
          <w:rFonts w:hint="eastAsia"/>
          <w:color w:val="5B9BD5" w:themeColor="accent1"/>
        </w:rPr>
        <w:t>的值</w:t>
      </w:r>
      <w:r w:rsidR="0046796C">
        <w:rPr>
          <w:rFonts w:hint="eastAsia"/>
          <w:color w:val="5B9BD5" w:themeColor="accent1"/>
        </w:rPr>
        <w:t>的范围是5到50，</w:t>
      </w:r>
      <m:oMath>
        <m:sSub>
          <m:sSubPr>
            <m:ctrlPr>
              <w:rPr>
                <w:rFonts w:ascii="Cambria Math" w:hAnsi="Cambria Math"/>
                <w:i/>
                <w:color w:val="5B9BD5" w:themeColor="accent1"/>
              </w:rPr>
            </m:ctrlPr>
          </m:sSubPr>
          <m:e>
            <m:r>
              <w:rPr>
                <w:rFonts w:ascii="Cambria Math" w:hAnsi="Cambria Math"/>
                <w:color w:val="5B9BD5" w:themeColor="accent1"/>
              </w:rPr>
              <m:t>n</m:t>
            </m:r>
          </m:e>
          <m:sub>
            <m:r>
              <m:rPr>
                <m:sty m:val="p"/>
              </m:rPr>
              <w:rPr>
                <w:rFonts w:ascii="Cambria Math" w:hAnsi="Cambria Math"/>
                <w:color w:val="5B9BD5" w:themeColor="accent1"/>
              </w:rPr>
              <m:t>cl</m:t>
            </m:r>
          </m:sub>
        </m:sSub>
      </m:oMath>
      <w:r w:rsidR="0046796C">
        <w:rPr>
          <w:rFonts w:hint="eastAsia"/>
          <w:color w:val="5B9BD5" w:themeColor="accent1"/>
        </w:rPr>
        <w:t>的值的范围是</w:t>
      </w:r>
      <w:r w:rsidR="00A11DC9">
        <w:rPr>
          <w:rFonts w:hint="eastAsia"/>
          <w:color w:val="5B9BD5" w:themeColor="accent1"/>
        </w:rPr>
        <w:t>200</w:t>
      </w:r>
      <w:r w:rsidR="0046796C">
        <w:rPr>
          <w:rFonts w:hint="eastAsia"/>
          <w:color w:val="5B9BD5" w:themeColor="accent1"/>
        </w:rPr>
        <w:t>到50</w:t>
      </w:r>
      <w:r w:rsidR="00A11DC9">
        <w:rPr>
          <w:rFonts w:hint="eastAsia"/>
          <w:color w:val="5B9BD5" w:themeColor="accent1"/>
        </w:rPr>
        <w:t>0</w:t>
      </w:r>
      <w:r w:rsidR="008C1490">
        <w:rPr>
          <w:rFonts w:hint="eastAsia"/>
          <w:color w:val="5B9BD5" w:themeColor="accent1"/>
        </w:rPr>
        <w:t>。因此参数</w:t>
      </w:r>
      <m:oMath>
        <m:r>
          <w:rPr>
            <w:rFonts w:ascii="Cambria Math" w:hAnsi="Cambria Math"/>
            <w:color w:val="5B9BD5" w:themeColor="accent1"/>
          </w:rPr>
          <m:t>β</m:t>
        </m:r>
      </m:oMath>
      <w:r w:rsidR="008C1490">
        <w:rPr>
          <w:rFonts w:hint="eastAsia"/>
          <w:color w:val="5B9BD5" w:themeColor="accent1"/>
        </w:rPr>
        <w:t>涌来调整颜色图和深度图之间的过分割的</w:t>
      </w:r>
      <w:r w:rsidR="006247AD">
        <w:rPr>
          <w:rFonts w:hint="eastAsia"/>
          <w:color w:val="5B9BD5" w:themeColor="accent1"/>
        </w:rPr>
        <w:t>占的比重</w:t>
      </w:r>
      <w:r w:rsidR="008C1490">
        <w:rPr>
          <w:rFonts w:hint="eastAsia"/>
          <w:color w:val="5B9BD5" w:themeColor="accent1"/>
        </w:rPr>
        <w:t>。</w:t>
      </w:r>
      <w:r w:rsidR="00544D9D">
        <w:rPr>
          <w:rFonts w:hint="eastAsia"/>
          <w:color w:val="5B9BD5" w:themeColor="accent1"/>
        </w:rPr>
        <w:t>实验结果上，我们发现</w:t>
      </w:r>
      <w:r w:rsidR="0050226A">
        <w:rPr>
          <w:rFonts w:hint="eastAsia"/>
          <w:color w:val="5B9BD5" w:themeColor="accent1"/>
        </w:rPr>
        <w:t>当</w:t>
      </w:r>
      <m:oMath>
        <m:r>
          <w:rPr>
            <w:rFonts w:ascii="Cambria Math" w:hAnsi="Cambria Math"/>
            <w:color w:val="5B9BD5" w:themeColor="accent1"/>
          </w:rPr>
          <m:t>β</m:t>
        </m:r>
      </m:oMath>
      <w:r w:rsidR="00442F40">
        <w:rPr>
          <w:rFonts w:hint="eastAsia"/>
          <w:color w:val="5B9BD5" w:themeColor="accent1"/>
        </w:rPr>
        <w:t>的值在5到15之间的时候，</w:t>
      </w:r>
      <w:r w:rsidR="00544D9D">
        <w:rPr>
          <w:rFonts w:hint="eastAsia"/>
          <w:color w:val="5B9BD5" w:themeColor="accent1"/>
        </w:rPr>
        <w:t>过分割结果是稳定的</w:t>
      </w:r>
      <w:r w:rsidR="00470E42">
        <w:rPr>
          <w:rFonts w:hint="eastAsia"/>
          <w:color w:val="5B9BD5" w:themeColor="accent1"/>
        </w:rPr>
        <w:t>。在实验中，我们设置</w:t>
      </w:r>
      <m:oMath>
        <m:r>
          <w:rPr>
            <w:rFonts w:ascii="Cambria Math" w:hAnsi="Cambria Math"/>
            <w:color w:val="5B9BD5" w:themeColor="accent1"/>
          </w:rPr>
          <m:t>β</m:t>
        </m:r>
      </m:oMath>
      <w:r w:rsidR="00470E42">
        <w:rPr>
          <w:rFonts w:hint="eastAsia"/>
          <w:color w:val="5B9BD5" w:themeColor="accent1"/>
        </w:rPr>
        <w:t>为10。另一个参数</w:t>
      </w:r>
      <m:oMath>
        <m:r>
          <w:rPr>
            <w:rFonts w:ascii="Cambria Math" w:hAnsi="Cambria Math"/>
            <w:color w:val="5B9BD5" w:themeColor="accent1"/>
          </w:rPr>
          <m:t>α</m:t>
        </m:r>
      </m:oMath>
      <w:r w:rsidR="00470E42">
        <w:rPr>
          <w:rFonts w:hint="eastAsia"/>
          <w:color w:val="5B9BD5" w:themeColor="accent1"/>
        </w:rPr>
        <w:t>设为0.8确保生成过分割的时候颜色图至少占20%的贡献。</w:t>
      </w:r>
      <w:r w:rsidR="00474F92">
        <w:rPr>
          <w:rFonts w:hint="eastAsia"/>
          <w:color w:val="5B9BD5" w:themeColor="accent1"/>
        </w:rPr>
        <w:t>因此，通过这个公式深度图和颜色图</w:t>
      </w:r>
      <w:r w:rsidR="005B7DC0">
        <w:rPr>
          <w:rFonts w:hint="eastAsia"/>
          <w:color w:val="5B9BD5" w:themeColor="accent1"/>
        </w:rPr>
        <w:t>能够自动互补。</w:t>
      </w:r>
    </w:p>
    <w:p w14:paraId="6BDFD30B" w14:textId="78087F83" w:rsidR="009F3089" w:rsidRDefault="002D72B7" w:rsidP="0098506A">
      <w:pPr>
        <w:rPr>
          <w:rFonts w:hint="eastAsia"/>
        </w:rPr>
      </w:pPr>
      <w:r>
        <w:rPr>
          <w:rFonts w:hint="eastAsia"/>
        </w:rPr>
        <w:t>3.2.2 前景先验</w:t>
      </w:r>
    </w:p>
    <w:p w14:paraId="7910AB03" w14:textId="216915E8" w:rsidR="002D72B7" w:rsidRDefault="002D72B7" w:rsidP="0098506A">
      <w:pPr>
        <w:rPr>
          <w:rFonts w:hint="eastAsia"/>
        </w:rPr>
      </w:pPr>
      <w:r>
        <w:rPr>
          <w:rFonts w:hint="eastAsia"/>
        </w:rPr>
        <w:tab/>
        <w:t>我们观察到当一个人拍照的时候，最重要的物体将会放在照片的最焦点的位置。因此首先通过主体区域抽取算法（Subject</w:t>
      </w:r>
      <w:r>
        <w:t xml:space="preserve"> Region Extraction, </w:t>
      </w:r>
      <w:r>
        <w:rPr>
          <w:rFonts w:hint="eastAsia"/>
        </w:rPr>
        <w:t>SRE</w:t>
      </w:r>
      <w:r>
        <w:t>）[19]</w:t>
      </w:r>
      <w:r>
        <w:rPr>
          <w:rFonts w:hint="eastAsia"/>
        </w:rPr>
        <w:t>提取出焦点区域</w:t>
      </w:r>
      <w:r>
        <w:t>(Focus Region, FR)</w:t>
      </w:r>
      <w:r>
        <w:rPr>
          <w:rFonts w:hint="eastAsia"/>
        </w:rPr>
        <w:t>。</w:t>
      </w:r>
      <w:r w:rsidR="001671CE">
        <w:rPr>
          <w:rFonts w:hint="eastAsia"/>
        </w:rPr>
        <w:t>采用一系列不同尺寸的高斯核去卷积图像，并且计算所有卷积图像中每个像素的水平梯度和垂直梯度。然后，每幅卷积图像像素的分布</w:t>
      </w:r>
      <w:r w:rsidR="005C2157">
        <w:rPr>
          <w:rFonts w:hint="eastAsia"/>
        </w:rPr>
        <w:t>通过直方图近似计算，通过下面的梯度对数似然函数来度量一个像素块区域如何较好的用一个k</w:t>
      </w:r>
      <w:r w:rsidR="000A6653">
        <w:rPr>
          <w:rFonts w:hint="eastAsia"/>
        </w:rPr>
        <w:t>乘</w:t>
      </w:r>
      <w:r w:rsidR="005C2157">
        <w:rPr>
          <w:rFonts w:hint="eastAsia"/>
        </w:rPr>
        <w:t>k</w:t>
      </w:r>
      <w:r w:rsidR="000A6653">
        <w:rPr>
          <w:rFonts w:hint="eastAsia"/>
        </w:rPr>
        <w:t>大小</w:t>
      </w:r>
      <w:r w:rsidR="005C2157">
        <w:rPr>
          <w:rFonts w:hint="eastAsia"/>
        </w:rPr>
        <w:t>的高斯核来表达：</w:t>
      </w:r>
    </w:p>
    <w:p w14:paraId="1AD7FFB5" w14:textId="73914A55" w:rsidR="005C2157" w:rsidRPr="005C2157" w:rsidRDefault="005C2157" w:rsidP="0098506A">
      <w:pPr>
        <w:rPr>
          <w:i/>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∈N(x)</m:t>
              </m:r>
            </m:sub>
            <m:sup/>
            <m:e>
              <m:r>
                <w:rPr>
                  <w:rFonts w:ascii="Cambria Math" w:hAnsi="Cambria Math"/>
                </w:rPr>
                <m:t>(log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l</m:t>
              </m:r>
              <m:r>
                <w:rPr>
                  <w:rFonts w:ascii="Cambria Math" w:hAnsi="Cambria Math"/>
                </w:rPr>
                <m:t>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e>
          </m:nary>
        </m:oMath>
      </m:oMathPara>
    </w:p>
    <w:p w14:paraId="0C4A8294" w14:textId="02EBA635" w:rsidR="006C398C" w:rsidRDefault="005329A9" w:rsidP="0098506A">
      <w:pPr>
        <w:rPr>
          <w:rFonts w:hint="eastAsia"/>
        </w:rPr>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分别表示卷积图像的水平梯度分布和垂直梯度分布。</w:t>
      </w:r>
      <w:r>
        <w:t>N(x)</w:t>
      </w:r>
      <w:r>
        <w:rPr>
          <w:rFonts w:hint="eastAsia"/>
        </w:rPr>
        <w:t>指的是像素x的</w:t>
      </w:r>
      <w:r w:rsidR="00A37AAC">
        <w:rPr>
          <w:rFonts w:hint="eastAsia"/>
        </w:rPr>
        <w:t>邻</w:t>
      </w:r>
      <w:r>
        <w:rPr>
          <w:rFonts w:hint="eastAsia"/>
        </w:rPr>
        <w:t>接窗口</w:t>
      </w:r>
      <w:r w:rsidR="00A37AAC">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37AAC">
        <w:rPr>
          <w:rFonts w:hint="eastAsia"/>
        </w:rPr>
        <w:t>表示邻接窗口内的一个像素。找到不同高斯核大小中</w:t>
      </w:r>
      <w:r w:rsidR="00A37AAC">
        <w:rPr>
          <w:rFonts w:hint="eastAsia"/>
        </w:rPr>
        <w:lastRenderedPageBreak/>
        <w:t>最大的</w:t>
      </w:r>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oMath>
      <w:r w:rsidR="00A37AAC">
        <w:rPr>
          <w:rFonts w:hint="eastAsia"/>
        </w:rPr>
        <w:t>，</w:t>
      </w:r>
      <w:r w:rsidR="008E5232">
        <w:rPr>
          <w:rFonts w:hint="eastAsia"/>
        </w:rPr>
        <w:t>该高斯核</w:t>
      </w:r>
      <w:r w:rsidR="00A37AAC">
        <w:rPr>
          <w:rFonts w:hint="eastAsia"/>
        </w:rPr>
        <w:t>定义为</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8E5232">
        <w:rPr>
          <w:rFonts w:hint="eastAsia"/>
        </w:rPr>
        <w:t>，用于最佳的解释图像中一个窗口区域。</w:t>
      </w:r>
      <w:r w:rsidR="00312C6C">
        <w:rPr>
          <w:rFonts w:hint="eastAsia"/>
        </w:rPr>
        <w:t>高斯核的尺寸说明了该区域块的清晰程度。因此</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的值</w:t>
      </w:r>
      <w:r w:rsidR="00312C6C">
        <w:rPr>
          <w:rFonts w:hint="eastAsia"/>
        </w:rPr>
        <w:t>越小，中心为x的</w:t>
      </w:r>
      <w:r w:rsidR="005927F3">
        <w:rPr>
          <w:rFonts w:hint="eastAsia"/>
        </w:rPr>
        <w:t>窗口</w:t>
      </w:r>
      <w:r w:rsidR="00312C6C">
        <w:rPr>
          <w:rFonts w:hint="eastAsia"/>
        </w:rPr>
        <w:t>区域块越清晰</w:t>
      </w:r>
      <w:r w:rsidR="005927F3">
        <w:rPr>
          <w:rFonts w:hint="eastAsia"/>
        </w:rPr>
        <w:t>。对于每个像素，存在对应的</w:t>
      </w:r>
      <w:r w:rsidR="000628CB">
        <w:rPr>
          <w:rFonts w:hint="eastAsia"/>
        </w:rPr>
        <w:t>高斯核</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，通过定义一个</w:t>
      </w:r>
      <w:r w:rsidR="000628CB">
        <w:rPr>
          <w:rFonts w:hint="eastAsia"/>
        </w:rPr>
        <w:t>二值图</w:t>
      </w:r>
      <w:r w:rsidR="005927F3">
        <w:rPr>
          <w:rFonts w:hint="eastAsia"/>
        </w:rPr>
        <w:t>来确定</w:t>
      </w:r>
      <w:r w:rsidR="000628CB">
        <w:rPr>
          <w:rFonts w:hint="eastAsia"/>
        </w:rPr>
        <w:t>清楚区域还是模糊区域：</w:t>
      </w:r>
    </w:p>
    <w:p w14:paraId="3A2A46D2" w14:textId="2A98A001" w:rsidR="000628CB" w:rsidRPr="000628CB" w:rsidRDefault="000628CB" w:rsidP="0098506A">
      <w:pPr>
        <w:rPr>
          <w:i/>
        </w:rPr>
      </w:pPr>
      <m:oMathPara>
        <m:oMath>
          <m:r>
            <m:rPr>
              <m:sty m:val="p"/>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e>
                <m:e>
                  <m:r>
                    <w:rPr>
                      <w:rFonts w:ascii="Cambria Math" w:hAnsi="Cambria Math"/>
                    </w:rPr>
                    <m:t xml:space="preserve">0,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m:t>
                  </m:r>
                  <m:r>
                    <w:rPr>
                      <w:rFonts w:ascii="Cambria Math" w:hAnsi="Cambria Math"/>
                    </w:rPr>
                    <m:t>1</m:t>
                  </m:r>
                </m:e>
              </m:eqArr>
            </m:e>
          </m:d>
        </m:oMath>
      </m:oMathPara>
    </w:p>
    <w:p w14:paraId="6AFE0179" w14:textId="5B820E21" w:rsidR="008E5232" w:rsidRDefault="00DB7749" w:rsidP="0098506A">
      <w:pPr>
        <w:rPr>
          <w:rFonts w:hint="eastAsia"/>
        </w:rPr>
      </w:pPr>
      <w:r>
        <w:tab/>
      </w:r>
      <w:r>
        <w:rPr>
          <w:rFonts w:hint="eastAsia"/>
        </w:rPr>
        <w:t>将二值图U投影到水平轴和垂直轴，统计二值图中水平方向和垂直方向上白色像素点的数目</w:t>
      </w:r>
      <w:r w:rsidR="00B078B6">
        <w:rPr>
          <w:rFonts w:hint="eastAsia"/>
        </w:rPr>
        <w:t>，得到两对坐标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078B6">
        <w:rPr>
          <w:rFonts w:hint="eastAsia"/>
        </w:rPr>
        <w:t>和</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2</m:t>
            </m:r>
          </m:sub>
        </m:sSub>
        <m:r>
          <w:rPr>
            <w:rFonts w:ascii="Cambria Math" w:hAnsi="Cambria Math"/>
          </w:rPr>
          <m:t>]</m:t>
        </m:r>
      </m:oMath>
      <w:r w:rsidR="00B90D90">
        <w:rPr>
          <w:rFonts w:hint="eastAsia"/>
        </w:rPr>
        <w:t>，在这两个范围内白色像素的个数等于二值图中所有白色像素的</w:t>
      </w:r>
      <m:oMath>
        <m:f>
          <m:fPr>
            <m:ctrlPr>
              <w:rPr>
                <w:rFonts w:ascii="Cambria Math" w:hAnsi="Cambria Math"/>
              </w:rPr>
            </m:ctrlPr>
          </m:fPr>
          <m:num>
            <m:r>
              <w:rPr>
                <w:rFonts w:ascii="Cambria Math" w:hAnsi="Cambria Math"/>
              </w:rPr>
              <m:t>1-η</m:t>
            </m:r>
          </m:num>
          <m:den>
            <m:r>
              <w:rPr>
                <w:rFonts w:ascii="Cambria Math" w:hAnsi="Cambria Math"/>
              </w:rPr>
              <m:t>2</m:t>
            </m:r>
          </m:den>
        </m:f>
      </m:oMath>
      <w:r w:rsidR="00B90D90">
        <w:rPr>
          <w:rFonts w:hint="eastAsia"/>
        </w:rPr>
        <w:t>。当我们去检测用专业摄影师拍摄的照片中的焦点区域时，其中焦点区域的清晰度有明显的差异，检测到的焦点区域是准确的。然而，我们实验的图像是通过移动机器人拍摄的，没有专业的技巧去拍着这类照片。因此，如果</w:t>
      </w:r>
      <m:oMath>
        <m:r>
          <w:rPr>
            <w:rFonts w:ascii="Cambria Math" w:hAnsi="Cambria Math"/>
          </w:rPr>
          <m:t>η</m:t>
        </m:r>
      </m:oMath>
      <w:r w:rsidR="00B90D90">
        <w:rPr>
          <w:rFonts w:hint="eastAsia"/>
        </w:rPr>
        <w:t>被设为0.9，检测到的区域太大以至于不能准确的确定出焦点区域，如图3.4所示。在我们的实验中，我们发现</w:t>
      </w:r>
      <w:r w:rsidR="00B62949">
        <w:rPr>
          <w:rFonts w:hint="eastAsia"/>
        </w:rPr>
        <w:t>较小的</w:t>
      </w:r>
      <m:oMath>
        <m:r>
          <w:rPr>
            <w:rFonts w:ascii="Cambria Math" w:hAnsi="Cambria Math"/>
          </w:rPr>
          <m:t>η</m:t>
        </m:r>
      </m:oMath>
      <w:r w:rsidR="00B62949">
        <w:rPr>
          <w:rFonts w:hint="eastAsia"/>
        </w:rPr>
        <w:t>值是适合我们的测试数据的。图3.4显示了实验中的一个例子。很明显，当</w:t>
      </w:r>
      <m:oMath>
        <m:r>
          <w:rPr>
            <w:rFonts w:ascii="Cambria Math" w:hAnsi="Cambria Math"/>
          </w:rPr>
          <m:t>η</m:t>
        </m:r>
      </m:oMath>
      <w:r w:rsidR="00B62949">
        <w:rPr>
          <w:rFonts w:hint="eastAsia"/>
        </w:rPr>
        <w:t>是0.6时，检测到焦点区域时最准确的。</w:t>
      </w:r>
    </w:p>
    <w:p w14:paraId="2D8B5D38" w14:textId="0E85979F" w:rsidR="008E5232" w:rsidRDefault="00885062" w:rsidP="0098506A">
      <w:pPr>
        <w:rPr>
          <w:rFonts w:hint="eastAsia"/>
        </w:rPr>
      </w:pPr>
      <w:r>
        <w:rPr>
          <w:rFonts w:hint="eastAsia"/>
          <w:noProof/>
        </w:rPr>
        <w:drawing>
          <wp:inline distT="0" distB="0" distL="0" distR="0" wp14:anchorId="3616672F" wp14:editId="1DB893DB">
            <wp:extent cx="5270500" cy="6623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662305"/>
                    </a:xfrm>
                    <a:prstGeom prst="rect">
                      <a:avLst/>
                    </a:prstGeom>
                  </pic:spPr>
                </pic:pic>
              </a:graphicData>
            </a:graphic>
          </wp:inline>
        </w:drawing>
      </w:r>
    </w:p>
    <w:p w14:paraId="0D42D065" w14:textId="0FAD9E00" w:rsidR="00885062" w:rsidRDefault="00885062" w:rsidP="00885062">
      <w:pPr>
        <w:jc w:val="center"/>
        <w:rPr>
          <w:rFonts w:hint="eastAsia"/>
        </w:rPr>
      </w:pPr>
      <w:r>
        <w:rPr>
          <w:rFonts w:hint="eastAsia"/>
        </w:rPr>
        <w:t>图3.4 焦点区域检测的例子</w:t>
      </w:r>
    </w:p>
    <w:p w14:paraId="57417048" w14:textId="0BCC7916" w:rsidR="00885062" w:rsidRDefault="00885062" w:rsidP="0098506A">
      <w:pPr>
        <w:rPr>
          <w:rFonts w:hint="eastAsia"/>
        </w:rPr>
      </w:pPr>
      <w:r>
        <w:rPr>
          <w:rFonts w:hint="eastAsia"/>
        </w:rPr>
        <w:t>检测到焦点区域后，我们定义第一个显著性先验信息。离焦点区域越近的区域，该区域的显著性值越高。因此我们正式得出下面的公式：</w:t>
      </w:r>
    </w:p>
    <w:p w14:paraId="7412AEE5" w14:textId="3FDFD3B8" w:rsidR="00885062" w:rsidRPr="00885062" w:rsidRDefault="00885062" w:rsidP="0098506A">
      <w:pPr>
        <w:rPr>
          <w:i/>
        </w:rPr>
      </w:pPr>
      <m:oMathPara>
        <m:oMath>
          <m:sSub>
            <m:sSubPr>
              <m:ctrlPr>
                <w:rPr>
                  <w:rFonts w:ascii="Cambria Math" w:hAnsi="Cambria Math"/>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=1-</m:t>
          </m:r>
          <m:f>
            <m:fPr>
              <m:ctrlPr>
                <w:rPr>
                  <w:rFonts w:ascii="Cambria Math" w:hAnsi="Cambria Math"/>
                  <w:i/>
                </w:rPr>
              </m:ctrlPr>
            </m:fPr>
            <m:num>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den>
          </m:f>
        </m:oMath>
      </m:oMathPara>
    </w:p>
    <w:p w14:paraId="3E4DF811" w14:textId="28079094" w:rsidR="00885062" w:rsidRDefault="0059749A" w:rsidP="008505DA">
      <w:pPr>
        <w:ind w:firstLine="420"/>
        <w:rPr>
          <w:rFonts w:hint="eastAsia"/>
        </w:rPr>
      </w:pPr>
      <w:r>
        <w:rPr>
          <w:rFonts w:hint="eastAsia"/>
        </w:rPr>
        <w:t>其中</w:t>
      </w:r>
      <m:oMath>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oMath>
      <w:r>
        <w:rPr>
          <w:rFonts w:hint="eastAsia"/>
        </w:rPr>
        <w:t>表示过分割块</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和焦点区域中心点之间的欧氏距离。</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oMath>
      <w:r>
        <w:rPr>
          <w:rFonts w:hint="eastAsia"/>
        </w:rPr>
        <w:t>表示所有过分割和焦点区域之间的最大距离。</w:t>
      </w:r>
    </w:p>
    <w:p w14:paraId="50326B0F" w14:textId="1D32B281" w:rsidR="00885062" w:rsidRDefault="008505DA" w:rsidP="0098506A">
      <w:pPr>
        <w:rPr>
          <w:rFonts w:hint="eastAsia"/>
        </w:rPr>
      </w:pPr>
      <w:r>
        <w:rPr>
          <w:rFonts w:hint="eastAsia"/>
        </w:rPr>
        <w:lastRenderedPageBreak/>
        <w:tab/>
        <w:t>一些其他的算法</w:t>
      </w:r>
      <w:r>
        <w:t>[2,3,</w:t>
      </w:r>
      <w:r w:rsidR="007D4898">
        <w:t>14</w:t>
      </w:r>
      <w:r>
        <w:t>]</w:t>
      </w:r>
      <w:r w:rsidR="007D4898">
        <w:rPr>
          <w:rFonts w:hint="eastAsia"/>
        </w:rPr>
        <w:t>强调了图像中心位置的显著性值，因为这些算法明确地或隐含地使用了图像中心店作为前景先验。但是，在一些情况下，关键的物体可能不在中心区域并且中心区域的显著性值也可能是不准确的。当采用焦点区域作为前景先验的时候，由于焦点区域不会被限定在图像的中心位置，上面这个缺陷可以被解决。</w:t>
      </w:r>
    </w:p>
    <w:p w14:paraId="3941F1D8" w14:textId="481E490C" w:rsidR="00885062" w:rsidRDefault="004F05F5" w:rsidP="0098506A">
      <w:pPr>
        <w:rPr>
          <w:rFonts w:hint="eastAsia"/>
        </w:rPr>
      </w:pPr>
      <w:r>
        <w:rPr>
          <w:rFonts w:hint="eastAsia"/>
        </w:rPr>
        <w:t>3.2.3 背景先验</w:t>
      </w:r>
    </w:p>
    <w:p w14:paraId="31E7CBAE" w14:textId="536A0EC5" w:rsidR="00885062" w:rsidRDefault="00FB0A66" w:rsidP="00FB0A66">
      <w:pPr>
        <w:ind w:firstLine="420"/>
        <w:rPr>
          <w:rFonts w:hint="eastAsia"/>
        </w:rPr>
      </w:pPr>
      <w:r>
        <w:rPr>
          <w:rFonts w:hint="eastAsia"/>
        </w:rPr>
        <w:t>在文献</w:t>
      </w:r>
      <w:r>
        <w:t>[23,24]</w:t>
      </w:r>
      <w:r>
        <w:rPr>
          <w:rFonts w:hint="eastAsia"/>
        </w:rPr>
        <w:t>中</w:t>
      </w:r>
      <w:r>
        <w:rPr>
          <w:rFonts w:hint="eastAsia"/>
        </w:rPr>
        <w:t>，已经采用</w:t>
      </w:r>
      <w:r w:rsidR="005B77B4">
        <w:rPr>
          <w:rFonts w:hint="eastAsia"/>
        </w:rPr>
        <w:t>背景</w:t>
      </w:r>
      <w:r>
        <w:rPr>
          <w:rFonts w:hint="eastAsia"/>
        </w:rPr>
        <w:t>作为一种鲁棒性先验去构建精确的显著性图，然而，这些方法考虑将大部分连接到图像边缘的区域作为背景，由于有时一些物体对象刚好是处在图像的边缘处，对于这种情况上述方法就不适用了</w:t>
      </w:r>
      <w:r w:rsidR="0059465D">
        <w:rPr>
          <w:rFonts w:hint="eastAsia"/>
        </w:rPr>
        <w:t>，如图3.5所示。</w:t>
      </w:r>
    </w:p>
    <w:p w14:paraId="08AB582E" w14:textId="75FEBC70" w:rsidR="0059465D" w:rsidRDefault="0059465D" w:rsidP="00FB0A66">
      <w:pPr>
        <w:ind w:firstLine="420"/>
        <w:rPr>
          <w:rFonts w:hint="eastAsia"/>
        </w:rPr>
      </w:pPr>
      <w:r>
        <w:rPr>
          <w:rFonts w:hint="eastAsia"/>
          <w:noProof/>
        </w:rPr>
        <w:drawing>
          <wp:inline distT="0" distB="0" distL="0" distR="0" wp14:anchorId="2D5BBC93" wp14:editId="37CAB140">
            <wp:extent cx="5273675" cy="2049780"/>
            <wp:effectExtent l="0" t="0" r="9525" b="7620"/>
            <wp:docPr id="5" name="图片 5" descr="../../研究成果/小论文1/final/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研究成果/小论文1/final/fig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049780"/>
                    </a:xfrm>
                    <a:prstGeom prst="rect">
                      <a:avLst/>
                    </a:prstGeom>
                    <a:noFill/>
                    <a:ln>
                      <a:noFill/>
                    </a:ln>
                  </pic:spPr>
                </pic:pic>
              </a:graphicData>
            </a:graphic>
          </wp:inline>
        </w:drawing>
      </w:r>
    </w:p>
    <w:p w14:paraId="48900CDF" w14:textId="4BBA9C7D" w:rsidR="0059465D" w:rsidRDefault="0059465D" w:rsidP="0059465D">
      <w:pPr>
        <w:ind w:firstLine="420"/>
        <w:jc w:val="center"/>
        <w:rPr>
          <w:rFonts w:hint="eastAsia"/>
        </w:rPr>
      </w:pPr>
      <w:r>
        <w:rPr>
          <w:rFonts w:hint="eastAsia"/>
        </w:rPr>
        <w:t>图3.5 物体对象出现在图像边缘时的例子</w:t>
      </w:r>
      <w:bookmarkStart w:id="2" w:name="_GoBack"/>
      <w:bookmarkEnd w:id="2"/>
    </w:p>
    <w:p w14:paraId="247D8E61" w14:textId="77777777" w:rsidR="00885062" w:rsidRDefault="00885062" w:rsidP="0098506A">
      <w:pPr>
        <w:rPr>
          <w:rFonts w:hint="eastAsia"/>
        </w:rPr>
      </w:pPr>
    </w:p>
    <w:p w14:paraId="7FCBF39B" w14:textId="77777777" w:rsidR="00885062" w:rsidRDefault="00885062" w:rsidP="0098506A">
      <w:pPr>
        <w:rPr>
          <w:rFonts w:hint="eastAsia"/>
        </w:rPr>
      </w:pPr>
    </w:p>
    <w:p w14:paraId="4E4D6F61" w14:textId="77777777" w:rsidR="00885062" w:rsidRDefault="00885062" w:rsidP="0098506A">
      <w:pPr>
        <w:rPr>
          <w:rFonts w:hint="eastAsia"/>
        </w:rPr>
      </w:pPr>
    </w:p>
    <w:p w14:paraId="0BB6AFA3" w14:textId="77777777" w:rsidR="00885062" w:rsidRDefault="00885062" w:rsidP="0098506A">
      <w:pPr>
        <w:rPr>
          <w:rFonts w:hint="eastAsia"/>
        </w:rPr>
      </w:pPr>
    </w:p>
    <w:p w14:paraId="7A7CBA0E" w14:textId="77777777" w:rsidR="00885062" w:rsidRDefault="00885062" w:rsidP="0098506A">
      <w:pPr>
        <w:rPr>
          <w:rFonts w:hint="eastAsia"/>
        </w:rPr>
      </w:pPr>
    </w:p>
    <w:p w14:paraId="047D5FD7" w14:textId="77777777" w:rsidR="00885062" w:rsidRDefault="00885062" w:rsidP="0098506A">
      <w:pPr>
        <w:rPr>
          <w:rFonts w:hint="eastAsia"/>
        </w:rPr>
      </w:pPr>
    </w:p>
    <w:p w14:paraId="58D25AE0" w14:textId="77777777" w:rsidR="00885062" w:rsidRPr="008E5232" w:rsidRDefault="00885062" w:rsidP="0098506A">
      <w:pPr>
        <w:rPr>
          <w:rFonts w:hint="eastAsia"/>
        </w:rPr>
      </w:pPr>
    </w:p>
    <w:sectPr w:rsidR="00885062" w:rsidRPr="008E5232"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28CB"/>
    <w:rsid w:val="000630C5"/>
    <w:rsid w:val="00086D62"/>
    <w:rsid w:val="000A3027"/>
    <w:rsid w:val="000A6653"/>
    <w:rsid w:val="000D0F37"/>
    <w:rsid w:val="000D3AED"/>
    <w:rsid w:val="000F494A"/>
    <w:rsid w:val="0010516B"/>
    <w:rsid w:val="00145E46"/>
    <w:rsid w:val="00155A4D"/>
    <w:rsid w:val="0016004C"/>
    <w:rsid w:val="001671CE"/>
    <w:rsid w:val="00181514"/>
    <w:rsid w:val="001A4640"/>
    <w:rsid w:val="001D3BF3"/>
    <w:rsid w:val="00225377"/>
    <w:rsid w:val="00233C25"/>
    <w:rsid w:val="00244170"/>
    <w:rsid w:val="002D63F8"/>
    <w:rsid w:val="002D72B7"/>
    <w:rsid w:val="002E11F6"/>
    <w:rsid w:val="002F3410"/>
    <w:rsid w:val="003016FB"/>
    <w:rsid w:val="00312C6C"/>
    <w:rsid w:val="0031406F"/>
    <w:rsid w:val="00342BCE"/>
    <w:rsid w:val="00354D6D"/>
    <w:rsid w:val="003634AF"/>
    <w:rsid w:val="00376B6C"/>
    <w:rsid w:val="00393B78"/>
    <w:rsid w:val="00394A1B"/>
    <w:rsid w:val="003B62D6"/>
    <w:rsid w:val="003B6BAD"/>
    <w:rsid w:val="00402222"/>
    <w:rsid w:val="00405E75"/>
    <w:rsid w:val="00434370"/>
    <w:rsid w:val="00442F40"/>
    <w:rsid w:val="00445667"/>
    <w:rsid w:val="0046796C"/>
    <w:rsid w:val="00470E42"/>
    <w:rsid w:val="00474F92"/>
    <w:rsid w:val="00492B55"/>
    <w:rsid w:val="004A5130"/>
    <w:rsid w:val="004B3CD3"/>
    <w:rsid w:val="004B614E"/>
    <w:rsid w:val="004C05C6"/>
    <w:rsid w:val="004F05F5"/>
    <w:rsid w:val="0050226A"/>
    <w:rsid w:val="005329A9"/>
    <w:rsid w:val="00544D9D"/>
    <w:rsid w:val="005514C7"/>
    <w:rsid w:val="005927F3"/>
    <w:rsid w:val="005945C5"/>
    <w:rsid w:val="0059465D"/>
    <w:rsid w:val="0059749A"/>
    <w:rsid w:val="005B77B4"/>
    <w:rsid w:val="005B7DC0"/>
    <w:rsid w:val="005C2157"/>
    <w:rsid w:val="005D0B22"/>
    <w:rsid w:val="005D4BF4"/>
    <w:rsid w:val="00611781"/>
    <w:rsid w:val="006247AD"/>
    <w:rsid w:val="00626E49"/>
    <w:rsid w:val="00633E35"/>
    <w:rsid w:val="00674278"/>
    <w:rsid w:val="006A4AFC"/>
    <w:rsid w:val="006A6BA6"/>
    <w:rsid w:val="006B07AA"/>
    <w:rsid w:val="006C398C"/>
    <w:rsid w:val="006C5FF9"/>
    <w:rsid w:val="006D3B23"/>
    <w:rsid w:val="006F48F6"/>
    <w:rsid w:val="007039C0"/>
    <w:rsid w:val="007254FD"/>
    <w:rsid w:val="00734157"/>
    <w:rsid w:val="00744581"/>
    <w:rsid w:val="00744675"/>
    <w:rsid w:val="0078155D"/>
    <w:rsid w:val="007817ED"/>
    <w:rsid w:val="0078272C"/>
    <w:rsid w:val="00783CEB"/>
    <w:rsid w:val="007856D9"/>
    <w:rsid w:val="007878E8"/>
    <w:rsid w:val="00797A16"/>
    <w:rsid w:val="007D4898"/>
    <w:rsid w:val="007D4B0D"/>
    <w:rsid w:val="007E7A9A"/>
    <w:rsid w:val="007F0FFD"/>
    <w:rsid w:val="007F5D37"/>
    <w:rsid w:val="00817626"/>
    <w:rsid w:val="0084626B"/>
    <w:rsid w:val="008505DA"/>
    <w:rsid w:val="008731C4"/>
    <w:rsid w:val="00885062"/>
    <w:rsid w:val="008C0C28"/>
    <w:rsid w:val="008C1490"/>
    <w:rsid w:val="008D10C0"/>
    <w:rsid w:val="008E5232"/>
    <w:rsid w:val="008F45EB"/>
    <w:rsid w:val="00901796"/>
    <w:rsid w:val="009352F7"/>
    <w:rsid w:val="00961FBA"/>
    <w:rsid w:val="00971150"/>
    <w:rsid w:val="00982C79"/>
    <w:rsid w:val="0098506A"/>
    <w:rsid w:val="009B4C22"/>
    <w:rsid w:val="009B5AF2"/>
    <w:rsid w:val="009C0AE9"/>
    <w:rsid w:val="009F3089"/>
    <w:rsid w:val="00A039D5"/>
    <w:rsid w:val="00A11DC9"/>
    <w:rsid w:val="00A1391E"/>
    <w:rsid w:val="00A30B0B"/>
    <w:rsid w:val="00A33C22"/>
    <w:rsid w:val="00A37AAC"/>
    <w:rsid w:val="00A71EEE"/>
    <w:rsid w:val="00A872D1"/>
    <w:rsid w:val="00AB2C9E"/>
    <w:rsid w:val="00B078B6"/>
    <w:rsid w:val="00B13A90"/>
    <w:rsid w:val="00B37699"/>
    <w:rsid w:val="00B61AB5"/>
    <w:rsid w:val="00B62949"/>
    <w:rsid w:val="00B64E45"/>
    <w:rsid w:val="00B90D90"/>
    <w:rsid w:val="00BA0111"/>
    <w:rsid w:val="00BD3C4E"/>
    <w:rsid w:val="00BD5946"/>
    <w:rsid w:val="00C226E8"/>
    <w:rsid w:val="00C261DA"/>
    <w:rsid w:val="00C45630"/>
    <w:rsid w:val="00C45BDA"/>
    <w:rsid w:val="00CB7254"/>
    <w:rsid w:val="00CC12B3"/>
    <w:rsid w:val="00CE1141"/>
    <w:rsid w:val="00CF6DD4"/>
    <w:rsid w:val="00D006A1"/>
    <w:rsid w:val="00D14C63"/>
    <w:rsid w:val="00D24BDB"/>
    <w:rsid w:val="00D2765D"/>
    <w:rsid w:val="00D564A2"/>
    <w:rsid w:val="00D75ACA"/>
    <w:rsid w:val="00DA1259"/>
    <w:rsid w:val="00DB7749"/>
    <w:rsid w:val="00DC313A"/>
    <w:rsid w:val="00E42A5C"/>
    <w:rsid w:val="00E4617D"/>
    <w:rsid w:val="00E6326F"/>
    <w:rsid w:val="00E93080"/>
    <w:rsid w:val="00EA5657"/>
    <w:rsid w:val="00ED0069"/>
    <w:rsid w:val="00EE3187"/>
    <w:rsid w:val="00EF440B"/>
    <w:rsid w:val="00F047CA"/>
    <w:rsid w:val="00F360E6"/>
    <w:rsid w:val="00F44CE3"/>
    <w:rsid w:val="00F71735"/>
    <w:rsid w:val="00F756A7"/>
    <w:rsid w:val="00F90354"/>
    <w:rsid w:val="00F95359"/>
    <w:rsid w:val="00FB0A66"/>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11</Pages>
  <Words>900</Words>
  <Characters>5136</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120</cp:revision>
  <dcterms:created xsi:type="dcterms:W3CDTF">2018-12-23T06:54:00Z</dcterms:created>
  <dcterms:modified xsi:type="dcterms:W3CDTF">2019-01-07T06:01:00Z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