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35.png" ContentType="image/png"/>
  <Override PartName="/word/media/rId38.png" ContentType="image/png"/>
  <Override PartName="/word/media/rId47.png" ContentType="image/png"/>
  <Override PartName="/word/media/rId41.png" ContentType="image/png"/>
  <Override PartName="/word/media/rId50.png" ContentType="image/png"/>
  <Override PartName="/word/media/rId53.png" ContentType="image/png"/>
  <Override PartName="/word/media/rId44.png" ContentType="image/png"/>
  <Override PartName="/word/media/rId6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Example</w:t>
      </w:r>
      <w:r>
        <w:t xml:space="preserve"> </w:t>
      </w:r>
      <w:r>
        <w:t xml:space="preserve">Manuscript</w:t>
      </w:r>
      <w:r>
        <w:t xml:space="preserve"> </w:t>
      </w:r>
      <w:r>
        <w:t xml:space="preserve">Template</w:t>
      </w:r>
      <w:r>
        <w:t xml:space="preserve"> </w:t>
      </w:r>
      <w:r>
        <w:t xml:space="preserve">for</w:t>
      </w:r>
      <w:r>
        <w:t xml:space="preserve"> </w:t>
      </w:r>
      <w:r>
        <w:t xml:space="preserve">a</w:t>
      </w:r>
      <w:r>
        <w:t xml:space="preserve"> </w:t>
      </w:r>
      <w:r>
        <w:t xml:space="preserve">Data</w:t>
      </w:r>
      <w:r>
        <w:t xml:space="preserve"> </w:t>
      </w:r>
      <w:r>
        <w:t xml:space="preserve">Analysis</w:t>
      </w:r>
      <w:r>
        <w:t xml:space="preserve"> </w:t>
      </w:r>
      <w:r>
        <w:t xml:space="preserve">Project</w:t>
      </w:r>
    </w:p>
    <w:p>
      <w:pPr>
        <w:pStyle w:val="Subtitle"/>
      </w:pPr>
      <w:r>
        <w:t xml:space="preserve">Clarke</w:t>
      </w:r>
      <w:r>
        <w:t xml:space="preserve"> </w:t>
      </w:r>
      <w:r>
        <w:t xml:space="preserve">Miller</w:t>
      </w:r>
      <w:r>
        <w:t xml:space="preserve"> </w:t>
      </w:r>
      <w:r>
        <w:t xml:space="preserve">Project</w:t>
      </w:r>
      <w:r>
        <w:t xml:space="preserve"> </w:t>
      </w:r>
      <w:r>
        <w:t xml:space="preserve">Proposal</w:t>
      </w:r>
    </w:p>
    <w:p>
      <w:pPr>
        <w:pStyle w:val="Author"/>
      </w:pPr>
      <w:r>
        <w:t xml:space="preserve">Clarke</w:t>
      </w:r>
      <w:r>
        <w:t xml:space="preserve"> </w:t>
      </w:r>
      <w:r>
        <w:t xml:space="preserve">Miller</w:t>
      </w:r>
    </w:p>
    <w:p>
      <w:pPr>
        <w:pStyle w:val="Date"/>
      </w:pPr>
      <w:r>
        <w:t xml:space="preserve">2024-03-17</w:t>
      </w:r>
    </w:p>
    <w:p>
      <w:pPr>
        <w:pStyle w:val="FirstParagraph"/>
      </w:pPr>
      <w:r>
        <w:t xml:space="preserve">The structure below is one possible setup for a data analysis project (including the course project). For a manuscript, adjust as needed.</w:t>
      </w:r>
    </w:p>
    <w:p>
      <w:pPr>
        <w:pStyle w:val="BodyText"/>
      </w:pPr>
      <w:r>
        <w:t xml:space="preserve">You don’t need to have exactly these sections, but the content covering those sections should be addressed.</w:t>
      </w:r>
    </w:p>
    <w:p>
      <w:pPr>
        <w:pStyle w:val="BodyText"/>
      </w:pPr>
      <w:r>
        <w:t xml:space="preserve">This uses MS Word as output format.</w:t>
      </w:r>
      <w:r>
        <w:t xml:space="preserve"> </w:t>
      </w:r>
      <w:hyperlink r:id="rId20">
        <w:r>
          <w:rPr>
            <w:rStyle w:val="Hyperlink"/>
          </w:rPr>
          <w:t xml:space="preserve">See here</w:t>
        </w:r>
      </w:hyperlink>
      <w:r>
        <w:t xml:space="preserve"> </w:t>
      </w:r>
      <w:r>
        <w:t xml:space="preserve">for more information. You can switch to other formats, like html or pdf. See</w:t>
      </w:r>
      <w:r>
        <w:t xml:space="preserve"> </w:t>
      </w:r>
      <w:hyperlink r:id="rId21">
        <w:r>
          <w:rPr>
            <w:rStyle w:val="Hyperlink"/>
          </w:rPr>
          <w:t xml:space="preserve">the Quarto documentation</w:t>
        </w:r>
      </w:hyperlink>
      <w:r>
        <w:t xml:space="preserve"> </w:t>
      </w:r>
      <w:r>
        <w:t xml:space="preserve">for other formats.</w:t>
      </w:r>
    </w:p>
    <w:p>
      <w:pPr>
        <w:pStyle w:val="SourceCode"/>
      </w:pPr>
      <w:r>
        <w:rPr>
          <w:rStyle w:val="VerbatimChar"/>
        </w:rPr>
        <w:t xml:space="preserve">Warning: package 'here' was built under R version 4.3.3</w:t>
      </w:r>
    </w:p>
    <w:p>
      <w:pPr>
        <w:pStyle w:val="SourceCode"/>
      </w:pPr>
      <w:r>
        <w:rPr>
          <w:rStyle w:val="VerbatimChar"/>
        </w:rPr>
        <w:t xml:space="preserve">Warning: package 'knitr' was built under R version 4.3.3</w:t>
      </w:r>
    </w:p>
    <w:bookmarkStart w:id="22" w:name="summaryabstract"/>
    <w:p>
      <w:pPr>
        <w:pStyle w:val="Heading1"/>
      </w:pPr>
      <w:r>
        <w:t xml:space="preserve">1. Summary/Abstract</w:t>
      </w:r>
    </w:p>
    <w:bookmarkEnd w:id="22"/>
    <w:bookmarkStart w:id="32" w:name="introduction"/>
    <w:p>
      <w:pPr>
        <w:pStyle w:val="Heading1"/>
      </w:pPr>
      <w:r>
        <w:t xml:space="preserve">2. Introduction</w:t>
      </w:r>
    </w:p>
    <w:bookmarkStart w:id="23" w:name="general-background-information"/>
    <w:p>
      <w:pPr>
        <w:pStyle w:val="Heading2"/>
      </w:pPr>
      <w:r>
        <w:t xml:space="preserve">2.1 General Background Information</w:t>
      </w:r>
    </w:p>
    <w:p>
      <w:pPr>
        <w:pStyle w:val="FirstParagraph"/>
      </w:pPr>
      <w:r>
        <w:t xml:space="preserve">According to data provided by the World Health organization, seasonal respiratory illnesses are linked to over 650,000 deaths each year worldwide. In the United States the flu is responsible for approximately 42,000 deaths per year and ranks 13th most frequent cause of death. As such, influenza is the subject of extensive public health surveillance and mediation efforts.</w:t>
      </w:r>
    </w:p>
    <w:bookmarkEnd w:id="23"/>
    <w:bookmarkStart w:id="29" w:name="description-of-data-and-data-source"/>
    <w:p>
      <w:pPr>
        <w:pStyle w:val="Heading2"/>
      </w:pPr>
      <w:r>
        <w:t xml:space="preserve">2.2 Description of data and data source</w:t>
      </w:r>
    </w:p>
    <w:p>
      <w:pPr>
        <w:pStyle w:val="FirstParagraph"/>
      </w:pPr>
      <w:r>
        <w:t xml:space="preserve">Detailed data on covid and flu strains, outbreaks, and general epidemiological information is available via several sources. Data on these infectious diseases is available from sites such as GISAID (</w:t>
      </w:r>
      <w:hyperlink r:id="rId24">
        <w:r>
          <w:rPr>
            <w:rStyle w:val="Hyperlink"/>
          </w:rPr>
          <w:t xml:space="preserve">https://gisaid.org/</w:t>
        </w:r>
      </w:hyperlink>
      <w:r>
        <w:t xml:space="preserve">) and the Global Health Data Exchange (</w:t>
      </w:r>
      <w:hyperlink r:id="rId25">
        <w:r>
          <w:rPr>
            <w:rStyle w:val="Hyperlink"/>
          </w:rPr>
          <w:t xml:space="preserve">https://ghdx.healthdata.org/</w:t>
        </w:r>
      </w:hyperlink>
      <w:r>
        <w:t xml:space="preserve">). These databases are highly detailed and can provide data that includes information about lineage and geographic data. (See Figure 1 Below.)</w:t>
      </w:r>
    </w:p>
    <w:p>
      <w:pPr>
        <w:pStyle w:val="SourceCode"/>
      </w:pPr>
      <w:r>
        <w:rPr>
          <w:rStyle w:val="CommentTok"/>
        </w:rPr>
        <w:t xml:space="preserve">#| label: fig-schematic</w:t>
      </w:r>
      <w:r>
        <w:br/>
      </w:r>
      <w:r>
        <w:rPr>
          <w:rStyle w:val="CommentTok"/>
        </w:rPr>
        <w:t xml:space="preserve">#| fig-cap: "Figure 1: World Flu Burden by Clade."</w:t>
      </w:r>
      <w:r>
        <w:br/>
      </w:r>
      <w:r>
        <w:rPr>
          <w:rStyle w:val="CommentTok"/>
        </w:rPr>
        <w:t xml:space="preserve">#| echo: FALSE</w:t>
      </w:r>
      <w:r>
        <w:br/>
      </w: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FunctionTok"/>
        </w:rPr>
        <w:t xml:space="preserve">here</w:t>
      </w:r>
      <w:r>
        <w:rPr>
          <w:rStyle w:val="NormalTok"/>
        </w:rPr>
        <w:t xml:space="preserve">(</w:t>
      </w:r>
      <w:r>
        <w:rPr>
          <w:rStyle w:val="StringTok"/>
        </w:rPr>
        <w:t xml:space="preserve">"assets"</w:t>
      </w:r>
      <w:r>
        <w:rPr>
          <w:rStyle w:val="NormalTok"/>
        </w:rPr>
        <w:t xml:space="preserve">,</w:t>
      </w:r>
      <w:r>
        <w:rPr>
          <w:rStyle w:val="StringTok"/>
        </w:rPr>
        <w:t xml:space="preserve">"World Flu by Cladep.png"</w:t>
      </w:r>
      <w:r>
        <w:rPr>
          <w:rStyle w:val="NormalTok"/>
        </w:rPr>
        <w:t xml:space="preserve">))</w:t>
      </w:r>
    </w:p>
    <w:p>
      <w:pPr>
        <w:pStyle w:val="FirstParagraph"/>
      </w:pPr>
      <w:r>
        <w:drawing>
          <wp:inline>
            <wp:extent cx="5334000" cy="2560181"/>
            <wp:effectExtent b="0" l="0" r="0" t="0"/>
            <wp:docPr descr="" title="" id="27" name="Picture"/>
            <a:graphic>
              <a:graphicData uri="http://schemas.openxmlformats.org/drawingml/2006/picture">
                <pic:pic>
                  <pic:nvPicPr>
                    <pic:cNvPr descr="../../assets/World%20Flu%20by%20Cladep.png" id="28" name="Picture"/>
                    <pic:cNvPicPr>
                      <a:picLocks noChangeArrowheads="1" noChangeAspect="1"/>
                    </pic:cNvPicPr>
                  </pic:nvPicPr>
                  <pic:blipFill>
                    <a:blip r:embed="rId26"/>
                    <a:stretch>
                      <a:fillRect/>
                    </a:stretch>
                  </pic:blipFill>
                  <pic:spPr bwMode="auto">
                    <a:xfrm>
                      <a:off x="0" y="0"/>
                      <a:ext cx="5334000" cy="2560181"/>
                    </a:xfrm>
                    <a:prstGeom prst="rect">
                      <a:avLst/>
                    </a:prstGeom>
                    <a:noFill/>
                    <a:ln w="9525">
                      <a:noFill/>
                      <a:headEnd/>
                      <a:tailEnd/>
                    </a:ln>
                  </pic:spPr>
                </pic:pic>
              </a:graphicData>
            </a:graphic>
          </wp:inline>
        </w:drawing>
      </w:r>
    </w:p>
    <w:bookmarkEnd w:id="29"/>
    <w:bookmarkStart w:id="31" w:name="questionshypotheses-to-be-addressed"/>
    <w:p>
      <w:pPr>
        <w:pStyle w:val="Heading2"/>
      </w:pPr>
      <w:r>
        <w:t xml:space="preserve">2.3 Questions/Hypotheses to be addressed</w:t>
      </w:r>
    </w:p>
    <w:p>
      <w:pPr>
        <w:pStyle w:val="FirstParagraph"/>
      </w:pPr>
      <w:r>
        <w:rPr>
          <w:iCs/>
          <w:i/>
        </w:rPr>
        <w:t xml:space="preserve">State the research questions you plan to answer with this analysis.</w:t>
      </w:r>
    </w:p>
    <w:p>
      <w:pPr>
        <w:pStyle w:val="BodyText"/>
      </w:pPr>
      <w:r>
        <w:t xml:space="preserve">The research questions that I would like to answer are:</w:t>
      </w:r>
    </w:p>
    <w:p>
      <w:pPr>
        <w:numPr>
          <w:ilvl w:val="0"/>
          <w:numId w:val="1001"/>
        </w:numPr>
      </w:pPr>
      <w:r>
        <w:t xml:space="preserve">Can the progression of flu outbreaks be traced geographically or temporally over the course of a year?</w:t>
      </w:r>
    </w:p>
    <w:p>
      <w:pPr>
        <w:numPr>
          <w:ilvl w:val="0"/>
          <w:numId w:val="1001"/>
        </w:numPr>
      </w:pPr>
      <w:r>
        <w:t xml:space="preserve">Is there a specific location from which the annual predominant strain of flu originates?</w:t>
      </w:r>
    </w:p>
    <w:p>
      <w:pPr>
        <w:numPr>
          <w:ilvl w:val="0"/>
          <w:numId w:val="1001"/>
        </w:numPr>
      </w:pPr>
      <w:r>
        <w:t xml:space="preserve">If a pattern can be established, does it repeat on a yearly basis? Does the pattern shift from year to year? Can other factors, such as weather, account for any changes to this pattern?</w:t>
      </w:r>
    </w:p>
    <w:p>
      <w:pPr>
        <w:pStyle w:val="FirstParagraph"/>
      </w:pPr>
      <w:r>
        <w:t xml:space="preserve">I am certain that efforts like this already exist. My purpose for this project is to use it as a learning tool and to see if I can replicate those prior efforts. Data to support this project is readily availble from multiple sources such as GISAID (</w:t>
      </w:r>
      <w:hyperlink r:id="rId24">
        <w:r>
          <w:rPr>
            <w:rStyle w:val="Hyperlink"/>
          </w:rPr>
          <w:t xml:space="preserve">https://gisaid.org/</w:t>
        </w:r>
      </w:hyperlink>
      <w:r>
        <w:t xml:space="preserve">), the World Health Organization Global Influenza Programme (</w:t>
      </w:r>
      <w:hyperlink r:id="rId30">
        <w:r>
          <w:rPr>
            <w:rStyle w:val="Hyperlink"/>
          </w:rPr>
          <w:t xml:space="preserve">https://www.who.int/tools/flunet</w:t>
        </w:r>
      </w:hyperlink>
      <w:r>
        <w:t xml:space="preserve">).</w:t>
      </w:r>
    </w:p>
    <w:p>
      <w:r>
        <w:br w:type="page"/>
      </w:r>
    </w:p>
    <w:bookmarkEnd w:id="31"/>
    <w:bookmarkEnd w:id="32"/>
    <w:bookmarkStart w:id="58" w:name="methods"/>
    <w:p>
      <w:pPr>
        <w:pStyle w:val="Heading1"/>
      </w:pPr>
      <w:r>
        <w:t xml:space="preserve">3. Methods</w:t>
      </w:r>
    </w:p>
    <w:bookmarkStart w:id="33" w:name="schematic-of-workflow"/>
    <w:p>
      <w:pPr>
        <w:pStyle w:val="Heading2"/>
      </w:pPr>
      <w:r>
        <w:t xml:space="preserve">3.1 Schematic of workflow</w:t>
      </w:r>
    </w:p>
    <w:bookmarkEnd w:id="33"/>
    <w:bookmarkStart w:id="34" w:name="data-aquisition"/>
    <w:p>
      <w:pPr>
        <w:pStyle w:val="Heading2"/>
      </w:pPr>
      <w:r>
        <w:t xml:space="preserve">3.2 Data aquisition</w:t>
      </w:r>
    </w:p>
    <w:p>
      <w:pPr>
        <w:pStyle w:val="FirstParagraph"/>
      </w:pPr>
      <w:r>
        <w:t xml:space="preserve">Data was acquired from the World Health Organization Global Influenza Programme. The data includes the excel files containing raw data (VIW_FNT_CM.xlsx) and a file containing the legend for the data (VIW_FLU_METADATA.csv). This data set is one example of the data available for a project of this sort. This specific data set includes information on 89 different parameters associated with influenza outbreaks as reported world-wide since about 1995. The data includes time, region, type of flu, and many opther variables that are important for answereing the questions posed above.</w:t>
      </w:r>
    </w:p>
    <w:bookmarkEnd w:id="34"/>
    <w:bookmarkStart w:id="56" w:name="data-import-and-cleaning"/>
    <w:p>
      <w:pPr>
        <w:pStyle w:val="Heading2"/>
      </w:pPr>
      <w:r>
        <w:t xml:space="preserve">3.3 Data import and cleaning</w:t>
      </w:r>
    </w:p>
    <w:p>
      <w:pPr>
        <w:pStyle w:val="SourceCode"/>
      </w:pPr>
      <w:r>
        <w:rPr>
          <w:rStyle w:val="CommentTok"/>
        </w:rPr>
        <w:t xml:space="preserve">#Call a bunch of libraries.</w:t>
      </w:r>
      <w:r>
        <w:br/>
      </w:r>
      <w:r>
        <w:rPr>
          <w:rStyle w:val="FunctionTok"/>
        </w:rPr>
        <w:t xml:space="preserve">suppressPackageStartupMessages</w:t>
      </w:r>
      <w:r>
        <w:rPr>
          <w:rStyle w:val="NormalTok"/>
        </w:rPr>
        <w:t xml:space="preserve">(</w:t>
      </w:r>
      <w:r>
        <w:rPr>
          <w:rStyle w:val="FunctionTok"/>
        </w:rPr>
        <w:t xml:space="preserve">library</w:t>
      </w:r>
      <w:r>
        <w:rPr>
          <w:rStyle w:val="NormalTok"/>
        </w:rPr>
        <w:t xml:space="preserve">(tidyverse))</w:t>
      </w:r>
      <w:r>
        <w:br/>
      </w:r>
      <w:r>
        <w:rPr>
          <w:rStyle w:val="FunctionTok"/>
        </w:rPr>
        <w:t xml:space="preserve">suppressPackageStartupMessages</w:t>
      </w:r>
      <w:r>
        <w:rPr>
          <w:rStyle w:val="NormalTok"/>
        </w:rPr>
        <w:t xml:space="preserve">(</w:t>
      </w:r>
      <w:r>
        <w:rPr>
          <w:rStyle w:val="FunctionTok"/>
        </w:rPr>
        <w:t xml:space="preserve">library</w:t>
      </w:r>
      <w:r>
        <w:rPr>
          <w:rStyle w:val="NormalTok"/>
        </w:rPr>
        <w:t xml:space="preserve">(ggplot2))</w:t>
      </w:r>
      <w:r>
        <w:br/>
      </w:r>
      <w:r>
        <w:rPr>
          <w:rStyle w:val="FunctionTok"/>
        </w:rPr>
        <w:t xml:space="preserve">suppressPackageStartupMessages</w:t>
      </w:r>
      <w:r>
        <w:rPr>
          <w:rStyle w:val="NormalTok"/>
        </w:rPr>
        <w:t xml:space="preserve">(</w:t>
      </w:r>
      <w:r>
        <w:rPr>
          <w:rStyle w:val="FunctionTok"/>
        </w:rPr>
        <w:t xml:space="preserve">library</w:t>
      </w:r>
      <w:r>
        <w:rPr>
          <w:rStyle w:val="NormalTok"/>
        </w:rPr>
        <w:t xml:space="preserve">(broom)) </w:t>
      </w:r>
      <w:r>
        <w:br/>
      </w:r>
      <w:r>
        <w:rPr>
          <w:rStyle w:val="FunctionTok"/>
        </w:rPr>
        <w:t xml:space="preserve">suppressPackageStartupMessages</w:t>
      </w:r>
      <w:r>
        <w:rPr>
          <w:rStyle w:val="NormalTok"/>
        </w:rPr>
        <w:t xml:space="preserve">(</w:t>
      </w:r>
      <w:r>
        <w:rPr>
          <w:rStyle w:val="FunctionTok"/>
        </w:rPr>
        <w:t xml:space="preserve">library</w:t>
      </w:r>
      <w:r>
        <w:rPr>
          <w:rStyle w:val="NormalTok"/>
        </w:rPr>
        <w:t xml:space="preserve">(here))</w:t>
      </w:r>
      <w:r>
        <w:br/>
      </w:r>
      <w:r>
        <w:rPr>
          <w:rStyle w:val="FunctionTok"/>
        </w:rPr>
        <w:t xml:space="preserve">suppressPackageStartupMessages</w:t>
      </w:r>
      <w:r>
        <w:rPr>
          <w:rStyle w:val="NormalTok"/>
        </w:rPr>
        <w:t xml:space="preserve">(</w:t>
      </w:r>
      <w:r>
        <w:rPr>
          <w:rStyle w:val="FunctionTok"/>
        </w:rPr>
        <w:t xml:space="preserve">library</w:t>
      </w:r>
      <w:r>
        <w:rPr>
          <w:rStyle w:val="NormalTok"/>
        </w:rPr>
        <w:t xml:space="preserve">(readxl)) </w:t>
      </w:r>
      <w:r>
        <w:br/>
      </w:r>
      <w:r>
        <w:rPr>
          <w:rStyle w:val="FunctionTok"/>
        </w:rPr>
        <w:t xml:space="preserve">suppressPackageStartupMessages</w:t>
      </w:r>
      <w:r>
        <w:rPr>
          <w:rStyle w:val="NormalTok"/>
        </w:rPr>
        <w:t xml:space="preserve">(</w:t>
      </w:r>
      <w:r>
        <w:rPr>
          <w:rStyle w:val="FunctionTok"/>
        </w:rPr>
        <w:t xml:space="preserve">library</w:t>
      </w:r>
      <w:r>
        <w:rPr>
          <w:rStyle w:val="NormalTok"/>
        </w:rPr>
        <w:t xml:space="preserve">(dplyr)) </w:t>
      </w:r>
      <w:r>
        <w:br/>
      </w:r>
      <w:r>
        <w:rPr>
          <w:rStyle w:val="FunctionTok"/>
        </w:rPr>
        <w:t xml:space="preserve">suppressPackageStartupMessages</w:t>
      </w:r>
      <w:r>
        <w:rPr>
          <w:rStyle w:val="NormalTok"/>
        </w:rPr>
        <w:t xml:space="preserve">(</w:t>
      </w:r>
      <w:r>
        <w:rPr>
          <w:rStyle w:val="FunctionTok"/>
        </w:rPr>
        <w:t xml:space="preserve">library</w:t>
      </w:r>
      <w:r>
        <w:rPr>
          <w:rStyle w:val="NormalTok"/>
        </w:rPr>
        <w:t xml:space="preserve">(tidyr)) </w:t>
      </w:r>
      <w:r>
        <w:br/>
      </w:r>
      <w:r>
        <w:rPr>
          <w:rStyle w:val="FunctionTok"/>
        </w:rPr>
        <w:t xml:space="preserve">suppressPackageStartupMessages</w:t>
      </w:r>
      <w:r>
        <w:rPr>
          <w:rStyle w:val="NormalTok"/>
        </w:rPr>
        <w:t xml:space="preserve">(</w:t>
      </w:r>
      <w:r>
        <w:rPr>
          <w:rStyle w:val="FunctionTok"/>
        </w:rPr>
        <w:t xml:space="preserve">library</w:t>
      </w:r>
      <w:r>
        <w:rPr>
          <w:rStyle w:val="NormalTok"/>
        </w:rPr>
        <w:t xml:space="preserve">(skimr))</w:t>
      </w:r>
      <w:r>
        <w:br/>
      </w:r>
      <w:r>
        <w:rPr>
          <w:rStyle w:val="FunctionTok"/>
        </w:rPr>
        <w:t xml:space="preserve">suppressPackageStartupMessages</w:t>
      </w:r>
      <w:r>
        <w:rPr>
          <w:rStyle w:val="NormalTok"/>
        </w:rPr>
        <w:t xml:space="preserve">(</w:t>
      </w:r>
      <w:r>
        <w:rPr>
          <w:rStyle w:val="FunctionTok"/>
        </w:rPr>
        <w:t xml:space="preserve">library</w:t>
      </w:r>
      <w:r>
        <w:rPr>
          <w:rStyle w:val="NormalTok"/>
        </w:rPr>
        <w:t xml:space="preserve">(gt))</w:t>
      </w:r>
      <w:r>
        <w:br/>
      </w:r>
      <w:r>
        <w:rPr>
          <w:rStyle w:val="FunctionTok"/>
        </w:rPr>
        <w:t xml:space="preserve">suppressPackageStartupMessages</w:t>
      </w:r>
      <w:r>
        <w:rPr>
          <w:rStyle w:val="NormalTok"/>
        </w:rPr>
        <w:t xml:space="preserve">(</w:t>
      </w:r>
      <w:r>
        <w:rPr>
          <w:rStyle w:val="FunctionTok"/>
        </w:rPr>
        <w:t xml:space="preserve">library</w:t>
      </w:r>
      <w:r>
        <w:rPr>
          <w:rStyle w:val="NormalTok"/>
        </w:rPr>
        <w:t xml:space="preserve">(dslabs))</w:t>
      </w:r>
      <w:r>
        <w:br/>
      </w:r>
      <w:r>
        <w:rPr>
          <w:rStyle w:val="FunctionTok"/>
        </w:rPr>
        <w:t xml:space="preserve">suppressPackageStartupMessages</w:t>
      </w:r>
      <w:r>
        <w:rPr>
          <w:rStyle w:val="NormalTok"/>
        </w:rPr>
        <w:t xml:space="preserve">(</w:t>
      </w:r>
      <w:r>
        <w:rPr>
          <w:rStyle w:val="FunctionTok"/>
        </w:rPr>
        <w:t xml:space="preserve">library</w:t>
      </w:r>
      <w:r>
        <w:rPr>
          <w:rStyle w:val="NormalTok"/>
        </w:rPr>
        <w:t xml:space="preserve">(plotly))</w:t>
      </w:r>
      <w:r>
        <w:br/>
      </w:r>
      <w:r>
        <w:rPr>
          <w:rStyle w:val="FunctionTok"/>
        </w:rPr>
        <w:t xml:space="preserve">suppressPackageStartupMessages</w:t>
      </w:r>
      <w:r>
        <w:rPr>
          <w:rStyle w:val="NormalTok"/>
        </w:rPr>
        <w:t xml:space="preserve">(</w:t>
      </w:r>
      <w:r>
        <w:rPr>
          <w:rStyle w:val="FunctionTok"/>
        </w:rPr>
        <w:t xml:space="preserve">library</w:t>
      </w:r>
      <w:r>
        <w:rPr>
          <w:rStyle w:val="NormalTok"/>
        </w:rPr>
        <w:t xml:space="preserve">(gapminder))</w:t>
      </w:r>
      <w:r>
        <w:br/>
      </w:r>
      <w:r>
        <w:rPr>
          <w:rStyle w:val="FunctionTok"/>
        </w:rPr>
        <w:t xml:space="preserve">suppressPackageStartupMessages</w:t>
      </w:r>
      <w:r>
        <w:rPr>
          <w:rStyle w:val="NormalTok"/>
        </w:rPr>
        <w:t xml:space="preserve">(</w:t>
      </w:r>
      <w:r>
        <w:rPr>
          <w:rStyle w:val="FunctionTok"/>
        </w:rPr>
        <w:t xml:space="preserve">library</w:t>
      </w:r>
      <w:r>
        <w:rPr>
          <w:rStyle w:val="NormalTok"/>
        </w:rPr>
        <w:t xml:space="preserve">(kableExtra))</w:t>
      </w:r>
    </w:p>
    <w:p>
      <w:pPr>
        <w:pStyle w:val="SourceCode"/>
      </w:pPr>
      <w:r>
        <w:rPr>
          <w:rStyle w:val="VerbatimChar"/>
        </w:rPr>
        <w:t xml:space="preserve">Warning: package 'kableExtra' was built under R version 4.3.3</w:t>
      </w:r>
    </w:p>
    <w:p>
      <w:pPr>
        <w:pStyle w:val="SourceCode"/>
      </w:pPr>
      <w:r>
        <w:rPr>
          <w:rStyle w:val="CommentTok"/>
        </w:rPr>
        <w:t xml:space="preserve">#Load excel data file</w:t>
      </w:r>
      <w:r>
        <w:br/>
      </w:r>
      <w:r>
        <w:rPr>
          <w:rStyle w:val="CommentTok"/>
        </w:rPr>
        <w:t xml:space="preserve">#Data file from WHO "VIW_FNT_CM.xlsx"</w:t>
      </w:r>
      <w:r>
        <w:br/>
      </w:r>
      <w:r>
        <w:br/>
      </w:r>
      <w:r>
        <w:rPr>
          <w:rStyle w:val="NormalTok"/>
        </w:rPr>
        <w:t xml:space="preserve">data_location </w:t>
      </w:r>
      <w:r>
        <w:rPr>
          <w:rStyle w:val="OtherTok"/>
        </w:rPr>
        <w:t xml:space="preserve">&lt;-</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"data"</w:t>
      </w:r>
      <w:r>
        <w:rPr>
          <w:rStyle w:val="NormalTok"/>
        </w:rPr>
        <w:t xml:space="preserve">,</w:t>
      </w:r>
      <w:r>
        <w:rPr>
          <w:rStyle w:val="StringTok"/>
        </w:rPr>
        <w:t xml:space="preserve">"raw-data"</w:t>
      </w:r>
      <w:r>
        <w:rPr>
          <w:rStyle w:val="NormalTok"/>
        </w:rPr>
        <w:t xml:space="preserve">,</w:t>
      </w:r>
      <w:r>
        <w:rPr>
          <w:rStyle w:val="StringTok"/>
        </w:rPr>
        <w:t xml:space="preserve">"VIW_FNT_CM.xlsx"</w:t>
      </w:r>
      <w:r>
        <w:rPr>
          <w:rStyle w:val="NormalTok"/>
        </w:rPr>
        <w:t xml:space="preserve">)</w:t>
      </w:r>
      <w:r>
        <w:br/>
      </w:r>
      <w:r>
        <w:rPr>
          <w:rStyle w:val="NormalTok"/>
        </w:rPr>
        <w:t xml:space="preserve">WHO_data_flu </w:t>
      </w:r>
      <w:r>
        <w:rPr>
          <w:rStyle w:val="OtherTok"/>
        </w:rPr>
        <w:t xml:space="preserve">&lt;-</w:t>
      </w:r>
      <w:r>
        <w:rPr>
          <w:rStyle w:val="NormalTok"/>
        </w:rPr>
        <w:t xml:space="preserve"> readxl</w:t>
      </w:r>
      <w:r>
        <w:rPr>
          <w:rStyle w:val="SpecialCharTok"/>
        </w:rPr>
        <w:t xml:space="preserve">::</w:t>
      </w:r>
      <w:r>
        <w:rPr>
          <w:rStyle w:val="FunctionTok"/>
        </w:rPr>
        <w:t xml:space="preserve">read_excel</w:t>
      </w:r>
      <w:r>
        <w:rPr>
          <w:rStyle w:val="NormalTok"/>
        </w:rPr>
        <w:t xml:space="preserve">(data_location)</w:t>
      </w:r>
      <w:r>
        <w:br/>
      </w:r>
      <w:r>
        <w:br/>
      </w:r>
      <w:r>
        <w:br/>
      </w:r>
      <w:r>
        <w:rPr>
          <w:rStyle w:val="CommentTok"/>
        </w:rPr>
        <w:t xml:space="preserve">#Save a rds version</w:t>
      </w:r>
      <w:r>
        <w:br/>
      </w:r>
      <w:r>
        <w:rPr>
          <w:rStyle w:val="NormalTok"/>
        </w:rPr>
        <w:t xml:space="preserve">save_data_location </w:t>
      </w:r>
      <w:r>
        <w:rPr>
          <w:rStyle w:val="OtherTok"/>
        </w:rPr>
        <w:t xml:space="preserve">&lt;-</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"data"</w:t>
      </w:r>
      <w:r>
        <w:rPr>
          <w:rStyle w:val="NormalTok"/>
        </w:rPr>
        <w:t xml:space="preserve">,</w:t>
      </w:r>
      <w:r>
        <w:rPr>
          <w:rStyle w:val="StringTok"/>
        </w:rPr>
        <w:t xml:space="preserve">"raw-data"</w:t>
      </w:r>
      <w:r>
        <w:rPr>
          <w:rStyle w:val="NormalTok"/>
        </w:rPr>
        <w:t xml:space="preserve">,</w:t>
      </w:r>
      <w:r>
        <w:rPr>
          <w:rStyle w:val="StringTok"/>
        </w:rPr>
        <w:t xml:space="preserve">"VIW_FNT_CM.rds"</w:t>
      </w:r>
      <w:r>
        <w:rPr>
          <w:rStyle w:val="NormalTok"/>
        </w:rPr>
        <w:t xml:space="preserve">)</w:t>
      </w:r>
      <w:r>
        <w:br/>
      </w:r>
      <w:r>
        <w:rPr>
          <w:rStyle w:val="FunctionTok"/>
        </w:rPr>
        <w:t xml:space="preserve">saveRDS</w:t>
      </w:r>
      <w:r>
        <w:rPr>
          <w:rStyle w:val="NormalTok"/>
        </w:rPr>
        <w:t xml:space="preserve">(WHO_data_flu, </w:t>
      </w:r>
      <w:r>
        <w:rPr>
          <w:rStyle w:val="AttributeTok"/>
        </w:rPr>
        <w:t xml:space="preserve">file =</w:t>
      </w:r>
      <w:r>
        <w:rPr>
          <w:rStyle w:val="NormalTok"/>
        </w:rPr>
        <w:t xml:space="preserve"> save_data_location)</w:t>
      </w:r>
      <w:r>
        <w:br/>
      </w:r>
      <w:r>
        <w:br/>
      </w:r>
      <w:r>
        <w:rPr>
          <w:rStyle w:val="FunctionTok"/>
        </w:rPr>
        <w:t xml:space="preserve">summary</w:t>
      </w:r>
      <w:r>
        <w:rPr>
          <w:rStyle w:val="NormalTok"/>
        </w:rPr>
        <w:t xml:space="preserve">(WHO_data_flu)</w:t>
      </w:r>
    </w:p>
    <w:p>
      <w:pPr>
        <w:pStyle w:val="SourceCode"/>
      </w:pPr>
      <w:r>
        <w:rPr>
          <w:rStyle w:val="VerbatimChar"/>
        </w:rPr>
        <w:t xml:space="preserve">  WHOREGION          FLUSEASON          HEMISPHERE            ITZ           </w:t>
      </w:r>
      <w:r>
        <w:br/>
      </w:r>
      <w:r>
        <w:rPr>
          <w:rStyle w:val="VerbatimChar"/>
        </w:rPr>
        <w:t xml:space="preserve"> Length:152584      Length:152584      Length:152584      Length:152584     </w:t>
      </w:r>
      <w:r>
        <w:br/>
      </w:r>
      <w:r>
        <w:rPr>
          <w:rStyle w:val="VerbatimChar"/>
        </w:rPr>
        <w:t xml:space="preserve"> Class :character   Class :character   Class :character   Class :character  </w:t>
      </w:r>
      <w:r>
        <w:br/>
      </w:r>
      <w:r>
        <w:rPr>
          <w:rStyle w:val="VerbatimChar"/>
        </w:rPr>
        <w:t xml:space="preserve"> Mode  :character   Mode  :character   Mode  :character   Mode  :character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COUNTRY_CODE       COUNTRY_AREA_TERRITORY   STARTDATE                     </w:t>
      </w:r>
      <w:r>
        <w:br/>
      </w:r>
      <w:r>
        <w:rPr>
          <w:rStyle w:val="VerbatimChar"/>
        </w:rPr>
        <w:t xml:space="preserve"> Length:152584      Length:152584          Min.   :1995-01-02 00:00:00.00  </w:t>
      </w:r>
      <w:r>
        <w:br/>
      </w:r>
      <w:r>
        <w:rPr>
          <w:rStyle w:val="VerbatimChar"/>
        </w:rPr>
        <w:t xml:space="preserve"> Class :character   Class :character       1st Qu.:2011-12-12 00:00:00.00  </w:t>
      </w:r>
      <w:r>
        <w:br/>
      </w:r>
      <w:r>
        <w:rPr>
          <w:rStyle w:val="VerbatimChar"/>
        </w:rPr>
        <w:t xml:space="preserve"> Mode  :character   Mode  :character       Median :2016-12-12 00:00:00.00  </w:t>
      </w:r>
      <w:r>
        <w:br/>
      </w:r>
      <w:r>
        <w:rPr>
          <w:rStyle w:val="VerbatimChar"/>
        </w:rPr>
        <w:t xml:space="preserve">                                           Mean   :2015-08-26 12:42:11.68  </w:t>
      </w:r>
      <w:r>
        <w:br/>
      </w:r>
      <w:r>
        <w:rPr>
          <w:rStyle w:val="VerbatimChar"/>
        </w:rPr>
        <w:t xml:space="preserve">                                           3rd Qu.:2020-11-30 00:00:00.00  </w:t>
      </w:r>
      <w:r>
        <w:br/>
      </w:r>
      <w:r>
        <w:rPr>
          <w:rStyle w:val="VerbatimChar"/>
        </w:rPr>
        <w:t xml:space="preserve">                                           Max.   :2024-02-19 00:00:00.00  </w:t>
      </w:r>
      <w:r>
        <w:br/>
      </w:r>
      <w:r>
        <w:rPr>
          <w:rStyle w:val="VerbatimChar"/>
        </w:rPr>
        <w:t xml:space="preserve">                                                                           </w:t>
      </w:r>
      <w:r>
        <w:br/>
      </w:r>
      <w:r>
        <w:rPr>
          <w:rStyle w:val="VerbatimChar"/>
        </w:rPr>
        <w:t xml:space="preserve">      YEAR         ISO_WEEK     MMWR_WEEKSTARTDATE                 MMWR_YEAR   </w:t>
      </w:r>
      <w:r>
        <w:br/>
      </w:r>
      <w:r>
        <w:rPr>
          <w:rStyle w:val="VerbatimChar"/>
        </w:rPr>
        <w:t xml:space="preserve"> Min.   :1995   Min.   : 1.00   Min.   :1995-01-01 00:00:00.00   Min.   :1995  </w:t>
      </w:r>
      <w:r>
        <w:br/>
      </w:r>
      <w:r>
        <w:rPr>
          <w:rStyle w:val="VerbatimChar"/>
        </w:rPr>
        <w:t xml:space="preserve"> 1st Qu.:2011   1st Qu.:12.00   1st Qu.:2011-12-11 00:00:00.00   1st Qu.:2011  </w:t>
      </w:r>
      <w:r>
        <w:br/>
      </w:r>
      <w:r>
        <w:rPr>
          <w:rStyle w:val="VerbatimChar"/>
        </w:rPr>
        <w:t xml:space="preserve"> Median :2016   Median :25.00   Median :2016-12-11 00:00:00.00   Median :2016  </w:t>
      </w:r>
      <w:r>
        <w:br/>
      </w:r>
      <w:r>
        <w:rPr>
          <w:rStyle w:val="VerbatimChar"/>
        </w:rPr>
        <w:t xml:space="preserve"> Mean   :2015   Mean   :26.05   Mean   :2015-08-25 12:42:11.68   Mean   :2015  </w:t>
      </w:r>
      <w:r>
        <w:br/>
      </w:r>
      <w:r>
        <w:rPr>
          <w:rStyle w:val="VerbatimChar"/>
        </w:rPr>
        <w:t xml:space="preserve"> 3rd Qu.:2020   3rd Qu.:41.00   3rd Qu.:2020-11-29 00:00:00.00   3rd Qu.:2020  </w:t>
      </w:r>
      <w:r>
        <w:br/>
      </w:r>
      <w:r>
        <w:rPr>
          <w:rStyle w:val="VerbatimChar"/>
        </w:rPr>
        <w:t xml:space="preserve"> Max.   :2024   Max.   :53.00   Max.   :2024-02-18 00:00:00.00   Max.   :2024  </w:t>
      </w:r>
      <w:r>
        <w:br/>
      </w:r>
      <w:r>
        <w:rPr>
          <w:rStyle w:val="VerbatimChar"/>
        </w:rPr>
        <w:t xml:space="preserve">                                                                               </w:t>
      </w:r>
      <w:r>
        <w:br/>
      </w:r>
      <w:r>
        <w:rPr>
          <w:rStyle w:val="VerbatimChar"/>
        </w:rPr>
        <w:t xml:space="preserve">   MMWR_WEEK     ORIGIN_SOURCE      SPEC_PROCESSED_NB  SPEC_RECEIVED_NB</w:t>
      </w:r>
      <w:r>
        <w:br/>
      </w:r>
      <w:r>
        <w:rPr>
          <w:rStyle w:val="VerbatimChar"/>
        </w:rPr>
        <w:t xml:space="preserve"> Min.   : 1.00   Length:152584      Min.   :     0.0   Min.   :     0  </w:t>
      </w:r>
      <w:r>
        <w:br/>
      </w:r>
      <w:r>
        <w:rPr>
          <w:rStyle w:val="VerbatimChar"/>
        </w:rPr>
        <w:t xml:space="preserve"> 1st Qu.:12.00   Class :character   1st Qu.:     3.0   1st Qu.:    11  </w:t>
      </w:r>
      <w:r>
        <w:br/>
      </w:r>
      <w:r>
        <w:rPr>
          <w:rStyle w:val="VerbatimChar"/>
        </w:rPr>
        <w:t xml:space="preserve"> Median :25.00   Mode  :character   Median :    26.0   Median :    38  </w:t>
      </w:r>
      <w:r>
        <w:br/>
      </w:r>
      <w:r>
        <w:rPr>
          <w:rStyle w:val="VerbatimChar"/>
        </w:rPr>
        <w:t xml:space="preserve"> Mean   :26.05                      Mean   :   478.6   Mean   :   847  </w:t>
      </w:r>
      <w:r>
        <w:br/>
      </w:r>
      <w:r>
        <w:rPr>
          <w:rStyle w:val="VerbatimChar"/>
        </w:rPr>
        <w:t xml:space="preserve"> 3rd Qu.:41.00                      3rd Qu.:    98.0   3rd Qu.:   117  </w:t>
      </w:r>
      <w:r>
        <w:br/>
      </w:r>
      <w:r>
        <w:rPr>
          <w:rStyle w:val="VerbatimChar"/>
        </w:rPr>
        <w:t xml:space="preserve"> Max.   :53.00                      Max.   :191785.0   Max.   :191785  </w:t>
      </w:r>
      <w:r>
        <w:br/>
      </w:r>
      <w:r>
        <w:rPr>
          <w:rStyle w:val="VerbatimChar"/>
        </w:rPr>
        <w:t xml:space="preserve">                                    NA's   :7651       NA's   :100024  </w:t>
      </w:r>
      <w:r>
        <w:br/>
      </w:r>
      <w:r>
        <w:rPr>
          <w:rStyle w:val="VerbatimChar"/>
        </w:rPr>
        <w:t xml:space="preserve">   AH1N12009             AH1              AH3                AH5        </w:t>
      </w:r>
      <w:r>
        <w:br/>
      </w:r>
      <w:r>
        <w:rPr>
          <w:rStyle w:val="VerbatimChar"/>
        </w:rPr>
        <w:t xml:space="preserve"> Min.   :    0.00   Min.   :  0.00   Min.   :    0.00   Min.   : 0.00   </w:t>
      </w:r>
      <w:r>
        <w:br/>
      </w:r>
      <w:r>
        <w:rPr>
          <w:rStyle w:val="VerbatimChar"/>
        </w:rPr>
        <w:t xml:space="preserve"> 1st Qu.:    0.00   1st Qu.:  0.00   1st Qu.:    0.00   1st Qu.: 0.00   </w:t>
      </w:r>
      <w:r>
        <w:br/>
      </w:r>
      <w:r>
        <w:rPr>
          <w:rStyle w:val="VerbatimChar"/>
        </w:rPr>
        <w:t xml:space="preserve"> Median :    0.00   Median :  0.00   Median :    0.00   Median : 0.00   </w:t>
      </w:r>
      <w:r>
        <w:br/>
      </w:r>
      <w:r>
        <w:rPr>
          <w:rStyle w:val="VerbatimChar"/>
        </w:rPr>
        <w:t xml:space="preserve"> Mean   :   14.39   Mean   :  0.83   Mean   :   12.42   Mean   : 0.01   </w:t>
      </w:r>
      <w:r>
        <w:br/>
      </w:r>
      <w:r>
        <w:rPr>
          <w:rStyle w:val="VerbatimChar"/>
        </w:rPr>
        <w:t xml:space="preserve"> 3rd Qu.:    2.00   3rd Qu.:  0.00   3rd Qu.:    2.00   3rd Qu.: 0.00   </w:t>
      </w:r>
      <w:r>
        <w:br/>
      </w:r>
      <w:r>
        <w:rPr>
          <w:rStyle w:val="VerbatimChar"/>
        </w:rPr>
        <w:t xml:space="preserve"> Max.   :10575.00   Max.   :906.00   Max.   :14991.00   Max.   :14.00   </w:t>
      </w:r>
      <w:r>
        <w:br/>
      </w:r>
      <w:r>
        <w:rPr>
          <w:rStyle w:val="VerbatimChar"/>
        </w:rPr>
        <w:t xml:space="preserve"> NA's   :33191      NA's   :48676    NA's   :17256      NA's   :106265  </w:t>
      </w:r>
      <w:r>
        <w:br/>
      </w:r>
      <w:r>
        <w:rPr>
          <w:rStyle w:val="VerbatimChar"/>
        </w:rPr>
        <w:t xml:space="preserve">     AH7N9         ANOTSUBTYPED      ANOTSUBTYPABLE   AOTHER_SUBTYPE  </w:t>
      </w:r>
      <w:r>
        <w:br/>
      </w:r>
      <w:r>
        <w:rPr>
          <w:rStyle w:val="VerbatimChar"/>
        </w:rPr>
        <w:t xml:space="preserve"> Min.   :0        Min.   :    0.00   Min.   : 0.0     Min.   : 0.00   </w:t>
      </w:r>
      <w:r>
        <w:br/>
      </w:r>
      <w:r>
        <w:rPr>
          <w:rStyle w:val="VerbatimChar"/>
        </w:rPr>
        <w:t xml:space="preserve"> 1st Qu.:0        1st Qu.:    0.00   1st Qu.: 0.0     1st Qu.: 0.00   </w:t>
      </w:r>
      <w:r>
        <w:br/>
      </w:r>
      <w:r>
        <w:rPr>
          <w:rStyle w:val="VerbatimChar"/>
        </w:rPr>
        <w:t xml:space="preserve"> Median :0        Median :    0.00   Median : 0.0     Median : 0.00   </w:t>
      </w:r>
      <w:r>
        <w:br/>
      </w:r>
      <w:r>
        <w:rPr>
          <w:rStyle w:val="VerbatimChar"/>
        </w:rPr>
        <w:t xml:space="preserve"> Mean   :0        Mean   :   22.87   Mean   : 0.2     Mean   : 0.02   </w:t>
      </w:r>
      <w:r>
        <w:br/>
      </w:r>
      <w:r>
        <w:rPr>
          <w:rStyle w:val="VerbatimChar"/>
        </w:rPr>
        <w:t xml:space="preserve"> 3rd Qu.:0        3rd Qu.:    0.00   3rd Qu.: 0.0     3rd Qu.: 0.00   </w:t>
      </w:r>
      <w:r>
        <w:br/>
      </w:r>
      <w:r>
        <w:rPr>
          <w:rStyle w:val="VerbatimChar"/>
        </w:rPr>
        <w:t xml:space="preserve"> Max.   :6        Max.   :48835.00   Max.   :58.0     Max.   :95.00   </w:t>
      </w:r>
      <w:r>
        <w:br/>
      </w:r>
      <w:r>
        <w:rPr>
          <w:rStyle w:val="VerbatimChar"/>
        </w:rPr>
        <w:t xml:space="preserve"> NA's   :134698   NA's   :21411      NA's   :139375   NA's   :110408  </w:t>
      </w:r>
      <w:r>
        <w:br/>
      </w:r>
      <w:r>
        <w:rPr>
          <w:rStyle w:val="VerbatimChar"/>
        </w:rPr>
        <w:t xml:space="preserve"> AOTHER_SUBTYPE_DETAILS     INF_A            BVIC_2DEL        BVIC_3DEL     </w:t>
      </w:r>
      <w:r>
        <w:br/>
      </w:r>
      <w:r>
        <w:rPr>
          <w:rStyle w:val="VerbatimChar"/>
        </w:rPr>
        <w:t xml:space="preserve"> Length:152584          Min.   :    0.00   Min.   :  0.00   Min.   :0.00    </w:t>
      </w:r>
      <w:r>
        <w:br/>
      </w:r>
      <w:r>
        <w:rPr>
          <w:rStyle w:val="VerbatimChar"/>
        </w:rPr>
        <w:t xml:space="preserve"> Class :character       1st Qu.:    0.00   1st Qu.:  0.00   1st Qu.:0.00    </w:t>
      </w:r>
      <w:r>
        <w:br/>
      </w:r>
      <w:r>
        <w:rPr>
          <w:rStyle w:val="VerbatimChar"/>
        </w:rPr>
        <w:t xml:space="preserve"> Mode  :character       Median :    1.00   Median :  0.00   Median :0.00    </w:t>
      </w:r>
      <w:r>
        <w:br/>
      </w:r>
      <w:r>
        <w:rPr>
          <w:rStyle w:val="VerbatimChar"/>
        </w:rPr>
        <w:t xml:space="preserve">                        Mean   :   46.41   Mean   :  0.42   Mean   :0.01    </w:t>
      </w:r>
      <w:r>
        <w:br/>
      </w:r>
      <w:r>
        <w:rPr>
          <w:rStyle w:val="VerbatimChar"/>
        </w:rPr>
        <w:t xml:space="preserve">                        3rd Qu.:    8.00   3rd Qu.:  0.00   3rd Qu.:0.00    </w:t>
      </w:r>
      <w:r>
        <w:br/>
      </w:r>
      <w:r>
        <w:rPr>
          <w:rStyle w:val="VerbatimChar"/>
        </w:rPr>
        <w:t xml:space="preserve">                        Max.   :48835.00   Max.   :175.00   Max.   :5.00    </w:t>
      </w:r>
      <w:r>
        <w:br/>
      </w:r>
      <w:r>
        <w:rPr>
          <w:rStyle w:val="VerbatimChar"/>
        </w:rPr>
        <w:t xml:space="preserve">                        NA's   :12756      NA's   :145171   NA's   :146336  </w:t>
      </w:r>
      <w:r>
        <w:br/>
      </w:r>
      <w:r>
        <w:rPr>
          <w:rStyle w:val="VerbatimChar"/>
        </w:rPr>
        <w:t xml:space="preserve">   BVIC_NODEL      BVIC_DELUNK          BYAM         BNOTDETERMINED     </w:t>
      </w:r>
      <w:r>
        <w:br/>
      </w:r>
      <w:r>
        <w:rPr>
          <w:rStyle w:val="VerbatimChar"/>
        </w:rPr>
        <w:t xml:space="preserve"> Min.   :   0.0   Min.   :  0.00   Min.   :   0.00   Min.   :   -1.000  </w:t>
      </w:r>
      <w:r>
        <w:br/>
      </w:r>
      <w:r>
        <w:rPr>
          <w:rStyle w:val="VerbatimChar"/>
        </w:rPr>
        <w:t xml:space="preserve"> 1st Qu.:   0.0   1st Qu.:  0.00   1st Qu.:   0.00   1st Qu.:    0.000  </w:t>
      </w:r>
      <w:r>
        <w:br/>
      </w:r>
      <w:r>
        <w:rPr>
          <w:rStyle w:val="VerbatimChar"/>
        </w:rPr>
        <w:t xml:space="preserve"> Median :   0.0   Median :  0.00   Median :   0.00   Median :    0.000  </w:t>
      </w:r>
      <w:r>
        <w:br/>
      </w:r>
      <w:r>
        <w:rPr>
          <w:rStyle w:val="VerbatimChar"/>
        </w:rPr>
        <w:t xml:space="preserve"> Mean   :   2.7   Mean   :  1.22   Mean   :   1.38   Mean   :    9.994  </w:t>
      </w:r>
      <w:r>
        <w:br/>
      </w:r>
      <w:r>
        <w:rPr>
          <w:rStyle w:val="VerbatimChar"/>
        </w:rPr>
        <w:t xml:space="preserve"> 3rd Qu.:   0.0   3rd Qu.:  0.00   3rd Qu.:   0.00   3rd Qu.:    1.000  </w:t>
      </w:r>
      <w:r>
        <w:br/>
      </w:r>
      <w:r>
        <w:rPr>
          <w:rStyle w:val="VerbatimChar"/>
        </w:rPr>
        <w:t xml:space="preserve"> Max.   :6596.0   Max.   :129.00   Max.   :2641.00   Max.   :11264.000  </w:t>
      </w:r>
      <w:r>
        <w:br/>
      </w:r>
      <w:r>
        <w:rPr>
          <w:rStyle w:val="VerbatimChar"/>
        </w:rPr>
        <w:t xml:space="preserve"> NA's   :40115    NA's   :144705   NA's   :41404     NA's   :18438      </w:t>
      </w:r>
      <w:r>
        <w:br/>
      </w:r>
      <w:r>
        <w:rPr>
          <w:rStyle w:val="VerbatimChar"/>
        </w:rPr>
        <w:t xml:space="preserve">     INF_B             INF_ALL         INF_NEGATIVE       ILI_ACTIVITY  </w:t>
      </w:r>
      <w:r>
        <w:br/>
      </w:r>
      <w:r>
        <w:rPr>
          <w:rStyle w:val="VerbatimChar"/>
        </w:rPr>
        <w:t xml:space="preserve"> Min.   :    0.00   Min.   :    1.0   Min.   :     0.0   Min.   :0.00   </w:t>
      </w:r>
      <w:r>
        <w:br/>
      </w:r>
      <w:r>
        <w:rPr>
          <w:rStyle w:val="VerbatimChar"/>
        </w:rPr>
        <w:t xml:space="preserve"> 1st Qu.:    0.00   1st Qu.:    3.0   1st Qu.:     2.0   1st Qu.:1.00   </w:t>
      </w:r>
      <w:r>
        <w:br/>
      </w:r>
      <w:r>
        <w:rPr>
          <w:rStyle w:val="VerbatimChar"/>
        </w:rPr>
        <w:t xml:space="preserve"> Median :    0.00   Median :    8.0   Median :    25.0   Median :3.00   </w:t>
      </w:r>
      <w:r>
        <w:br/>
      </w:r>
      <w:r>
        <w:rPr>
          <w:rStyle w:val="VerbatimChar"/>
        </w:rPr>
        <w:t xml:space="preserve"> Mean   :   12.92   Mean   :   99.3   Mean   :   688.7   Mean   :2.57   </w:t>
      </w:r>
      <w:r>
        <w:br/>
      </w:r>
      <w:r>
        <w:rPr>
          <w:rStyle w:val="VerbatimChar"/>
        </w:rPr>
        <w:t xml:space="preserve"> 3rd Qu.:    2.00   3rd Qu.:   30.0   3rd Qu.:    87.0   3rd Qu.:3.00   </w:t>
      </w:r>
      <w:r>
        <w:br/>
      </w:r>
      <w:r>
        <w:rPr>
          <w:rStyle w:val="VerbatimChar"/>
        </w:rPr>
        <w:t xml:space="preserve"> Max.   :11264.00   Max.   :49007.0   Max.   :147198.0   Max.   :6.00   </w:t>
      </w:r>
      <w:r>
        <w:br/>
      </w:r>
      <w:r>
        <w:rPr>
          <w:rStyle w:val="VerbatimChar"/>
        </w:rPr>
        <w:t xml:space="preserve"> NA's   :13408      NA's   :69127     NA's   :110435     NA's   :82134  </w:t>
      </w:r>
      <w:r>
        <w:br/>
      </w:r>
      <w:r>
        <w:rPr>
          <w:rStyle w:val="VerbatimChar"/>
        </w:rPr>
        <w:t xml:space="preserve">     ADENO             BOCA         HUMAN_CORONA      METAPNEUMO    </w:t>
      </w:r>
      <w:r>
        <w:br/>
      </w:r>
      <w:r>
        <w:rPr>
          <w:rStyle w:val="VerbatimChar"/>
        </w:rPr>
        <w:t xml:space="preserve"> Min.   :  0.00   Min.   :  0.00   Min.   :  0.00   Min.   :  0.0   </w:t>
      </w:r>
      <w:r>
        <w:br/>
      </w:r>
      <w:r>
        <w:rPr>
          <w:rStyle w:val="VerbatimChar"/>
        </w:rPr>
        <w:t xml:space="preserve"> 1st Qu.:  0.00   1st Qu.:  0.00   1st Qu.:  0.00   1st Qu.:  0.0   </w:t>
      </w:r>
      <w:r>
        <w:br/>
      </w:r>
      <w:r>
        <w:rPr>
          <w:rStyle w:val="VerbatimChar"/>
        </w:rPr>
        <w:t xml:space="preserve"> Median :  0.00   Median :  0.00   Median :  0.00   Median :  0.0   </w:t>
      </w:r>
      <w:r>
        <w:br/>
      </w:r>
      <w:r>
        <w:rPr>
          <w:rStyle w:val="VerbatimChar"/>
        </w:rPr>
        <w:t xml:space="preserve"> Mean   :  6.59   Mean   :  0.65   Mean   :  4.79   Mean   :  6.5   </w:t>
      </w:r>
      <w:r>
        <w:br/>
      </w:r>
      <w:r>
        <w:rPr>
          <w:rStyle w:val="VerbatimChar"/>
        </w:rPr>
        <w:t xml:space="preserve"> 3rd Qu.:  3.00   3rd Qu.:  0.00   3rd Qu.:  1.00   3rd Qu.:  1.0   </w:t>
      </w:r>
      <w:r>
        <w:br/>
      </w:r>
      <w:r>
        <w:rPr>
          <w:rStyle w:val="VerbatimChar"/>
        </w:rPr>
        <w:t xml:space="preserve"> Max.   :376.00   Max.   :226.00   Max.   :658.00   Max.   :723.0   </w:t>
      </w:r>
      <w:r>
        <w:br/>
      </w:r>
      <w:r>
        <w:rPr>
          <w:rStyle w:val="VerbatimChar"/>
        </w:rPr>
        <w:t xml:space="preserve"> NA's   :132263   NA's   :137596   NA's   :138236   NA's   :134195  </w:t>
      </w:r>
      <w:r>
        <w:br/>
      </w:r>
      <w:r>
        <w:rPr>
          <w:rStyle w:val="VerbatimChar"/>
        </w:rPr>
        <w:t xml:space="preserve"> PARAINFLUENZA        RHINO              RSV          OTHERRESPVIRUS  </w:t>
      </w:r>
      <w:r>
        <w:br/>
      </w:r>
      <w:r>
        <w:rPr>
          <w:rStyle w:val="VerbatimChar"/>
        </w:rPr>
        <w:t xml:space="preserve"> Min.   :  0.00   Min.   :   0.00   Min.   :   0.00   Min.   :  0.00  </w:t>
      </w:r>
      <w:r>
        <w:br/>
      </w:r>
      <w:r>
        <w:rPr>
          <w:rStyle w:val="VerbatimChar"/>
        </w:rPr>
        <w:t xml:space="preserve"> 1st Qu.:  0.00   1st Qu.:   0.00   1st Qu.:   0.00   1st Qu.:  0.00  </w:t>
      </w:r>
      <w:r>
        <w:br/>
      </w:r>
      <w:r>
        <w:rPr>
          <w:rStyle w:val="VerbatimChar"/>
        </w:rPr>
        <w:t xml:space="preserve"> Median :  0.00   Median :   0.00   Median :   0.00   Median :  0.00  </w:t>
      </w:r>
      <w:r>
        <w:br/>
      </w:r>
      <w:r>
        <w:rPr>
          <w:rStyle w:val="VerbatimChar"/>
        </w:rPr>
        <w:t xml:space="preserve"> Mean   :  9.16   Mean   :  16.38   Mean   :  17.52   Mean   :  9.37  </w:t>
      </w:r>
      <w:r>
        <w:br/>
      </w:r>
      <w:r>
        <w:rPr>
          <w:rStyle w:val="VerbatimChar"/>
        </w:rPr>
        <w:t xml:space="preserve"> 3rd Qu.:  2.00   3rd Qu.:   4.00   3rd Qu.:   2.00   3rd Qu.:  0.00  </w:t>
      </w:r>
      <w:r>
        <w:br/>
      </w:r>
      <w:r>
        <w:rPr>
          <w:rStyle w:val="VerbatimChar"/>
        </w:rPr>
        <w:t xml:space="preserve"> Max.   :463.00   Max.   :1416.00   Max.   :3523.00   Max.   :732.00  </w:t>
      </w:r>
      <w:r>
        <w:br/>
      </w:r>
      <w:r>
        <w:rPr>
          <w:rStyle w:val="VerbatimChar"/>
        </w:rPr>
        <w:t xml:space="preserve"> NA's   :132228   NA's   :135313    NA's   :81099     NA's   :136023  </w:t>
      </w:r>
      <w:r>
        <w:br/>
      </w:r>
      <w:r>
        <w:rPr>
          <w:rStyle w:val="VerbatimChar"/>
        </w:rPr>
        <w:t xml:space="preserve"> OTHER_RESPVIRUS_DETAILS LAB_RESULT_COMMENT WCR_COMMENT       </w:t>
      </w:r>
      <w:r>
        <w:br/>
      </w:r>
      <w:r>
        <w:rPr>
          <w:rStyle w:val="VerbatimChar"/>
        </w:rPr>
        <w:t xml:space="preserve"> Length:152584           Length:152584      Length:152584     </w:t>
      </w:r>
      <w:r>
        <w:br/>
      </w:r>
      <w:r>
        <w:rPr>
          <w:rStyle w:val="VerbatimChar"/>
        </w:rPr>
        <w:t xml:space="preserve"> Class :character        Class :character   Class :character  </w:t>
      </w:r>
      <w:r>
        <w:br/>
      </w:r>
      <w:r>
        <w:rPr>
          <w:rStyle w:val="VerbatimChar"/>
        </w:rPr>
        <w:t xml:space="preserve"> Mode  :character        Mode  :character   Mode  :character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ISO2               ISOYW            MMWRYW      </w:t>
      </w:r>
      <w:r>
        <w:br/>
      </w:r>
      <w:r>
        <w:rPr>
          <w:rStyle w:val="VerbatimChar"/>
        </w:rPr>
        <w:t xml:space="preserve"> Length:152584      Min.   :199501   Min.   :199501  </w:t>
      </w:r>
      <w:r>
        <w:br/>
      </w:r>
      <w:r>
        <w:rPr>
          <w:rStyle w:val="VerbatimChar"/>
        </w:rPr>
        <w:t xml:space="preserve"> Class :character   1st Qu.:201150   1st Qu.:201150  </w:t>
      </w:r>
      <w:r>
        <w:br/>
      </w:r>
      <w:r>
        <w:rPr>
          <w:rStyle w:val="VerbatimChar"/>
        </w:rPr>
        <w:t xml:space="preserve"> Mode  :character   Median :201650   Median :201650  </w:t>
      </w:r>
      <w:r>
        <w:br/>
      </w:r>
      <w:r>
        <w:rPr>
          <w:rStyle w:val="VerbatimChar"/>
        </w:rPr>
        <w:t xml:space="preserve">                    Mean   :201543   Mean   :201543  </w:t>
      </w:r>
      <w:r>
        <w:br/>
      </w:r>
      <w:r>
        <w:rPr>
          <w:rStyle w:val="VerbatimChar"/>
        </w:rPr>
        <w:t xml:space="preserve">                    3rd Qu.:202049   3rd Qu.:202049  </w:t>
      </w:r>
      <w:r>
        <w:br/>
      </w:r>
      <w:r>
        <w:rPr>
          <w:rStyle w:val="VerbatimChar"/>
        </w:rPr>
        <w:t xml:space="preserve">                    Max.   :202408   Max.   :202408  </w:t>
      </w:r>
      <w:r>
        <w:br/>
      </w:r>
      <w:r>
        <w:rPr>
          <w:rStyle w:val="VerbatimChar"/>
        </w:rPr>
        <w:t xml:space="preserve">                                                     </w:t>
      </w:r>
    </w:p>
    <w:p>
      <w:pPr>
        <w:pStyle w:val="FirstParagraph"/>
      </w:pPr>
      <w:r>
        <w:t xml:space="preserve">Wow. That’s a lot of data. Okay, let’s filter the data a bit. I am still working out what my final analysis will look like and, frankly, doubting my coding abilities to produce a meaningful analysis. That being said, let’s take a look.</w:t>
      </w:r>
    </w:p>
    <w:p>
      <w:pPr>
        <w:pStyle w:val="BodyText"/>
      </w:pPr>
      <w:r>
        <w:t xml:space="preserve">For example, we might want to look at the total flu cases compared to the number of total cases of the A strains and the total number of the B strains in countries such as China, Australia, Canada, and France. We also want to clean up the data by omitting any missing values. So we filter!</w:t>
      </w:r>
    </w:p>
    <w:p>
      <w:pPr>
        <w:pStyle w:val="SourceCode"/>
      </w:pPr>
      <w:r>
        <w:rPr>
          <w:rStyle w:val="NormalTok"/>
        </w:rPr>
        <w:t xml:space="preserve">WHO_data_flu </w:t>
      </w:r>
      <w:r>
        <w:rPr>
          <w:rStyle w:val="OtherTok"/>
        </w:rPr>
        <w:t xml:space="preserve">&lt;-</w:t>
      </w:r>
      <w:r>
        <w:rPr>
          <w:rStyle w:val="NormalTok"/>
        </w:rPr>
        <w:t xml:space="preserve"> WHO_data_flu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(WHOREGION, MMWR_WEEKSTARTDATE, COUNTRY_AREA_TERRITORY, INF_ALL, INF_A, INF_B)</w:t>
      </w:r>
      <w:r>
        <w:br/>
      </w:r>
      <w:r>
        <w:br/>
      </w:r>
      <w:r>
        <w:rPr>
          <w:rStyle w:val="FunctionTok"/>
        </w:rPr>
        <w:t xml:space="preserve">summary</w:t>
      </w:r>
      <w:r>
        <w:rPr>
          <w:rStyle w:val="NormalTok"/>
        </w:rPr>
        <w:t xml:space="preserve">(WHO_data_flu)</w:t>
      </w:r>
    </w:p>
    <w:p>
      <w:pPr>
        <w:pStyle w:val="SourceCode"/>
      </w:pPr>
      <w:r>
        <w:rPr>
          <w:rStyle w:val="VerbatimChar"/>
        </w:rPr>
        <w:t xml:space="preserve">  WHOREGION         MMWR_WEEKSTARTDATE               COUNTRY_AREA_TERRITORY</w:t>
      </w:r>
      <w:r>
        <w:br/>
      </w:r>
      <w:r>
        <w:rPr>
          <w:rStyle w:val="VerbatimChar"/>
        </w:rPr>
        <w:t xml:space="preserve"> Length:152584      Min.   :1995-01-01 00:00:00.00   Length:152584         </w:t>
      </w:r>
      <w:r>
        <w:br/>
      </w:r>
      <w:r>
        <w:rPr>
          <w:rStyle w:val="VerbatimChar"/>
        </w:rPr>
        <w:t xml:space="preserve"> Class :character   1st Qu.:2011-12-11 00:00:00.00   Class :character      </w:t>
      </w:r>
      <w:r>
        <w:br/>
      </w:r>
      <w:r>
        <w:rPr>
          <w:rStyle w:val="VerbatimChar"/>
        </w:rPr>
        <w:t xml:space="preserve"> Mode  :character   Median :2016-12-11 00:00:00.00   Mode  :character      </w:t>
      </w:r>
      <w:r>
        <w:br/>
      </w:r>
      <w:r>
        <w:rPr>
          <w:rStyle w:val="VerbatimChar"/>
        </w:rPr>
        <w:t xml:space="preserve">                    Mean   :2015-08-25 12:42:11.68                         </w:t>
      </w:r>
      <w:r>
        <w:br/>
      </w:r>
      <w:r>
        <w:rPr>
          <w:rStyle w:val="VerbatimChar"/>
        </w:rPr>
        <w:t xml:space="preserve">                    3rd Qu.:2020-11-29 00:00:00.00                         </w:t>
      </w:r>
      <w:r>
        <w:br/>
      </w:r>
      <w:r>
        <w:rPr>
          <w:rStyle w:val="VerbatimChar"/>
        </w:rPr>
        <w:t xml:space="preserve">                    Max.   :2024-02-18 00:00:00.00                         </w:t>
      </w:r>
      <w:r>
        <w:br/>
      </w:r>
      <w:r>
        <w:rPr>
          <w:rStyle w:val="VerbatimChar"/>
        </w:rPr>
        <w:t xml:space="preserve">                                                                           </w:t>
      </w:r>
      <w:r>
        <w:br/>
      </w:r>
      <w:r>
        <w:rPr>
          <w:rStyle w:val="VerbatimChar"/>
        </w:rPr>
        <w:t xml:space="preserve">    INF_ALL            INF_A              INF_B         </w:t>
      </w:r>
      <w:r>
        <w:br/>
      </w:r>
      <w:r>
        <w:rPr>
          <w:rStyle w:val="VerbatimChar"/>
        </w:rPr>
        <w:t xml:space="preserve"> Min.   :    1.0   Min.   :    0.00   Min.   :    0.00  </w:t>
      </w:r>
      <w:r>
        <w:br/>
      </w:r>
      <w:r>
        <w:rPr>
          <w:rStyle w:val="VerbatimChar"/>
        </w:rPr>
        <w:t xml:space="preserve"> 1st Qu.:    3.0   1st Qu.:    0.00   1st Qu.:    0.00  </w:t>
      </w:r>
      <w:r>
        <w:br/>
      </w:r>
      <w:r>
        <w:rPr>
          <w:rStyle w:val="VerbatimChar"/>
        </w:rPr>
        <w:t xml:space="preserve"> Median :    8.0   Median :    1.00   Median :    0.00  </w:t>
      </w:r>
      <w:r>
        <w:br/>
      </w:r>
      <w:r>
        <w:rPr>
          <w:rStyle w:val="VerbatimChar"/>
        </w:rPr>
        <w:t xml:space="preserve"> Mean   :   99.3   Mean   :   46.41   Mean   :   12.92  </w:t>
      </w:r>
      <w:r>
        <w:br/>
      </w:r>
      <w:r>
        <w:rPr>
          <w:rStyle w:val="VerbatimChar"/>
        </w:rPr>
        <w:t xml:space="preserve"> 3rd Qu.:   30.0   3rd Qu.:    8.00   3rd Qu.:    2.00  </w:t>
      </w:r>
      <w:r>
        <w:br/>
      </w:r>
      <w:r>
        <w:rPr>
          <w:rStyle w:val="VerbatimChar"/>
        </w:rPr>
        <w:t xml:space="preserve"> Max.   :49007.0   Max.   :48835.00   Max.   :11264.00  </w:t>
      </w:r>
      <w:r>
        <w:br/>
      </w:r>
      <w:r>
        <w:rPr>
          <w:rStyle w:val="VerbatimChar"/>
        </w:rPr>
        <w:t xml:space="preserve"> NA's   :69127     NA's   :12756      NA's   :13408     </w:t>
      </w:r>
    </w:p>
    <w:p>
      <w:pPr>
        <w:pStyle w:val="SourceCode"/>
      </w:pPr>
      <w:r>
        <w:rPr>
          <w:rStyle w:val="CommentTok"/>
        </w:rPr>
        <w:t xml:space="preserve">#| label: fig-schematic</w:t>
      </w:r>
      <w:r>
        <w:br/>
      </w:r>
      <w:r>
        <w:rPr>
          <w:rStyle w:val="CommentTok"/>
        </w:rPr>
        <w:t xml:space="preserve">#| fig-cap: "Figure 2: World Flu Burden by Year."</w:t>
      </w:r>
      <w:r>
        <w:br/>
      </w:r>
      <w:r>
        <w:rPr>
          <w:rStyle w:val="CommentTok"/>
        </w:rPr>
        <w:t xml:space="preserve">#| echo: FALSE</w:t>
      </w:r>
      <w:r>
        <w:br/>
      </w: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FunctionTok"/>
        </w:rPr>
        <w:t xml:space="preserve">here</w:t>
      </w:r>
      <w:r>
        <w:rPr>
          <w:rStyle w:val="NormalTok"/>
        </w:rPr>
        <w:t xml:space="preserve">(</w:t>
      </w:r>
      <w:r>
        <w:rPr>
          <w:rStyle w:val="StringTok"/>
        </w:rPr>
        <w:t xml:space="preserve">"assets"</w:t>
      </w:r>
      <w:r>
        <w:rPr>
          <w:rStyle w:val="NormalTok"/>
        </w:rPr>
        <w:t xml:space="preserve">,</w:t>
      </w:r>
      <w:r>
        <w:rPr>
          <w:rStyle w:val="StringTok"/>
        </w:rPr>
        <w:t xml:space="preserve">"plot1.png"</w:t>
      </w:r>
      <w:r>
        <w:rPr>
          <w:rStyle w:val="NormalTok"/>
        </w:rPr>
        <w:t xml:space="preserve">))</w:t>
      </w:r>
    </w:p>
    <w:p>
      <w:pPr>
        <w:pStyle w:val="FirstParagraph"/>
      </w:pPr>
      <w:r>
        <w:drawing>
          <wp:inline>
            <wp:extent cx="5334000" cy="3200399"/>
            <wp:effectExtent b="0" l="0" r="0" t="0"/>
            <wp:docPr descr="" title="" id="36" name="Picture"/>
            <a:graphic>
              <a:graphicData uri="http://schemas.openxmlformats.org/drawingml/2006/picture">
                <pic:pic>
                  <pic:nvPicPr>
                    <pic:cNvPr descr="../../assets/plot1.png" id="37" name="Picture"/>
                    <pic:cNvPicPr>
                      <a:picLocks noChangeArrowheads="1" noChangeAspect="1"/>
                    </pic:cNvPicPr>
                  </pic:nvPicPr>
                  <pic:blipFill>
                    <a:blip r:embed="rId35"/>
                    <a:stretch>
                      <a:fillRect/>
                    </a:stretch>
                  </pic:blipFill>
                  <pic:spPr bwMode="auto">
                    <a:xfrm>
                      <a:off x="0" y="0"/>
                      <a:ext cx="5334000" cy="3200399"/>
                    </a:xfrm>
                    <a:prstGeom prst="rect">
                      <a:avLst/>
                    </a:prstGeom>
                    <a:noFill/>
                    <a:ln w="9525">
                      <a:noFill/>
                      <a:headEnd/>
                      <a:tailEnd/>
                    </a:ln>
                  </pic:spPr>
                </pic:pic>
              </a:graphicData>
            </a:graphic>
          </wp:inline>
        </w:drawing>
      </w:r>
    </w:p>
    <w:p>
      <w:pPr>
        <w:pStyle w:val="SourceCode"/>
      </w:pPr>
      <w:r>
        <w:rPr>
          <w:rStyle w:val="CommentTok"/>
        </w:rPr>
        <w:t xml:space="preserve">#| label: fig-schematic</w:t>
      </w:r>
      <w:r>
        <w:br/>
      </w:r>
      <w:r>
        <w:rPr>
          <w:rStyle w:val="CommentTok"/>
        </w:rPr>
        <w:t xml:space="preserve">#| fig-cap: "Figure 3: World Flu Burden by Region."</w:t>
      </w:r>
      <w:r>
        <w:br/>
      </w:r>
      <w:r>
        <w:rPr>
          <w:rStyle w:val="CommentTok"/>
        </w:rPr>
        <w:t xml:space="preserve">#| echo: FALSE</w:t>
      </w:r>
      <w:r>
        <w:br/>
      </w: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FunctionTok"/>
        </w:rPr>
        <w:t xml:space="preserve">here</w:t>
      </w:r>
      <w:r>
        <w:rPr>
          <w:rStyle w:val="NormalTok"/>
        </w:rPr>
        <w:t xml:space="preserve">(</w:t>
      </w:r>
      <w:r>
        <w:rPr>
          <w:rStyle w:val="StringTok"/>
        </w:rPr>
        <w:t xml:space="preserve">"assets"</w:t>
      </w:r>
      <w:r>
        <w:rPr>
          <w:rStyle w:val="NormalTok"/>
        </w:rPr>
        <w:t xml:space="preserve">,</w:t>
      </w:r>
      <w:r>
        <w:rPr>
          <w:rStyle w:val="StringTok"/>
        </w:rPr>
        <w:t xml:space="preserve">"plot1B.png"</w:t>
      </w:r>
      <w:r>
        <w:rPr>
          <w:rStyle w:val="NormalTok"/>
        </w:rPr>
        <w:t xml:space="preserve">))</w:t>
      </w:r>
    </w:p>
    <w:p>
      <w:pPr>
        <w:pStyle w:val="FirstParagraph"/>
      </w:pPr>
      <w:r>
        <w:drawing>
          <wp:inline>
            <wp:extent cx="5334000" cy="3200399"/>
            <wp:effectExtent b="0" l="0" r="0" t="0"/>
            <wp:docPr descr="" title="" id="39" name="Picture"/>
            <a:graphic>
              <a:graphicData uri="http://schemas.openxmlformats.org/drawingml/2006/picture">
                <pic:pic>
                  <pic:nvPicPr>
                    <pic:cNvPr descr="../../assets/plot1B.png" id="40" name="Picture"/>
                    <pic:cNvPicPr>
                      <a:picLocks noChangeArrowheads="1" noChangeAspect="1"/>
                    </pic:cNvPicPr>
                  </pic:nvPicPr>
                  <pic:blipFill>
                    <a:blip r:embed="rId38"/>
                    <a:stretch>
                      <a:fillRect/>
                    </a:stretch>
                  </pic:blipFill>
                  <pic:spPr bwMode="auto">
                    <a:xfrm>
                      <a:off x="0" y="0"/>
                      <a:ext cx="5334000" cy="3200399"/>
                    </a:xfrm>
                    <a:prstGeom prst="rect">
                      <a:avLst/>
                    </a:prstGeom>
                    <a:noFill/>
                    <a:ln w="9525">
                      <a:noFill/>
                      <a:headEnd/>
                      <a:tailEnd/>
                    </a:ln>
                  </pic:spPr>
                </pic:pic>
              </a:graphicData>
            </a:graphic>
          </wp:inline>
        </w:drawing>
      </w:r>
    </w:p>
    <w:p>
      <w:pPr>
        <w:pStyle w:val="SourceCode"/>
      </w:pPr>
      <w:r>
        <w:rPr>
          <w:rStyle w:val="CommentTok"/>
        </w:rPr>
        <w:t xml:space="preserve">#| label: fig-schematic</w:t>
      </w:r>
      <w:r>
        <w:br/>
      </w:r>
      <w:r>
        <w:rPr>
          <w:rStyle w:val="CommentTok"/>
        </w:rPr>
        <w:t xml:space="preserve">#| fig-cap: "Figure 4: World Flu Burden by Year for China Since Reporting Began."</w:t>
      </w:r>
      <w:r>
        <w:br/>
      </w:r>
      <w:r>
        <w:rPr>
          <w:rStyle w:val="CommentTok"/>
        </w:rPr>
        <w:t xml:space="preserve">#| echo: FALSE</w:t>
      </w:r>
      <w:r>
        <w:br/>
      </w: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FunctionTok"/>
        </w:rPr>
        <w:t xml:space="preserve">here</w:t>
      </w:r>
      <w:r>
        <w:rPr>
          <w:rStyle w:val="NormalTok"/>
        </w:rPr>
        <w:t xml:space="preserve">(</w:t>
      </w:r>
      <w:r>
        <w:rPr>
          <w:rStyle w:val="StringTok"/>
        </w:rPr>
        <w:t xml:space="preserve">"assets"</w:t>
      </w:r>
      <w:r>
        <w:rPr>
          <w:rStyle w:val="NormalTok"/>
        </w:rPr>
        <w:t xml:space="preserve">,</w:t>
      </w:r>
      <w:r>
        <w:rPr>
          <w:rStyle w:val="StringTok"/>
        </w:rPr>
        <w:t xml:space="preserve">"plot2.png"</w:t>
      </w:r>
      <w:r>
        <w:rPr>
          <w:rStyle w:val="NormalTok"/>
        </w:rPr>
        <w:t xml:space="preserve">))</w:t>
      </w:r>
    </w:p>
    <w:p>
      <w:pPr>
        <w:pStyle w:val="FirstParagraph"/>
      </w:pPr>
      <w:r>
        <w:drawing>
          <wp:inline>
            <wp:extent cx="5334000" cy="3200399"/>
            <wp:effectExtent b="0" l="0" r="0" t="0"/>
            <wp:docPr descr="" title="" id="42" name="Picture"/>
            <a:graphic>
              <a:graphicData uri="http://schemas.openxmlformats.org/drawingml/2006/picture">
                <pic:pic>
                  <pic:nvPicPr>
                    <pic:cNvPr descr="../../assets/plot2.png" id="43" name="Picture"/>
                    <pic:cNvPicPr>
                      <a:picLocks noChangeArrowheads="1" noChangeAspect="1"/>
                    </pic:cNvPicPr>
                  </pic:nvPicPr>
                  <pic:blipFill>
                    <a:blip r:embed="rId41"/>
                    <a:stretch>
                      <a:fillRect/>
                    </a:stretch>
                  </pic:blipFill>
                  <pic:spPr bwMode="auto">
                    <a:xfrm>
                      <a:off x="0" y="0"/>
                      <a:ext cx="5334000" cy="3200399"/>
                    </a:xfrm>
                    <a:prstGeom prst="rect">
                      <a:avLst/>
                    </a:prstGeom>
                    <a:noFill/>
                    <a:ln w="9525">
                      <a:noFill/>
                      <a:headEnd/>
                      <a:tailEnd/>
                    </a:ln>
                  </pic:spPr>
                </pic:pic>
              </a:graphicData>
            </a:graphic>
          </wp:inline>
        </w:drawing>
      </w:r>
    </w:p>
    <w:p>
      <w:pPr>
        <w:pStyle w:val="BodyText"/>
      </w:pPr>
      <w:r>
        <w:t xml:space="preserve">That’s still a LOT of data. Notice the big gap around 2020-2022. That is due to the restrictions imposed by the COVID pandemic. Let’s narrow this down to a more reasonable range… say to the beginning of the 2023-2024 flu season.</w:t>
      </w:r>
    </w:p>
    <w:p>
      <w:pPr>
        <w:pStyle w:val="SourceCode"/>
      </w:pPr>
      <w:r>
        <w:rPr>
          <w:rStyle w:val="CommentTok"/>
        </w:rPr>
        <w:t xml:space="preserve">#| label: fig-schematic</w:t>
      </w:r>
      <w:r>
        <w:br/>
      </w:r>
      <w:r>
        <w:rPr>
          <w:rStyle w:val="CommentTok"/>
        </w:rPr>
        <w:t xml:space="preserve">#| fig-cap: "Figure 4: World Flu Burden by Year."</w:t>
      </w:r>
      <w:r>
        <w:br/>
      </w:r>
      <w:r>
        <w:rPr>
          <w:rStyle w:val="CommentTok"/>
        </w:rPr>
        <w:t xml:space="preserve">#| echo: FALSE</w:t>
      </w:r>
      <w:r>
        <w:br/>
      </w: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FunctionTok"/>
        </w:rPr>
        <w:t xml:space="preserve">here</w:t>
      </w:r>
      <w:r>
        <w:rPr>
          <w:rStyle w:val="NormalTok"/>
        </w:rPr>
        <w:t xml:space="preserve">(</w:t>
      </w:r>
      <w:r>
        <w:rPr>
          <w:rStyle w:val="StringTok"/>
        </w:rPr>
        <w:t xml:space="preserve">"assets"</w:t>
      </w:r>
      <w:r>
        <w:rPr>
          <w:rStyle w:val="NormalTok"/>
        </w:rPr>
        <w:t xml:space="preserve">,</w:t>
      </w:r>
      <w:r>
        <w:rPr>
          <w:rStyle w:val="StringTok"/>
        </w:rPr>
        <w:t xml:space="preserve">"plot3.png"</w:t>
      </w:r>
      <w:r>
        <w:rPr>
          <w:rStyle w:val="NormalTok"/>
        </w:rPr>
        <w:t xml:space="preserve">))</w:t>
      </w:r>
    </w:p>
    <w:p>
      <w:pPr>
        <w:pStyle w:val="FirstParagraph"/>
      </w:pPr>
      <w:r>
        <w:drawing>
          <wp:inline>
            <wp:extent cx="5334000" cy="3200399"/>
            <wp:effectExtent b="0" l="0" r="0" t="0"/>
            <wp:docPr descr="" title="" id="45" name="Picture"/>
            <a:graphic>
              <a:graphicData uri="http://schemas.openxmlformats.org/drawingml/2006/picture">
                <pic:pic>
                  <pic:nvPicPr>
                    <pic:cNvPr descr="../../assets/plot3.png" id="46" name="Picture"/>
                    <pic:cNvPicPr>
                      <a:picLocks noChangeArrowheads="1" noChangeAspect="1"/>
                    </pic:cNvPicPr>
                  </pic:nvPicPr>
                  <pic:blipFill>
                    <a:blip r:embed="rId44"/>
                    <a:stretch>
                      <a:fillRect/>
                    </a:stretch>
                  </pic:blipFill>
                  <pic:spPr bwMode="auto">
                    <a:xfrm>
                      <a:off x="0" y="0"/>
                      <a:ext cx="5334000" cy="3200399"/>
                    </a:xfrm>
                    <a:prstGeom prst="rect">
                      <a:avLst/>
                    </a:prstGeom>
                    <a:noFill/>
                    <a:ln w="9525">
                      <a:noFill/>
                      <a:headEnd/>
                      <a:tailEnd/>
                    </a:ln>
                  </pic:spPr>
                </pic:pic>
              </a:graphicData>
            </a:graphic>
          </wp:inline>
        </w:drawing>
      </w:r>
    </w:p>
    <w:p>
      <w:pPr>
        <w:pStyle w:val="SourceCode"/>
      </w:pPr>
      <w:r>
        <w:rPr>
          <w:rStyle w:val="CommentTok"/>
        </w:rPr>
        <w:t xml:space="preserve">#| label: fig-schematic</w:t>
      </w:r>
      <w:r>
        <w:br/>
      </w:r>
      <w:r>
        <w:rPr>
          <w:rStyle w:val="CommentTok"/>
        </w:rPr>
        <w:t xml:space="preserve">#| fig-cap: "Figure 5: World Flu Burden by Region."</w:t>
      </w:r>
      <w:r>
        <w:br/>
      </w:r>
      <w:r>
        <w:rPr>
          <w:rStyle w:val="CommentTok"/>
        </w:rPr>
        <w:t xml:space="preserve">#| echo: FALSE</w:t>
      </w:r>
      <w:r>
        <w:br/>
      </w: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FunctionTok"/>
        </w:rPr>
        <w:t xml:space="preserve">here</w:t>
      </w:r>
      <w:r>
        <w:rPr>
          <w:rStyle w:val="NormalTok"/>
        </w:rPr>
        <w:t xml:space="preserve">(</w:t>
      </w:r>
      <w:r>
        <w:rPr>
          <w:rStyle w:val="StringTok"/>
        </w:rPr>
        <w:t xml:space="preserve">"assets"</w:t>
      </w:r>
      <w:r>
        <w:rPr>
          <w:rStyle w:val="NormalTok"/>
        </w:rPr>
        <w:t xml:space="preserve">,</w:t>
      </w:r>
      <w:r>
        <w:rPr>
          <w:rStyle w:val="StringTok"/>
        </w:rPr>
        <w:t xml:space="preserve">"plot1C.png"</w:t>
      </w:r>
      <w:r>
        <w:rPr>
          <w:rStyle w:val="NormalTok"/>
        </w:rPr>
        <w:t xml:space="preserve">))</w:t>
      </w:r>
    </w:p>
    <w:p>
      <w:pPr>
        <w:pStyle w:val="FirstParagraph"/>
      </w:pPr>
      <w:r>
        <w:drawing>
          <wp:inline>
            <wp:extent cx="5334000" cy="3200399"/>
            <wp:effectExtent b="0" l="0" r="0" t="0"/>
            <wp:docPr descr="" title="" id="48" name="Picture"/>
            <a:graphic>
              <a:graphicData uri="http://schemas.openxmlformats.org/drawingml/2006/picture">
                <pic:pic>
                  <pic:nvPicPr>
                    <pic:cNvPr descr="../../assets/plot1C.png" id="49" name="Picture"/>
                    <pic:cNvPicPr>
                      <a:picLocks noChangeArrowheads="1" noChangeAspect="1"/>
                    </pic:cNvPicPr>
                  </pic:nvPicPr>
                  <pic:blipFill>
                    <a:blip r:embed="rId47"/>
                    <a:stretch>
                      <a:fillRect/>
                    </a:stretch>
                  </pic:blipFill>
                  <pic:spPr bwMode="auto">
                    <a:xfrm>
                      <a:off x="0" y="0"/>
                      <a:ext cx="5334000" cy="3200399"/>
                    </a:xfrm>
                    <a:prstGeom prst="rect">
                      <a:avLst/>
                    </a:prstGeom>
                    <a:noFill/>
                    <a:ln w="9525">
                      <a:noFill/>
                      <a:headEnd/>
                      <a:tailEnd/>
                    </a:ln>
                  </pic:spPr>
                </pic:pic>
              </a:graphicData>
            </a:graphic>
          </wp:inline>
        </w:drawing>
      </w:r>
    </w:p>
    <w:p>
      <w:pPr>
        <w:pStyle w:val="BodyText"/>
      </w:pPr>
      <w:r>
        <w:t xml:space="preserve">These graphs help whittle down the data a bit. For example, we can look at the stacked grpah in Figure 4 to see that over the course of the year the major flu variant shifted from influenza A to influenza B. That being said, this format is not helpful for looking at the incidence over time per country or region. To look at the sort of data we could do a stacked bar graph of the total flu counts per region/country or perhaps create a graph of the data using a simple scatter plot. The resulting graph shows that the maxima for the three largest WHO flu regions follow each other by approximately 3-4 weeks. The region encompassing europe shows two distinct maxima. The first maxima is preceded by the maxima in the People’s Republic of China WHO region by 3-4 weeks and the second is preceded by the maxima in the data from the WHO Americas Region by the same time frame. As such there certainly seems to be a geographic/time component to the spread of the flu worldwide. Further analysis of the available phylogeographic data may be able to pinpoint the origin of each specific strain.</w:t>
      </w:r>
    </w:p>
    <w:p>
      <w:pPr>
        <w:pStyle w:val="SourceCode"/>
      </w:pPr>
      <w:r>
        <w:rPr>
          <w:rStyle w:val="CommentTok"/>
        </w:rPr>
        <w:t xml:space="preserve">#| label: fig-schematic</w:t>
      </w:r>
      <w:r>
        <w:br/>
      </w:r>
      <w:r>
        <w:rPr>
          <w:rStyle w:val="CommentTok"/>
        </w:rPr>
        <w:t xml:space="preserve">#| fig-cap: "Figure 6: World Flu Burden by Region Over the 2023-2024 Flu Season."</w:t>
      </w:r>
      <w:r>
        <w:br/>
      </w:r>
      <w:r>
        <w:rPr>
          <w:rStyle w:val="CommentTok"/>
        </w:rPr>
        <w:t xml:space="preserve">#| echo: FALSE</w:t>
      </w:r>
      <w:r>
        <w:br/>
      </w: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FunctionTok"/>
        </w:rPr>
        <w:t xml:space="preserve">here</w:t>
      </w:r>
      <w:r>
        <w:rPr>
          <w:rStyle w:val="NormalTok"/>
        </w:rPr>
        <w:t xml:space="preserve">(</w:t>
      </w:r>
      <w:r>
        <w:rPr>
          <w:rStyle w:val="StringTok"/>
        </w:rPr>
        <w:t xml:space="preserve">"assets"</w:t>
      </w:r>
      <w:r>
        <w:rPr>
          <w:rStyle w:val="NormalTok"/>
        </w:rPr>
        <w:t xml:space="preserve">,</w:t>
      </w:r>
      <w:r>
        <w:rPr>
          <w:rStyle w:val="StringTok"/>
        </w:rPr>
        <w:t xml:space="preserve">"plot2B.png"</w:t>
      </w:r>
      <w:r>
        <w:rPr>
          <w:rStyle w:val="NormalTok"/>
        </w:rPr>
        <w:t xml:space="preserve">))</w:t>
      </w:r>
    </w:p>
    <w:p>
      <w:pPr>
        <w:pStyle w:val="FirstParagraph"/>
      </w:pPr>
      <w:r>
        <w:drawing>
          <wp:inline>
            <wp:extent cx="5334000" cy="3200399"/>
            <wp:effectExtent b="0" l="0" r="0" t="0"/>
            <wp:docPr descr="" title="" id="51" name="Picture"/>
            <a:graphic>
              <a:graphicData uri="http://schemas.openxmlformats.org/drawingml/2006/picture">
                <pic:pic>
                  <pic:nvPicPr>
                    <pic:cNvPr descr="../../assets/plot2B.png" id="52" name="Picture"/>
                    <pic:cNvPicPr>
                      <a:picLocks noChangeArrowheads="1" noChangeAspect="1"/>
                    </pic:cNvPicPr>
                  </pic:nvPicPr>
                  <pic:blipFill>
                    <a:blip r:embed="rId50"/>
                    <a:stretch>
                      <a:fillRect/>
                    </a:stretch>
                  </pic:blipFill>
                  <pic:spPr bwMode="auto">
                    <a:xfrm>
                      <a:off x="0" y="0"/>
                      <a:ext cx="5334000" cy="3200399"/>
                    </a:xfrm>
                    <a:prstGeom prst="rect">
                      <a:avLst/>
                    </a:prstGeom>
                    <a:noFill/>
                    <a:ln w="9525">
                      <a:noFill/>
                      <a:headEnd/>
                      <a:tailEnd/>
                    </a:ln>
                  </pic:spPr>
                </pic:pic>
              </a:graphicData>
            </a:graphic>
          </wp:inline>
        </w:drawing>
      </w:r>
    </w:p>
    <w:p>
      <w:pPr>
        <w:pStyle w:val="SourceCode"/>
      </w:pPr>
      <w:r>
        <w:rPr>
          <w:rStyle w:val="CommentTok"/>
        </w:rPr>
        <w:t xml:space="preserve">#| label: fig-schematic</w:t>
      </w:r>
      <w:r>
        <w:br/>
      </w:r>
      <w:r>
        <w:rPr>
          <w:rStyle w:val="CommentTok"/>
        </w:rPr>
        <w:t xml:space="preserve">#| fig-cap: "Figure 7: World Flu Burden by Region Over the 2023-2024 Flu Season."</w:t>
      </w:r>
      <w:r>
        <w:br/>
      </w:r>
      <w:r>
        <w:rPr>
          <w:rStyle w:val="CommentTok"/>
        </w:rPr>
        <w:t xml:space="preserve">#| echo: FALSE</w:t>
      </w:r>
      <w:r>
        <w:br/>
      </w: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FunctionTok"/>
        </w:rPr>
        <w:t xml:space="preserve">here</w:t>
      </w:r>
      <w:r>
        <w:rPr>
          <w:rStyle w:val="NormalTok"/>
        </w:rPr>
        <w:t xml:space="preserve">(</w:t>
      </w:r>
      <w:r>
        <w:rPr>
          <w:rStyle w:val="StringTok"/>
        </w:rPr>
        <w:t xml:space="preserve">"assets"</w:t>
      </w:r>
      <w:r>
        <w:rPr>
          <w:rStyle w:val="NormalTok"/>
        </w:rPr>
        <w:t xml:space="preserve">,</w:t>
      </w:r>
      <w:r>
        <w:rPr>
          <w:rStyle w:val="StringTok"/>
        </w:rPr>
        <w:t xml:space="preserve">"plot2C.png"</w:t>
      </w:r>
      <w:r>
        <w:rPr>
          <w:rStyle w:val="NormalTok"/>
        </w:rPr>
        <w:t xml:space="preserve">))</w:t>
      </w:r>
    </w:p>
    <w:p>
      <w:pPr>
        <w:pStyle w:val="FirstParagraph"/>
      </w:pPr>
      <w:r>
        <w:drawing>
          <wp:inline>
            <wp:extent cx="5334000" cy="3200399"/>
            <wp:effectExtent b="0" l="0" r="0" t="0"/>
            <wp:docPr descr="" title="" id="54" name="Picture"/>
            <a:graphic>
              <a:graphicData uri="http://schemas.openxmlformats.org/drawingml/2006/picture">
                <pic:pic>
                  <pic:nvPicPr>
                    <pic:cNvPr descr="../../assets/plot2C.png" id="55" name="Picture"/>
                    <pic:cNvPicPr>
                      <a:picLocks noChangeArrowheads="1" noChangeAspect="1"/>
                    </pic:cNvPicPr>
                  </pic:nvPicPr>
                  <pic:blipFill>
                    <a:blip r:embed="rId53"/>
                    <a:stretch>
                      <a:fillRect/>
                    </a:stretch>
                  </pic:blipFill>
                  <pic:spPr bwMode="auto">
                    <a:xfrm>
                      <a:off x="0" y="0"/>
                      <a:ext cx="5334000" cy="3200399"/>
                    </a:xfrm>
                    <a:prstGeom prst="rect">
                      <a:avLst/>
                    </a:prstGeom>
                    <a:noFill/>
                    <a:ln w="9525">
                      <a:noFill/>
                      <a:headEnd/>
                      <a:tailEnd/>
                    </a:ln>
                  </pic:spPr>
                </pic:pic>
              </a:graphicData>
            </a:graphic>
          </wp:inline>
        </w:drawing>
      </w:r>
    </w:p>
    <w:p>
      <w:pPr>
        <w:pStyle w:val="BodyText"/>
      </w:pPr>
      <w:r>
        <w:t xml:space="preserve">Figure 6</w:t>
      </w:r>
    </w:p>
    <w:bookmarkEnd w:id="56"/>
    <w:bookmarkStart w:id="57" w:name="statistical-analysis"/>
    <w:p>
      <w:pPr>
        <w:pStyle w:val="Heading2"/>
      </w:pPr>
      <w:r>
        <w:t xml:space="preserve">3.4 Statistical analysis</w:t>
      </w:r>
    </w:p>
    <w:p>
      <w:pPr>
        <w:pStyle w:val="FirstParagraph"/>
      </w:pPr>
      <w:r>
        <w:rPr>
          <w:iCs/>
          <w:i/>
        </w:rPr>
        <w:t xml:space="preserve">Explain anything related to your statistical analyses.</w:t>
      </w:r>
    </w:p>
    <w:p>
      <w:r>
        <w:br w:type="page"/>
      </w:r>
    </w:p>
    <w:bookmarkEnd w:id="57"/>
    <w:bookmarkEnd w:id="58"/>
    <w:bookmarkStart w:id="68" w:name="results"/>
    <w:p>
      <w:pPr>
        <w:pStyle w:val="Heading1"/>
      </w:pPr>
      <w:r>
        <w:t xml:space="preserve">4. Results</w:t>
      </w:r>
    </w:p>
    <w:bookmarkStart w:id="60" w:name="exploratorydescriptive-analysis"/>
    <w:p>
      <w:pPr>
        <w:pStyle w:val="Heading2"/>
      </w:pPr>
      <w:r>
        <w:t xml:space="preserve">4.1 Exploratory/Descriptive analysis</w:t>
      </w:r>
    </w:p>
    <w:p>
      <w:pPr>
        <w:pStyle w:val="FirstParagraph"/>
      </w:pPr>
      <w:r>
        <w:rPr>
          <w:iCs/>
          <w:i/>
        </w:rPr>
        <w:t xml:space="preserve">Use a combination of text/tables/figures to explore and describe your data. Show the most important descriptive results here. Additional ones should go in the supplement. Even more can be in the R and Quarto files that are part of your project.</w:t>
      </w:r>
    </w:p>
    <w:p>
      <w:pPr>
        <w:pStyle w:val="BodyText"/>
      </w:pPr>
      <w:hyperlink w:anchor="tbl-summarytable">
        <w:r>
          <w:rPr>
            <w:rStyle w:val="Hyperlink"/>
          </w:rPr>
          <w:t xml:space="preserve">Table 1</w:t>
        </w:r>
      </w:hyperlink>
      <w:r>
        <w:t xml:space="preserve"> </w:t>
      </w:r>
      <w:r>
        <w:t xml:space="preserve">shows a summary of the data.</w:t>
      </w:r>
    </w:p>
    <w:p>
      <w:pPr>
        <w:pStyle w:val="BodyText"/>
      </w:pPr>
      <w:r>
        <w:t xml:space="preserve">Note the loading of the data providing a</w:t>
      </w:r>
      <w:r>
        <w:t xml:space="preserve"> </w:t>
      </w:r>
      <w:r>
        <w:rPr>
          <w:bCs/>
          <w:b/>
        </w:rPr>
        <w:t xml:space="preserve">relative</w:t>
      </w:r>
      <w:r>
        <w:t xml:space="preserve"> </w:t>
      </w:r>
      <w:r>
        <w:t xml:space="preserve">path using the</w:t>
      </w:r>
      <w:r>
        <w:t xml:space="preserve"> </w:t>
      </w:r>
      <w:r>
        <w:rPr>
          <w:rStyle w:val="VerbatimChar"/>
        </w:rPr>
        <w:t xml:space="preserve">../../</w:t>
      </w:r>
      <w:r>
        <w:t xml:space="preserve"> </w:t>
      </w:r>
      <w:r>
        <w:t xml:space="preserve">notation. (Two dots means a folder up). You never want to specify an</w:t>
      </w:r>
      <w:r>
        <w:t xml:space="preserve"> </w:t>
      </w:r>
      <w:r>
        <w:rPr>
          <w:bCs/>
          <w:b/>
        </w:rPr>
        <w:t xml:space="preserve">absolute</w:t>
      </w:r>
      <w:r>
        <w:t xml:space="preserve"> </w:t>
      </w:r>
      <w:r>
        <w:t xml:space="preserve">path like</w:t>
      </w:r>
      <w:r>
        <w:t xml:space="preserve"> </w:t>
      </w:r>
      <w:r>
        <w:rPr>
          <w:rStyle w:val="VerbatimChar"/>
        </w:rPr>
        <w:t xml:space="preserve">C:\ahandel\myproject\results\</w:t>
      </w:r>
      <w:r>
        <w:t xml:space="preserve"> </w:t>
      </w:r>
      <w:r>
        <w:t xml:space="preserve">because if you share this with someone, it won’t work for them since they don’t have that path. You can also use the</w:t>
      </w:r>
      <w:r>
        <w:t xml:space="preserve"> </w:t>
      </w:r>
      <w:r>
        <w:rPr>
          <w:rStyle w:val="VerbatimChar"/>
        </w:rPr>
        <w:t xml:space="preserve">here</w:t>
      </w:r>
      <w:r>
        <w:t xml:space="preserve"> </w:t>
      </w:r>
      <w:r>
        <w:t xml:space="preserve">R package to create paths. See examples of that below. I generally recommend the</w:t>
      </w:r>
      <w:r>
        <w:t xml:space="preserve"> </w:t>
      </w:r>
      <w:r>
        <w:rPr>
          <w:rStyle w:val="VerbatimChar"/>
        </w:rPr>
        <w:t xml:space="preserve">here</w:t>
      </w:r>
      <w:r>
        <w:t xml:space="preserve"> </w:t>
      </w:r>
      <w:r>
        <w:t xml:space="preserve">package.</w:t>
      </w:r>
    </w:p>
    <w:tbl>
      <w:tblPr>
        <w:tblStyle w:val="Table"/>
        <w:tblW w:type="pct" w:w="5000"/>
        <w:tblLook w:firstRow="0" w:lastRow="0" w:firstColumn="0" w:lastColumn="0" w:noHBand="0" w:noVBand="0" w:val="0000"/>
        <w:jc w:val="start"/>
        <w:tblLayout w:type="fixed"/>
      </w:tblPr>
      <w:tblGrid>
        <w:gridCol w:w="7920"/>
      </w:tblGrid>
      <w:tr>
        <w:tc>
          <w:tcPr/>
          <w:bookmarkStart w:id="59" w:name="tbl-summarytable"/>
          <w:p>
            <w:pPr>
              <w:jc w:val="center"/>
            </w:pPr>
            <w:pPr>
              <w:jc w:val="start"/>
              <w:spacing w:before="200"/>
              <w:pStyle w:val="ImageCaption"/>
            </w:pPr>
            <w:r>
              <w:t xml:space="preserve">Table 1: Data summary table.</w:t>
            </w:r>
          </w:p>
          <w:tbl>
            <w:tblPr>
              <w:tblStyle w:val="Table"/>
              <w:tblW w:type="pct" w:w="5000"/>
              <w:tblLook w:firstRow="1" w:lastRow="0" w:firstColumn="0" w:lastColumn="0" w:noHBand="0" w:noVBand="0" w:val="0020"/>
              <w:jc w:val="start"/>
              <w:tblLayout w:type="fixed"/>
            </w:tblPr>
            <w:tblGrid>
              <w:gridCol w:w="408"/>
              <w:gridCol w:w="571"/>
              <w:gridCol w:w="408"/>
              <w:gridCol w:w="571"/>
              <w:gridCol w:w="612"/>
              <w:gridCol w:w="653"/>
              <w:gridCol w:w="734"/>
              <w:gridCol w:w="530"/>
              <w:gridCol w:w="449"/>
              <w:gridCol w:w="449"/>
              <w:gridCol w:w="489"/>
              <w:gridCol w:w="489"/>
              <w:gridCol w:w="489"/>
              <w:gridCol w:w="530"/>
              <w:gridCol w:w="530"/>
            </w:tblGrid>
            <w:tr>
              <w:trPr>
                <w:tblHeader w:val="true"/>
              </w:trPr>
              <w:tc>
                <w:tcPr/>
                <w:p>
                  <w:pPr>
                    <w:pStyle w:val="Compact"/>
                    <w:jc w:val="left"/>
                    <w:jc w:val="center"/>
                  </w:pPr>
                  <w:r>
                    <w:t xml:space="preserve">skim_type</w:t>
                  </w:r>
                </w:p>
              </w:tc>
              <w:tc>
                <w:tcPr/>
                <w:p>
                  <w:pPr>
                    <w:pStyle w:val="Compact"/>
                    <w:jc w:val="left"/>
                    <w:jc w:val="center"/>
                  </w:pPr>
                  <w:r>
                    <w:t xml:space="preserve">skim_variable</w:t>
                  </w:r>
                </w:p>
              </w:tc>
              <w:tc>
                <w:tcPr/>
                <w:p>
                  <w:pPr>
                    <w:pStyle w:val="Compact"/>
                    <w:jc w:val="right"/>
                    <w:jc w:val="center"/>
                  </w:pPr>
                  <w:r>
                    <w:t xml:space="preserve">n_missing</w:t>
                  </w:r>
                </w:p>
              </w:tc>
              <w:tc>
                <w:tcPr/>
                <w:p>
                  <w:pPr>
                    <w:pStyle w:val="Compact"/>
                    <w:jc w:val="right"/>
                    <w:jc w:val="center"/>
                  </w:pPr>
                  <w:r>
                    <w:t xml:space="preserve">complete_rate</w:t>
                  </w:r>
                </w:p>
              </w:tc>
              <w:tc>
                <w:tcPr/>
                <w:p>
                  <w:pPr>
                    <w:pStyle w:val="Compact"/>
                    <w:jc w:val="left"/>
                    <w:jc w:val="center"/>
                  </w:pPr>
                  <w:r>
                    <w:t xml:space="preserve">factor.ordered</w:t>
                  </w:r>
                </w:p>
              </w:tc>
              <w:tc>
                <w:tcPr/>
                <w:p>
                  <w:pPr>
                    <w:pStyle w:val="Compact"/>
                    <w:jc w:val="right"/>
                    <w:jc w:val="center"/>
                  </w:pPr>
                  <w:r>
                    <w:t xml:space="preserve">factor.n_unique</w:t>
                  </w:r>
                </w:p>
              </w:tc>
              <w:tc>
                <w:tcPr/>
                <w:p>
                  <w:pPr>
                    <w:pStyle w:val="Compact"/>
                    <w:jc w:val="left"/>
                    <w:jc w:val="center"/>
                  </w:pPr>
                  <w:r>
                    <w:t xml:space="preserve">factor.top_counts</w:t>
                  </w:r>
                </w:p>
              </w:tc>
              <w:tc>
                <w:tcPr/>
                <w:p>
                  <w:pPr>
                    <w:pStyle w:val="Compact"/>
                    <w:jc w:val="right"/>
                    <w:jc w:val="center"/>
                  </w:pPr>
                  <w:r>
                    <w:t xml:space="preserve">numeric.mean</w:t>
                  </w:r>
                </w:p>
              </w:tc>
              <w:tc>
                <w:tcPr/>
                <w:p>
                  <w:pPr>
                    <w:pStyle w:val="Compact"/>
                    <w:jc w:val="right"/>
                    <w:jc w:val="center"/>
                  </w:pPr>
                  <w:r>
                    <w:t xml:space="preserve">numeric.sd</w:t>
                  </w:r>
                </w:p>
              </w:tc>
              <w:tc>
                <w:tcPr/>
                <w:p>
                  <w:pPr>
                    <w:pStyle w:val="Compact"/>
                    <w:jc w:val="right"/>
                    <w:jc w:val="center"/>
                  </w:pPr>
                  <w:r>
                    <w:t xml:space="preserve">numeric.p0</w:t>
                  </w:r>
                </w:p>
              </w:tc>
              <w:tc>
                <w:tcPr/>
                <w:p>
                  <w:pPr>
                    <w:pStyle w:val="Compact"/>
                    <w:jc w:val="right"/>
                    <w:jc w:val="center"/>
                  </w:pPr>
                  <w:r>
                    <w:t xml:space="preserve">numeric.p25</w:t>
                  </w:r>
                </w:p>
              </w:tc>
              <w:tc>
                <w:tcPr/>
                <w:p>
                  <w:pPr>
                    <w:pStyle w:val="Compact"/>
                    <w:jc w:val="right"/>
                    <w:jc w:val="center"/>
                  </w:pPr>
                  <w:r>
                    <w:t xml:space="preserve">numeric.p50</w:t>
                  </w:r>
                </w:p>
              </w:tc>
              <w:tc>
                <w:tcPr/>
                <w:p>
                  <w:pPr>
                    <w:pStyle w:val="Compact"/>
                    <w:jc w:val="right"/>
                    <w:jc w:val="center"/>
                  </w:pPr>
                  <w:r>
                    <w:t xml:space="preserve">numeric.p75</w:t>
                  </w:r>
                </w:p>
              </w:tc>
              <w:tc>
                <w:tcPr/>
                <w:p>
                  <w:pPr>
                    <w:pStyle w:val="Compact"/>
                    <w:jc w:val="right"/>
                    <w:jc w:val="center"/>
                  </w:pPr>
                  <w:r>
                    <w:t xml:space="preserve">numeric.p100</w:t>
                  </w:r>
                </w:p>
              </w:tc>
              <w:tc>
                <w:tcPr/>
                <w:p>
                  <w:pPr>
                    <w:pStyle w:val="Compact"/>
                    <w:jc w:val="left"/>
                    <w:jc w:val="center"/>
                  </w:pPr>
                  <w:r>
                    <w:t xml:space="preserve">numeric.hist</w:t>
                  </w:r>
                </w:p>
              </w:tc>
            </w:tr>
            <w:tr>
              <w:tc>
                <w:tcPr/>
                <w:p>
                  <w:pPr>
                    <w:pStyle w:val="Compact"/>
                    <w:jc w:val="left"/>
                    <w:jc w:val="center"/>
                  </w:pPr>
                  <w:r>
                    <w:t xml:space="preserve">factor</w:t>
                  </w:r>
                </w:p>
              </w:tc>
              <w:tc>
                <w:tcPr/>
                <w:p>
                  <w:pPr>
                    <w:pStyle w:val="Compact"/>
                    <w:jc w:val="left"/>
                    <w:jc w:val="center"/>
                  </w:pPr>
                  <w:r>
                    <w:t xml:space="preserve">Gender</w:t>
                  </w:r>
                </w:p>
              </w:tc>
              <w:tc>
                <w:tcPr/>
                <w:p>
                  <w:pPr>
                    <w:pStyle w:val="Compact"/>
                    <w:jc w:val="right"/>
                    <w:jc w:val="center"/>
                  </w:pPr>
                  <w:r>
                    <w:t xml:space="preserve">0</w:t>
                  </w:r>
                </w:p>
              </w:tc>
              <w:tc>
                <w:tcPr/>
                <w:p>
                  <w:pPr>
                    <w:pStyle w:val="Compact"/>
                    <w:jc w:val="right"/>
                    <w:jc w:val="center"/>
                  </w:pPr>
                  <w:r>
                    <w:t xml:space="preserve">1</w:t>
                  </w:r>
                </w:p>
              </w:tc>
              <w:tc>
                <w:tcPr/>
                <w:p>
                  <w:pPr>
                    <w:pStyle w:val="Compact"/>
                    <w:jc w:val="left"/>
                    <w:jc w:val="center"/>
                  </w:pPr>
                  <w:r>
                    <w:t xml:space="preserve">FALSE</w:t>
                  </w:r>
                </w:p>
              </w:tc>
              <w:tc>
                <w:tcPr/>
                <w:p>
                  <w:pPr>
                    <w:pStyle w:val="Compact"/>
                    <w:jc w:val="right"/>
                    <w:jc w:val="center"/>
                  </w:pPr>
                  <w:r>
                    <w:t xml:space="preserve">3</w:t>
                  </w:r>
                </w:p>
              </w:tc>
              <w:tc>
                <w:tcPr/>
                <w:p>
                  <w:pPr>
                    <w:pStyle w:val="Compact"/>
                    <w:jc w:val="left"/>
                    <w:jc w:val="center"/>
                  </w:pPr>
                  <w:r>
                    <w:t xml:space="preserve">M: 4, F: 3, O: 2</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left"/>
                    <w:jc w:val="center"/>
                  </w:pPr>
                  <w:r>
                    <w:t xml:space="preserve">NA</w:t>
                  </w:r>
                </w:p>
              </w:tc>
            </w:tr>
            <w:tr>
              <w:tc>
                <w:tcPr/>
                <w:p>
                  <w:pPr>
                    <w:pStyle w:val="Compact"/>
                    <w:jc w:val="left"/>
                    <w:jc w:val="center"/>
                  </w:pPr>
                  <w:r>
                    <w:t xml:space="preserve">numeric</w:t>
                  </w:r>
                </w:p>
              </w:tc>
              <w:tc>
                <w:tcPr/>
                <w:p>
                  <w:pPr>
                    <w:pStyle w:val="Compact"/>
                    <w:jc w:val="left"/>
                    <w:jc w:val="center"/>
                  </w:pPr>
                  <w:r>
                    <w:t xml:space="preserve">Height</w:t>
                  </w:r>
                </w:p>
              </w:tc>
              <w:tc>
                <w:tcPr/>
                <w:p>
                  <w:pPr>
                    <w:pStyle w:val="Compact"/>
                    <w:jc w:val="right"/>
                    <w:jc w:val="center"/>
                  </w:pPr>
                  <w:r>
                    <w:t xml:space="preserve">0</w:t>
                  </w:r>
                </w:p>
              </w:tc>
              <w:tc>
                <w:tcPr/>
                <w:p>
                  <w:pPr>
                    <w:pStyle w:val="Compact"/>
                    <w:jc w:val="right"/>
                    <w:jc w:val="center"/>
                  </w:pPr>
                  <w:r>
                    <w:t xml:space="preserve">1</w:t>
                  </w:r>
                </w:p>
              </w:tc>
              <w:tc>
                <w:tcPr/>
                <w:p>
                  <w:pPr>
                    <w:pStyle w:val="Compact"/>
                    <w:jc w:val="lef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165.66667</w:t>
                  </w:r>
                </w:p>
              </w:tc>
              <w:tc>
                <w:tcPr/>
                <w:p>
                  <w:pPr>
                    <w:pStyle w:val="Compact"/>
                    <w:jc w:val="right"/>
                    <w:jc w:val="center"/>
                  </w:pPr>
                  <w:r>
                    <w:t xml:space="preserve">15.97655</w:t>
                  </w:r>
                </w:p>
              </w:tc>
              <w:tc>
                <w:tcPr/>
                <w:p>
                  <w:pPr>
                    <w:pStyle w:val="Compact"/>
                    <w:jc w:val="right"/>
                    <w:jc w:val="center"/>
                  </w:pPr>
                  <w:r>
                    <w:t xml:space="preserve">133</w:t>
                  </w:r>
                </w:p>
              </w:tc>
              <w:tc>
                <w:tcPr/>
                <w:p>
                  <w:pPr>
                    <w:pStyle w:val="Compact"/>
                    <w:jc w:val="right"/>
                    <w:jc w:val="center"/>
                  </w:pPr>
                  <w:r>
                    <w:t xml:space="preserve">156</w:t>
                  </w:r>
                </w:p>
              </w:tc>
              <w:tc>
                <w:tcPr/>
                <w:p>
                  <w:pPr>
                    <w:pStyle w:val="Compact"/>
                    <w:jc w:val="right"/>
                    <w:jc w:val="center"/>
                  </w:pPr>
                  <w:r>
                    <w:t xml:space="preserve">166</w:t>
                  </w:r>
                </w:p>
              </w:tc>
              <w:tc>
                <w:tcPr/>
                <w:p>
                  <w:pPr>
                    <w:pStyle w:val="Compact"/>
                    <w:jc w:val="right"/>
                    <w:jc w:val="center"/>
                  </w:pPr>
                  <w:r>
                    <w:t xml:space="preserve">178</w:t>
                  </w:r>
                </w:p>
              </w:tc>
              <w:tc>
                <w:tcPr/>
                <w:p>
                  <w:pPr>
                    <w:pStyle w:val="Compact"/>
                    <w:jc w:val="right"/>
                    <w:jc w:val="center"/>
                  </w:pPr>
                  <w:r>
                    <w:t xml:space="preserve">183</w:t>
                  </w:r>
                </w:p>
              </w:tc>
              <w:tc>
                <w:tcPr/>
                <w:p>
                  <w:pPr>
                    <w:pStyle w:val="Compact"/>
                    <w:jc w:val="left"/>
                    <w:jc w:val="center"/>
                  </w:pPr>
                  <w:r>
                    <w:t xml:space="preserve">▂▁▃▃▇</w:t>
                  </w:r>
                </w:p>
              </w:tc>
            </w:tr>
            <w:tr>
              <w:tc>
                <w:tcPr/>
                <w:p>
                  <w:pPr>
                    <w:pStyle w:val="Compact"/>
                    <w:jc w:val="left"/>
                    <w:jc w:val="center"/>
                  </w:pPr>
                  <w:r>
                    <w:t xml:space="preserve">numeric</w:t>
                  </w:r>
                </w:p>
              </w:tc>
              <w:tc>
                <w:tcPr/>
                <w:p>
                  <w:pPr>
                    <w:pStyle w:val="Compact"/>
                    <w:jc w:val="left"/>
                    <w:jc w:val="center"/>
                  </w:pPr>
                  <w:r>
                    <w:t xml:space="preserve">Weight</w:t>
                  </w:r>
                </w:p>
              </w:tc>
              <w:tc>
                <w:tcPr/>
                <w:p>
                  <w:pPr>
                    <w:pStyle w:val="Compact"/>
                    <w:jc w:val="right"/>
                    <w:jc w:val="center"/>
                  </w:pPr>
                  <w:r>
                    <w:t xml:space="preserve">0</w:t>
                  </w:r>
                </w:p>
              </w:tc>
              <w:tc>
                <w:tcPr/>
                <w:p>
                  <w:pPr>
                    <w:pStyle w:val="Compact"/>
                    <w:jc w:val="right"/>
                    <w:jc w:val="center"/>
                  </w:pPr>
                  <w:r>
                    <w:t xml:space="preserve">1</w:t>
                  </w:r>
                </w:p>
              </w:tc>
              <w:tc>
                <w:tcPr/>
                <w:p>
                  <w:pPr>
                    <w:pStyle w:val="Compact"/>
                    <w:jc w:val="lef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70.11111</w:t>
                  </w:r>
                </w:p>
              </w:tc>
              <w:tc>
                <w:tcPr/>
                <w:p>
                  <w:pPr>
                    <w:pStyle w:val="Compact"/>
                    <w:jc w:val="right"/>
                    <w:jc w:val="center"/>
                  </w:pPr>
                  <w:r>
                    <w:t xml:space="preserve">21.24526</w:t>
                  </w:r>
                </w:p>
              </w:tc>
              <w:tc>
                <w:tcPr/>
                <w:p>
                  <w:pPr>
                    <w:pStyle w:val="Compact"/>
                    <w:jc w:val="right"/>
                    <w:jc w:val="center"/>
                  </w:pPr>
                  <w:r>
                    <w:t xml:space="preserve">45</w:t>
                  </w:r>
                </w:p>
              </w:tc>
              <w:tc>
                <w:tcPr/>
                <w:p>
                  <w:pPr>
                    <w:pStyle w:val="Compact"/>
                    <w:jc w:val="right"/>
                    <w:jc w:val="center"/>
                  </w:pPr>
                  <w:r>
                    <w:t xml:space="preserve">55</w:t>
                  </w:r>
                </w:p>
              </w:tc>
              <w:tc>
                <w:tcPr/>
                <w:p>
                  <w:pPr>
                    <w:pStyle w:val="Compact"/>
                    <w:jc w:val="right"/>
                    <w:jc w:val="center"/>
                  </w:pPr>
                  <w:r>
                    <w:t xml:space="preserve">70</w:t>
                  </w:r>
                </w:p>
              </w:tc>
              <w:tc>
                <w:tcPr/>
                <w:p>
                  <w:pPr>
                    <w:pStyle w:val="Compact"/>
                    <w:jc w:val="right"/>
                    <w:jc w:val="center"/>
                  </w:pPr>
                  <w:r>
                    <w:t xml:space="preserve">80</w:t>
                  </w:r>
                </w:p>
              </w:tc>
              <w:tc>
                <w:tcPr/>
                <w:p>
                  <w:pPr>
                    <w:pStyle w:val="Compact"/>
                    <w:jc w:val="right"/>
                    <w:jc w:val="center"/>
                  </w:pPr>
                  <w:r>
                    <w:t xml:space="preserve">110</w:t>
                  </w:r>
                </w:p>
              </w:tc>
              <w:tc>
                <w:tcPr/>
                <w:p>
                  <w:pPr>
                    <w:pStyle w:val="Compact"/>
                    <w:jc w:val="left"/>
                    <w:jc w:val="center"/>
                  </w:pPr>
                  <w:r>
                    <w:t xml:space="preserve">▇▂▃▂▂</w:t>
                  </w:r>
                </w:p>
              </w:tc>
            </w:tr>
          </w:tbl>
          <w:bookmarkEnd w:id="59"/>
          <w:p/>
        </w:tc>
      </w:tr>
    </w:tbl>
    <w:bookmarkEnd w:id="60"/>
    <w:bookmarkStart w:id="65" w:name="basic-statistical-analysis"/>
    <w:p>
      <w:pPr>
        <w:pStyle w:val="Heading2"/>
      </w:pPr>
      <w:r>
        <w:t xml:space="preserve">4.2 Basic statistical analysis</w:t>
      </w:r>
    </w:p>
    <w:p>
      <w:pPr>
        <w:pStyle w:val="FirstParagraph"/>
      </w:pPr>
      <w:r>
        <w:rPr>
          <w:iCs/>
          <w:i/>
        </w:rPr>
        <w:t xml:space="preserve">To get some further insight into your data, if reasonable you could compute simple statistics (e.g. simple models with 1 predictor) to look for associations between your outcome(s) and each individual predictor variable. Though note that unless you pre-specified the outcome and main exposure, any</w:t>
      </w:r>
      <w:r>
        <w:rPr>
          <w:iCs/>
          <w:i/>
        </w:rPr>
        <w:t xml:space="preserve"> </w:t>
      </w:r>
      <w:r>
        <w:rPr>
          <w:iCs/>
          <w:i/>
        </w:rPr>
        <w:t xml:space="preserve">“</w:t>
      </w:r>
      <w:r>
        <w:rPr>
          <w:iCs/>
          <w:i/>
        </w:rPr>
        <w:t xml:space="preserve">p&lt;0.05 means statistical significance</w:t>
      </w:r>
      <w:r>
        <w:rPr>
          <w:iCs/>
          <w:i/>
        </w:rPr>
        <w:t xml:space="preserve">”</w:t>
      </w:r>
      <w:r>
        <w:rPr>
          <w:iCs/>
          <w:i/>
        </w:rPr>
        <w:t xml:space="preserve"> </w:t>
      </w:r>
      <w:r>
        <w:rPr>
          <w:iCs/>
          <w:i/>
        </w:rPr>
        <w:t xml:space="preserve">interpretation is not valid.</w:t>
      </w:r>
    </w:p>
    <w:p>
      <w:pPr>
        <w:pStyle w:val="BodyText"/>
      </w:pPr>
      <w:hyperlink w:anchor="fig-result">
        <w:r>
          <w:rPr>
            <w:rStyle w:val="Hyperlink"/>
          </w:rPr>
          <w:t xml:space="preserve">Figure 1</w:t>
        </w:r>
      </w:hyperlink>
      <w:r>
        <w:t xml:space="preserve"> </w:t>
      </w:r>
      <w:r>
        <w:t xml:space="preserve">shows a scatterplot figure produced by one of the R scripts.</w:t>
      </w:r>
    </w:p>
    <w:tbl>
      <w:tblPr>
        <w:tblStyle w:val="Table"/>
        <w:tblW w:type="pct" w:w="5000"/>
        <w:tblLook w:firstRow="0" w:lastRow="0" w:firstColumn="0" w:lastColumn="0" w:noHBand="0" w:noVBand="0" w:val="0000"/>
        <w:jc w:val="start"/>
        <w:tblLayout w:type="fixed"/>
      </w:tblPr>
      <w:tblGrid>
        <w:gridCol w:w="7920"/>
      </w:tblGrid>
      <w:tr>
        <w:tc>
          <w:tcPr/>
          <w:bookmarkStart w:id="64" w:name="fig-result"/>
          <w:p>
            <w:pPr>
              <w:pStyle w:val="Compact"/>
              <w:jc w:val="center"/>
            </w:pPr>
            <w:r>
              <w:drawing>
                <wp:inline>
                  <wp:extent cx="5334000" cy="2701322"/>
                  <wp:effectExtent b="0" l="0" r="0" t="0"/>
                  <wp:docPr descr="" title="" id="62" name="Picture"/>
                  <a:graphic>
                    <a:graphicData uri="http://schemas.openxmlformats.org/drawingml/2006/picture">
                      <pic:pic>
                        <pic:nvPicPr>
                          <pic:cNvPr descr="../../results/figures/height-weight-stratified.png" id="63" name="Picture"/>
                          <pic:cNvPicPr>
                            <a:picLocks noChangeArrowheads="1" noChangeAspect="1"/>
                          </pic:cNvPicPr>
                        </pic:nvPicPr>
                        <pic:blipFill>
                          <a:blip r:embed="rId61"/>
                          <a:stretch>
                            <a:fillRect/>
                          </a:stretch>
                        </pic:blipFill>
                        <pic:spPr bwMode="auto">
                          <a:xfrm>
                            <a:off x="0" y="0"/>
                            <a:ext cx="5334000" cy="270132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Height and weight stratified by gender.</w:t>
            </w:r>
          </w:p>
          <w:bookmarkEnd w:id="64"/>
        </w:tc>
      </w:tr>
    </w:tbl>
    <w:bookmarkEnd w:id="65"/>
    <w:bookmarkStart w:id="67" w:name="full-analysis"/>
    <w:p>
      <w:pPr>
        <w:pStyle w:val="Heading2"/>
      </w:pPr>
      <w:r>
        <w:t xml:space="preserve">4.3 Full analysis</w:t>
      </w:r>
    </w:p>
    <w:p>
      <w:pPr>
        <w:pStyle w:val="FirstParagraph"/>
      </w:pPr>
      <w:r>
        <w:rPr>
          <w:iCs/>
          <w:i/>
        </w:rPr>
        <w:t xml:space="preserve">Use one or several suitable statistical/machine learning methods to analyze your data and to produce meaningful figures, tables, etc. This might again be code that is best placed in one or several separate R scripts that need to be well documented. You want the code to produce figures and data ready for display as tables, and save those. Then you load them here.</w:t>
      </w:r>
    </w:p>
    <w:p>
      <w:pPr>
        <w:pStyle w:val="BodyText"/>
      </w:pPr>
      <w:r>
        <w:t xml:space="preserve">Example</w:t>
      </w:r>
      <w:r>
        <w:t xml:space="preserve"> </w:t>
      </w:r>
      <w:hyperlink w:anchor="tbl-resulttable2">
        <w:r>
          <w:rPr>
            <w:rStyle w:val="Hyperlink"/>
          </w:rPr>
          <w:t xml:space="preserve">Table 2</w:t>
        </w:r>
      </w:hyperlink>
      <w:r>
        <w:t xml:space="preserve"> </w:t>
      </w:r>
      <w:r>
        <w:t xml:space="preserve">shows a summary of a linear model fit.</w:t>
      </w:r>
    </w:p>
    <w:tbl>
      <w:tblPr>
        <w:tblStyle w:val="Table"/>
        <w:tblW w:type="pct" w:w="5000"/>
        <w:tblLook w:firstRow="0" w:lastRow="0" w:firstColumn="0" w:lastColumn="0" w:noHBand="0" w:noVBand="0" w:val="0000"/>
        <w:jc w:val="start"/>
        <w:tblLayout w:type="fixed"/>
      </w:tblPr>
      <w:tblGrid>
        <w:gridCol w:w="7920"/>
      </w:tblGrid>
      <w:tr>
        <w:tc>
          <w:tcPr/>
          <w:bookmarkStart w:id="66" w:name="tbl-resulttable2"/>
          <w:p>
            <w:pPr>
              <w:jc w:val="center"/>
            </w:pPr>
            <w:pPr>
              <w:jc w:val="start"/>
              <w:spacing w:before="200"/>
              <w:pStyle w:val="ImageCaption"/>
            </w:pPr>
            <w:r>
              <w:t xml:space="preserve">Table 2: Linear model fit table.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std.error</w:t>
                  </w:r>
                </w:p>
              </w:tc>
              <w:tc>
                <w:tcPr/>
                <w:p>
                  <w:pPr>
                    <w:pStyle w:val="Compact"/>
                    <w:jc w:val="right"/>
                    <w:jc w:val="center"/>
                  </w:pPr>
                  <w:r>
                    <w:t xml:space="preserve">statistic</w:t>
                  </w:r>
                </w:p>
              </w:tc>
              <w:tc>
                <w:tcPr/>
                <w:p>
                  <w:pPr>
                    <w:pStyle w:val="Compact"/>
                    <w:jc w:val="right"/>
                    <w:jc w:val="center"/>
                  </w:pPr>
                  <w:r>
                    <w:t xml:space="preserve">p.value</w:t>
                  </w:r>
                </w:p>
              </w:tc>
            </w:tr>
            <w:tr>
              <w:tc>
                <w:tcPr/>
                <w:p>
                  <w:pPr>
                    <w:pStyle w:val="Compact"/>
                    <w:jc w:val="left"/>
                    <w:jc w:val="center"/>
                  </w:pPr>
                  <w:r>
                    <w:t xml:space="preserve">(Intercept)</w:t>
                  </w:r>
                </w:p>
              </w:tc>
              <w:tc>
                <w:tcPr/>
                <w:p>
                  <w:pPr>
                    <w:pStyle w:val="Compact"/>
                    <w:jc w:val="right"/>
                    <w:jc w:val="center"/>
                  </w:pPr>
                  <w:r>
                    <w:t xml:space="preserve">149.2726967</w:t>
                  </w:r>
                </w:p>
              </w:tc>
              <w:tc>
                <w:tcPr/>
                <w:p>
                  <w:pPr>
                    <w:pStyle w:val="Compact"/>
                    <w:jc w:val="right"/>
                    <w:jc w:val="center"/>
                  </w:pPr>
                  <w:r>
                    <w:t xml:space="preserve">23.3823360</w:t>
                  </w:r>
                </w:p>
              </w:tc>
              <w:tc>
                <w:tcPr/>
                <w:p>
                  <w:pPr>
                    <w:pStyle w:val="Compact"/>
                    <w:jc w:val="right"/>
                    <w:jc w:val="center"/>
                  </w:pPr>
                  <w:r>
                    <w:t xml:space="preserve">6.3839942</w:t>
                  </w:r>
                </w:p>
              </w:tc>
              <w:tc>
                <w:tcPr/>
                <w:p>
                  <w:pPr>
                    <w:pStyle w:val="Compact"/>
                    <w:jc w:val="right"/>
                    <w:jc w:val="center"/>
                  </w:pPr>
                  <w:r>
                    <w:t xml:space="preserve">0.0013962</w:t>
                  </w:r>
                </w:p>
              </w:tc>
            </w:tr>
            <w:tr>
              <w:tc>
                <w:tcPr/>
                <w:p>
                  <w:pPr>
                    <w:pStyle w:val="Compact"/>
                    <w:jc w:val="left"/>
                    <w:jc w:val="center"/>
                  </w:pPr>
                  <w:r>
                    <w:t xml:space="preserve">Weight</w:t>
                  </w:r>
                </w:p>
              </w:tc>
              <w:tc>
                <w:tcPr/>
                <w:p>
                  <w:pPr>
                    <w:pStyle w:val="Compact"/>
                    <w:jc w:val="right"/>
                    <w:jc w:val="center"/>
                  </w:pPr>
                  <w:r>
                    <w:t xml:space="preserve">0.2623972</w:t>
                  </w:r>
                </w:p>
              </w:tc>
              <w:tc>
                <w:tcPr/>
                <w:p>
                  <w:pPr>
                    <w:pStyle w:val="Compact"/>
                    <w:jc w:val="right"/>
                    <w:jc w:val="center"/>
                  </w:pPr>
                  <w:r>
                    <w:t xml:space="preserve">0.3512436</w:t>
                  </w:r>
                </w:p>
              </w:tc>
              <w:tc>
                <w:tcPr/>
                <w:p>
                  <w:pPr>
                    <w:pStyle w:val="Compact"/>
                    <w:jc w:val="right"/>
                    <w:jc w:val="center"/>
                  </w:pPr>
                  <w:r>
                    <w:t xml:space="preserve">0.7470519</w:t>
                  </w:r>
                </w:p>
              </w:tc>
              <w:tc>
                <w:tcPr/>
                <w:p>
                  <w:pPr>
                    <w:pStyle w:val="Compact"/>
                    <w:jc w:val="right"/>
                    <w:jc w:val="center"/>
                  </w:pPr>
                  <w:r>
                    <w:t xml:space="preserve">0.4886517</w:t>
                  </w:r>
                </w:p>
              </w:tc>
            </w:tr>
            <w:tr>
              <w:tc>
                <w:tcPr/>
                <w:p>
                  <w:pPr>
                    <w:pStyle w:val="Compact"/>
                    <w:jc w:val="left"/>
                    <w:jc w:val="center"/>
                  </w:pPr>
                  <w:r>
                    <w:t xml:space="preserve">GenderM</w:t>
                  </w:r>
                </w:p>
              </w:tc>
              <w:tc>
                <w:tcPr/>
                <w:p>
                  <w:pPr>
                    <w:pStyle w:val="Compact"/>
                    <w:jc w:val="right"/>
                    <w:jc w:val="center"/>
                  </w:pPr>
                  <w:r>
                    <w:t xml:space="preserve">-2.1244913</w:t>
                  </w:r>
                </w:p>
              </w:tc>
              <w:tc>
                <w:tcPr/>
                <w:p>
                  <w:pPr>
                    <w:pStyle w:val="Compact"/>
                    <w:jc w:val="right"/>
                    <w:jc w:val="center"/>
                  </w:pPr>
                  <w:r>
                    <w:t xml:space="preserve">15.5488953</w:t>
                  </w:r>
                </w:p>
              </w:tc>
              <w:tc>
                <w:tcPr/>
                <w:p>
                  <w:pPr>
                    <w:pStyle w:val="Compact"/>
                    <w:jc w:val="right"/>
                    <w:jc w:val="center"/>
                  </w:pPr>
                  <w:r>
                    <w:t xml:space="preserve">-0.1366329</w:t>
                  </w:r>
                </w:p>
              </w:tc>
              <w:tc>
                <w:tcPr/>
                <w:p>
                  <w:pPr>
                    <w:pStyle w:val="Compact"/>
                    <w:jc w:val="right"/>
                    <w:jc w:val="center"/>
                  </w:pPr>
                  <w:r>
                    <w:t xml:space="preserve">0.8966520</w:t>
                  </w:r>
                </w:p>
              </w:tc>
            </w:tr>
            <w:tr>
              <w:tc>
                <w:tcPr/>
                <w:p>
                  <w:pPr>
                    <w:pStyle w:val="Compact"/>
                    <w:jc w:val="left"/>
                    <w:jc w:val="center"/>
                  </w:pPr>
                  <w:r>
                    <w:t xml:space="preserve">GenderO</w:t>
                  </w:r>
                </w:p>
              </w:tc>
              <w:tc>
                <w:tcPr/>
                <w:p>
                  <w:pPr>
                    <w:pStyle w:val="Compact"/>
                    <w:jc w:val="right"/>
                    <w:jc w:val="center"/>
                  </w:pPr>
                  <w:r>
                    <w:t xml:space="preserve">-4.7644739</w:t>
                  </w:r>
                </w:p>
              </w:tc>
              <w:tc>
                <w:tcPr/>
                <w:p>
                  <w:pPr>
                    <w:pStyle w:val="Compact"/>
                    <w:jc w:val="right"/>
                    <w:jc w:val="center"/>
                  </w:pPr>
                  <w:r>
                    <w:t xml:space="preserve">19.0114155</w:t>
                  </w:r>
                </w:p>
              </w:tc>
              <w:tc>
                <w:tcPr/>
                <w:p>
                  <w:pPr>
                    <w:pStyle w:val="Compact"/>
                    <w:jc w:val="right"/>
                    <w:jc w:val="center"/>
                  </w:pPr>
                  <w:r>
                    <w:t xml:space="preserve">-0.2506112</w:t>
                  </w:r>
                </w:p>
              </w:tc>
              <w:tc>
                <w:tcPr/>
                <w:p>
                  <w:pPr>
                    <w:pStyle w:val="Compact"/>
                    <w:jc w:val="right"/>
                    <w:jc w:val="center"/>
                  </w:pPr>
                  <w:r>
                    <w:t xml:space="preserve">0.8120871</w:t>
                  </w:r>
                </w:p>
              </w:tc>
            </w:tr>
          </w:tbl>
          <w:bookmarkEnd w:id="66"/>
          <w:p/>
        </w:tc>
      </w:tr>
    </w:tbl>
    <w:p>
      <w:r>
        <w:br w:type="page"/>
      </w:r>
    </w:p>
    <w:bookmarkEnd w:id="67"/>
    <w:bookmarkEnd w:id="68"/>
    <w:bookmarkStart w:id="73" w:name="discussion"/>
    <w:p>
      <w:pPr>
        <w:pStyle w:val="Heading1"/>
      </w:pPr>
      <w:r>
        <w:t xml:space="preserve">5. Discussion</w:t>
      </w:r>
    </w:p>
    <w:bookmarkStart w:id="69" w:name="summary-and-interpretation"/>
    <w:p>
      <w:pPr>
        <w:pStyle w:val="Heading2"/>
      </w:pPr>
      <w:r>
        <w:t xml:space="preserve">5.1 Summary and Interpretation</w:t>
      </w:r>
    </w:p>
    <w:p>
      <w:pPr>
        <w:pStyle w:val="FirstParagraph"/>
      </w:pPr>
      <w:r>
        <w:rPr>
          <w:iCs/>
          <w:i/>
        </w:rPr>
        <w:t xml:space="preserve">Summarize what you did, what you found and what it means.</w:t>
      </w:r>
    </w:p>
    <w:bookmarkEnd w:id="69"/>
    <w:bookmarkStart w:id="70" w:name="strengths-and-limitations"/>
    <w:p>
      <w:pPr>
        <w:pStyle w:val="Heading2"/>
      </w:pPr>
      <w:r>
        <w:t xml:space="preserve">5.2 Strengths and Limitations</w:t>
      </w:r>
    </w:p>
    <w:p>
      <w:pPr>
        <w:pStyle w:val="FirstParagraph"/>
      </w:pPr>
      <w:r>
        <w:rPr>
          <w:iCs/>
          <w:i/>
        </w:rPr>
        <w:t xml:space="preserve">Discuss what you perceive as strengths and limitations of your analysis.</w:t>
      </w:r>
    </w:p>
    <w:bookmarkEnd w:id="70"/>
    <w:bookmarkStart w:id="72" w:name="conclusions"/>
    <w:p>
      <w:pPr>
        <w:pStyle w:val="Heading2"/>
      </w:pPr>
      <w:r>
        <w:t xml:space="preserve">5.3 Conclusions</w:t>
      </w:r>
    </w:p>
    <w:p>
      <w:pPr>
        <w:pStyle w:val="FirstParagraph"/>
      </w:pPr>
      <w:r>
        <w:rPr>
          <w:iCs/>
          <w:i/>
        </w:rPr>
        <w:t xml:space="preserve">What are the main take-home messages?</w:t>
      </w:r>
    </w:p>
    <w:p>
      <w:pPr>
        <w:pStyle w:val="BodyText"/>
      </w:pPr>
      <w:r>
        <w:rPr>
          <w:iCs/>
          <w:i/>
        </w:rPr>
        <w:t xml:space="preserve">Include citations in your Rmd file using bibtex, the list of references will automatically be placed at the end</w:t>
      </w:r>
    </w:p>
    <w:p>
      <w:pPr>
        <w:pStyle w:val="BodyText"/>
      </w:pPr>
      <w:r>
        <w:t xml:space="preserve">This paper</w:t>
      </w:r>
      <w:r>
        <w:t xml:space="preserve"> </w:t>
      </w:r>
      <w:r>
        <w:t xml:space="preserve">(Leek &amp; Peng, 2015)</w:t>
      </w:r>
      <w:r>
        <w:t xml:space="preserve"> </w:t>
      </w:r>
      <w:r>
        <w:t xml:space="preserve">discusses types of analyses.</w:t>
      </w:r>
    </w:p>
    <w:p>
      <w:pPr>
        <w:pStyle w:val="BodyText"/>
      </w:pPr>
      <w:r>
        <w:t xml:space="preserve">These papers</w:t>
      </w:r>
      <w:r>
        <w:t xml:space="preserve"> </w:t>
      </w:r>
      <w:r>
        <w:t xml:space="preserve">(McKay, Ebell, Billings, et al., 2020; McKay, Ebell, Dale, Shen, &amp; Handel, 2020)</w:t>
      </w:r>
      <w:r>
        <w:t xml:space="preserve"> </w:t>
      </w:r>
      <w:r>
        <w:t xml:space="preserve">are good examples of papers published using a fully reproducible setup similar to the one shown in this template.</w:t>
      </w:r>
    </w:p>
    <w:p>
      <w:pPr>
        <w:pStyle w:val="BodyText"/>
      </w:pPr>
      <w:r>
        <w:t xml:space="preserve">Note that this cited reference will show up at the end of the document, the reference formatting is determined by the CSL file specified in the YAML header. Many more style files for almost any journal</w:t>
      </w:r>
      <w:r>
        <w:t xml:space="preserve"> </w:t>
      </w:r>
      <w:hyperlink r:id="rId71">
        <w:r>
          <w:rPr>
            <w:rStyle w:val="Hyperlink"/>
          </w:rPr>
          <w:t xml:space="preserve">are available</w:t>
        </w:r>
      </w:hyperlink>
      <w:r>
        <w:t xml:space="preserve">. You also specify the location of your bibtex reference file in the YAML. You can call your reference file anything you like.</w:t>
      </w:r>
    </w:p>
    <w:p>
      <w:r>
        <w:br w:type="page"/>
      </w:r>
    </w:p>
    <w:bookmarkEnd w:id="72"/>
    <w:bookmarkEnd w:id="73"/>
    <w:bookmarkStart w:id="81" w:name="references"/>
    <w:p>
      <w:pPr>
        <w:pStyle w:val="Heading1"/>
      </w:pPr>
      <w:r>
        <w:t xml:space="preserve">6. References</w:t>
      </w:r>
    </w:p>
    <w:bookmarkStart w:id="80" w:name="refs"/>
    <w:bookmarkStart w:id="75" w:name="ref-leek2015"/>
    <w:p>
      <w:pPr>
        <w:pStyle w:val="Bibliography"/>
      </w:pPr>
      <w:r>
        <w:t xml:space="preserve">Leek, J. T., &amp; Peng, R. D. (2015). Statistics.</w:t>
      </w:r>
      <w:r>
        <w:t xml:space="preserve"> </w:t>
      </w:r>
      <w:r>
        <w:t xml:space="preserve">What</w:t>
      </w:r>
      <w:r>
        <w:t xml:space="preserve"> </w:t>
      </w:r>
      <w:r>
        <w:t xml:space="preserve">is the question?</w:t>
      </w:r>
      <w:r>
        <w:t xml:space="preserve"> </w:t>
      </w:r>
      <w:r>
        <w:rPr>
          <w:iCs/>
          <w:i/>
        </w:rPr>
        <w:t xml:space="preserve">Science (New York, N.Y.)</w:t>
      </w:r>
      <w:r>
        <w:t xml:space="preserve">,</w:t>
      </w:r>
      <w:r>
        <w:t xml:space="preserve"> </w:t>
      </w:r>
      <w:r>
        <w:rPr>
          <w:iCs/>
          <w:i/>
        </w:rPr>
        <w:t xml:space="preserve">347</w:t>
      </w:r>
      <w:r>
        <w:t xml:space="preserve">(6228), 1314–1315.</w:t>
      </w:r>
      <w:r>
        <w:t xml:space="preserve"> </w:t>
      </w:r>
      <w:hyperlink r:id="rId74">
        <w:r>
          <w:rPr>
            <w:rStyle w:val="Hyperlink"/>
          </w:rPr>
          <w:t xml:space="preserve">https://doi.org/10.1126/science.aaa6146</w:t>
        </w:r>
      </w:hyperlink>
    </w:p>
    <w:bookmarkEnd w:id="75"/>
    <w:bookmarkStart w:id="77" w:name="ref-mckay2020"/>
    <w:p>
      <w:pPr>
        <w:pStyle w:val="Bibliography"/>
      </w:pPr>
      <w:r>
        <w:t xml:space="preserve">McKay, B., Ebell, M., Billings, W. Z., Dale, A. P., Shen, Y., &amp; Handel, A. (2020). Associations</w:t>
      </w:r>
      <w:r>
        <w:t xml:space="preserve"> </w:t>
      </w:r>
      <w:r>
        <w:t xml:space="preserve">Between Relative Viral Load</w:t>
      </w:r>
      <w:r>
        <w:t xml:space="preserve"> </w:t>
      </w:r>
      <w:r>
        <w:t xml:space="preserve">at</w:t>
      </w:r>
      <w:r>
        <w:t xml:space="preserve"> </w:t>
      </w:r>
      <w:r>
        <w:t xml:space="preserve">Diagnosis</w:t>
      </w:r>
      <w:r>
        <w:t xml:space="preserve"> </w:t>
      </w:r>
      <w:r>
        <w:t xml:space="preserve">and</w:t>
      </w:r>
      <w:r>
        <w:t xml:space="preserve"> </w:t>
      </w:r>
      <w:r>
        <w:t xml:space="preserve">Influenza A Symptoms</w:t>
      </w:r>
      <w:r>
        <w:t xml:space="preserve"> </w:t>
      </w:r>
      <w:r>
        <w:t xml:space="preserve">and</w:t>
      </w:r>
      <w:r>
        <w:t xml:space="preserve"> </w:t>
      </w:r>
      <w:r>
        <w:t xml:space="preserve">Recovery</w:t>
      </w:r>
      <w:r>
        <w:t xml:space="preserve">.</w:t>
      </w:r>
      <w:r>
        <w:t xml:space="preserve"> </w:t>
      </w:r>
      <w:r>
        <w:rPr>
          <w:iCs/>
          <w:i/>
        </w:rPr>
        <w:t xml:space="preserve">Open Forum Infectious Diseases</w:t>
      </w:r>
      <w:r>
        <w:t xml:space="preserve">,</w:t>
      </w:r>
      <w:r>
        <w:t xml:space="preserve"> </w:t>
      </w:r>
      <w:r>
        <w:rPr>
          <w:iCs/>
          <w:i/>
        </w:rPr>
        <w:t xml:space="preserve">7</w:t>
      </w:r>
      <w:r>
        <w:t xml:space="preserve">(11), ofaa494.</w:t>
      </w:r>
      <w:r>
        <w:t xml:space="preserve"> </w:t>
      </w:r>
      <w:hyperlink r:id="rId76">
        <w:r>
          <w:rPr>
            <w:rStyle w:val="Hyperlink"/>
          </w:rPr>
          <w:t xml:space="preserve">https://doi.org/10.1093/ofid/ofaa494</w:t>
        </w:r>
      </w:hyperlink>
    </w:p>
    <w:bookmarkEnd w:id="77"/>
    <w:bookmarkStart w:id="79" w:name="ref-mckay2020a"/>
    <w:p>
      <w:pPr>
        <w:pStyle w:val="Bibliography"/>
      </w:pPr>
      <w:r>
        <w:t xml:space="preserve">McKay, B., Ebell, M., Dale, A. P., Shen, Y., &amp; Handel, A. (2020). Virulence-mediated infectiousness and activity trade-offs and their impact on transmission potential of influenza patients.</w:t>
      </w:r>
      <w:r>
        <w:t xml:space="preserve"> </w:t>
      </w:r>
      <w:r>
        <w:rPr>
          <w:iCs/>
          <w:i/>
        </w:rPr>
        <w:t xml:space="preserve">Proceedings. Biological Sciences</w:t>
      </w:r>
      <w:r>
        <w:t xml:space="preserve">,</w:t>
      </w:r>
      <w:r>
        <w:t xml:space="preserve"> </w:t>
      </w:r>
      <w:r>
        <w:rPr>
          <w:iCs/>
          <w:i/>
        </w:rPr>
        <w:t xml:space="preserve">287</w:t>
      </w:r>
      <w:r>
        <w:t xml:space="preserve">(1927), 20200496.</w:t>
      </w:r>
      <w:r>
        <w:t xml:space="preserve"> </w:t>
      </w:r>
      <w:hyperlink r:id="rId78">
        <w:r>
          <w:rPr>
            <w:rStyle w:val="Hyperlink"/>
          </w:rPr>
          <w:t xml:space="preserve">https://doi.org/10.1098/rspb.2020.0496</w:t>
        </w:r>
      </w:hyperlink>
    </w:p>
    <w:bookmarkEnd w:id="79"/>
    <w:bookmarkEnd w:id="80"/>
    <w:bookmarkEnd w:id="8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7" Target="media/rId47.png" /><Relationship Type="http://schemas.openxmlformats.org/officeDocument/2006/relationships/image" Id="rId41" Target="media/rId41.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44" Target="media/rId44.png" /><Relationship Type="http://schemas.openxmlformats.org/officeDocument/2006/relationships/image" Id="rId61" Target="media/rId61.png" /><Relationship Type="http://schemas.openxmlformats.org/officeDocument/2006/relationships/hyperlink" Id="rId76" Target="https://doi.org/10.1093/ofid/ofaa494" TargetMode="External" /><Relationship Type="http://schemas.openxmlformats.org/officeDocument/2006/relationships/hyperlink" Id="rId78" Target="https://doi.org/10.1098/rspb.2020.0496" TargetMode="External" /><Relationship Type="http://schemas.openxmlformats.org/officeDocument/2006/relationships/hyperlink" Id="rId74" Target="https://doi.org/10.1126/science.aaa6146" TargetMode="External" /><Relationship Type="http://schemas.openxmlformats.org/officeDocument/2006/relationships/hyperlink" Id="rId25" Target="https://ghdx.healthdata.org/" TargetMode="External" /><Relationship Type="http://schemas.openxmlformats.org/officeDocument/2006/relationships/hyperlink" Id="rId24" Target="https://gisaid.org/" TargetMode="External" /><Relationship Type="http://schemas.openxmlformats.org/officeDocument/2006/relationships/hyperlink" Id="rId21" Target="https://quarto.org/" TargetMode="External" /><Relationship Type="http://schemas.openxmlformats.org/officeDocument/2006/relationships/hyperlink" Id="rId20" Target="https://quarto.org/docs/output-formats/ms-word.html" TargetMode="External" /><Relationship Type="http://schemas.openxmlformats.org/officeDocument/2006/relationships/hyperlink" Id="rId30" Target="https://www.who.int/tools/flunet" TargetMode="External" /><Relationship Type="http://schemas.openxmlformats.org/officeDocument/2006/relationships/hyperlink" Id="rId71" Target="https://www.zotero.org/styles" TargetMode="External" /></Relationships>
</file>

<file path=word/_rels/footnotes.xml.rels><?xml version="1.0" encoding="UTF-8"?><Relationships xmlns="http://schemas.openxmlformats.org/package/2006/relationships"><Relationship Type="http://schemas.openxmlformats.org/officeDocument/2006/relationships/hyperlink" Id="rId76" Target="https://doi.org/10.1093/ofid/ofaa494" TargetMode="External" /><Relationship Type="http://schemas.openxmlformats.org/officeDocument/2006/relationships/hyperlink" Id="rId78" Target="https://doi.org/10.1098/rspb.2020.0496" TargetMode="External" /><Relationship Type="http://schemas.openxmlformats.org/officeDocument/2006/relationships/hyperlink" Id="rId74" Target="https://doi.org/10.1126/science.aaa6146" TargetMode="External" /><Relationship Type="http://schemas.openxmlformats.org/officeDocument/2006/relationships/hyperlink" Id="rId25" Target="https://ghdx.healthdata.org/" TargetMode="External" /><Relationship Type="http://schemas.openxmlformats.org/officeDocument/2006/relationships/hyperlink" Id="rId24" Target="https://gisaid.org/" TargetMode="External" /><Relationship Type="http://schemas.openxmlformats.org/officeDocument/2006/relationships/hyperlink" Id="rId21" Target="https://quarto.org/" TargetMode="External" /><Relationship Type="http://schemas.openxmlformats.org/officeDocument/2006/relationships/hyperlink" Id="rId20" Target="https://quarto.org/docs/output-formats/ms-word.html" TargetMode="External" /><Relationship Type="http://schemas.openxmlformats.org/officeDocument/2006/relationships/hyperlink" Id="rId30" Target="https://www.who.int/tools/flunet" TargetMode="External" /><Relationship Type="http://schemas.openxmlformats.org/officeDocument/2006/relationships/hyperlink" Id="rId71" Target="https://www.zotero.org/styl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Example Manuscript Template for a Data Analysis Project</dc:title>
  <dc:creator>Clarke Miller</dc:creator>
  <cp:keywords/>
  <dcterms:created xsi:type="dcterms:W3CDTF">2024-03-17T16:49:43Z</dcterms:created>
  <dcterms:modified xsi:type="dcterms:W3CDTF">2024-03-17T16:49:43Z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../../assets/dataanalysis-references.bib</vt:lpwstr>
  </property>
  <property fmtid="{D5CDD505-2E9C-101B-9397-08002B2CF9AE}" pid="5" name="by-author">
    <vt:lpwstr/>
  </property>
  <property fmtid="{D5CDD505-2E9C-101B-9397-08002B2CF9AE}" pid="6" name="csl">
    <vt:lpwstr>../../assets/apa.csl</vt:lpwstr>
  </property>
  <property fmtid="{D5CDD505-2E9C-101B-9397-08002B2CF9AE}" pid="7" name="date">
    <vt:lpwstr>2024-03-17</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subtitle">
    <vt:lpwstr>Clarke Miller Project Proposal</vt:lpwstr>
  </property>
  <property fmtid="{D5CDD505-2E9C-101B-9397-08002B2CF9AE}" pid="13" name="toc-title">
    <vt:lpwstr>Table of contents</vt:lpwstr>
  </property>
</Properties>
</file>