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897" w:rsidRDefault="00C2583E">
      <w:r>
        <w:rPr>
          <w:noProof/>
        </w:rPr>
        <w:drawing>
          <wp:inline distT="0" distB="0" distL="0" distR="0" wp14:anchorId="0319F4DC" wp14:editId="15D33CD1">
            <wp:extent cx="3726180" cy="1086065"/>
            <wp:effectExtent l="0" t="0" r="0" b="0"/>
            <wp:docPr id="1" name="Imagen 1" descr="Resultado de imagen para ita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tam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456" cy="109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83E" w:rsidRDefault="00C2583E" w:rsidP="00C2583E">
      <w:pPr>
        <w:jc w:val="center"/>
        <w:rPr>
          <w:b/>
          <w:bCs/>
          <w:sz w:val="72"/>
          <w:szCs w:val="72"/>
        </w:rPr>
      </w:pPr>
    </w:p>
    <w:p w:rsidR="00C2583E" w:rsidRDefault="00C2583E" w:rsidP="00C2583E">
      <w:pPr>
        <w:jc w:val="center"/>
        <w:rPr>
          <w:b/>
          <w:bCs/>
          <w:sz w:val="72"/>
          <w:szCs w:val="72"/>
        </w:rPr>
      </w:pPr>
    </w:p>
    <w:p w:rsidR="00C2583E" w:rsidRDefault="00C2583E" w:rsidP="00C2583E">
      <w:pPr>
        <w:jc w:val="center"/>
        <w:rPr>
          <w:b/>
          <w:bCs/>
          <w:sz w:val="72"/>
          <w:szCs w:val="72"/>
        </w:rPr>
      </w:pPr>
    </w:p>
    <w:p w:rsidR="00C2583E" w:rsidRDefault="00C2583E" w:rsidP="00C2583E">
      <w:pPr>
        <w:jc w:val="center"/>
        <w:rPr>
          <w:b/>
          <w:bCs/>
          <w:sz w:val="72"/>
          <w:szCs w:val="72"/>
        </w:rPr>
      </w:pPr>
    </w:p>
    <w:p w:rsidR="00C2583E" w:rsidRDefault="00C2583E" w:rsidP="00C2583E">
      <w:pPr>
        <w:jc w:val="center"/>
        <w:rPr>
          <w:b/>
          <w:bCs/>
          <w:sz w:val="72"/>
          <w:szCs w:val="72"/>
        </w:rPr>
      </w:pPr>
      <w:r w:rsidRPr="00777D6E">
        <w:rPr>
          <w:b/>
          <w:bCs/>
          <w:sz w:val="72"/>
          <w:szCs w:val="72"/>
        </w:rPr>
        <w:t xml:space="preserve">IMPLEMENTACIÓN DE </w:t>
      </w:r>
      <w:r>
        <w:rPr>
          <w:b/>
          <w:bCs/>
          <w:sz w:val="72"/>
          <w:szCs w:val="72"/>
        </w:rPr>
        <w:t>HEAPS</w:t>
      </w:r>
    </w:p>
    <w:p w:rsidR="00C2583E" w:rsidRDefault="00C2583E" w:rsidP="00C2583E">
      <w:pPr>
        <w:jc w:val="center"/>
        <w:rPr>
          <w:b/>
          <w:bCs/>
          <w:sz w:val="72"/>
          <w:szCs w:val="72"/>
        </w:rPr>
      </w:pPr>
    </w:p>
    <w:p w:rsidR="00C2583E" w:rsidRDefault="00C2583E" w:rsidP="00C2583E">
      <w:pPr>
        <w:jc w:val="center"/>
        <w:rPr>
          <w:sz w:val="40"/>
          <w:szCs w:val="40"/>
        </w:rPr>
      </w:pPr>
      <w:r>
        <w:rPr>
          <w:sz w:val="40"/>
          <w:szCs w:val="40"/>
        </w:rPr>
        <w:t>Montserrat Olivares Ruiz 179905</w:t>
      </w:r>
    </w:p>
    <w:p w:rsidR="00C2583E" w:rsidRDefault="00C2583E" w:rsidP="00C2583E">
      <w:pPr>
        <w:jc w:val="center"/>
        <w:rPr>
          <w:sz w:val="40"/>
          <w:szCs w:val="40"/>
        </w:rPr>
      </w:pPr>
      <w:r>
        <w:rPr>
          <w:sz w:val="40"/>
          <w:szCs w:val="40"/>
        </w:rPr>
        <w:t>Estructuras de datos avanzadas</w:t>
      </w:r>
    </w:p>
    <w:p w:rsidR="00C2583E" w:rsidRDefault="00C2583E" w:rsidP="00C2583E">
      <w:pPr>
        <w:jc w:val="center"/>
        <w:rPr>
          <w:sz w:val="40"/>
          <w:szCs w:val="40"/>
        </w:rPr>
      </w:pPr>
      <w:r>
        <w:rPr>
          <w:sz w:val="40"/>
          <w:szCs w:val="40"/>
        </w:rPr>
        <w:t>1</w:t>
      </w:r>
      <w:r>
        <w:rPr>
          <w:sz w:val="40"/>
          <w:szCs w:val="40"/>
        </w:rPr>
        <w:t>2</w:t>
      </w:r>
      <w:r>
        <w:rPr>
          <w:sz w:val="40"/>
          <w:szCs w:val="40"/>
        </w:rPr>
        <w:t>/</w:t>
      </w:r>
      <w:r>
        <w:rPr>
          <w:sz w:val="40"/>
          <w:szCs w:val="40"/>
        </w:rPr>
        <w:t>diciembre</w:t>
      </w:r>
      <w:r>
        <w:rPr>
          <w:sz w:val="40"/>
          <w:szCs w:val="40"/>
        </w:rPr>
        <w:t>/2019</w:t>
      </w:r>
    </w:p>
    <w:p w:rsidR="00C2583E" w:rsidRDefault="00C2583E" w:rsidP="00C2583E">
      <w:pPr>
        <w:jc w:val="center"/>
        <w:rPr>
          <w:sz w:val="40"/>
          <w:szCs w:val="40"/>
        </w:rPr>
      </w:pPr>
    </w:p>
    <w:p w:rsidR="00C2583E" w:rsidRDefault="00C2583E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C2583E" w:rsidRPr="00777D6E" w:rsidRDefault="00C2583E" w:rsidP="00C2583E">
      <w:pPr>
        <w:rPr>
          <w:sz w:val="40"/>
          <w:szCs w:val="40"/>
        </w:rPr>
      </w:pPr>
      <w:r>
        <w:rPr>
          <w:sz w:val="40"/>
          <w:szCs w:val="40"/>
        </w:rPr>
        <w:lastRenderedPageBreak/>
        <w:t>COMPARACIÓN DE TIEMPO (MS)</w:t>
      </w:r>
    </w:p>
    <w:tbl>
      <w:tblPr>
        <w:tblStyle w:val="Tablaconcuadrcula"/>
        <w:tblpPr w:leftFromText="141" w:rightFromText="141" w:vertAnchor="page" w:horzAnchor="margin" w:tblpY="2293"/>
        <w:tblW w:w="0" w:type="auto"/>
        <w:tblLook w:val="04A0" w:firstRow="1" w:lastRow="0" w:firstColumn="1" w:lastColumn="0" w:noHBand="0" w:noVBand="1"/>
      </w:tblPr>
      <w:tblGrid>
        <w:gridCol w:w="2286"/>
        <w:gridCol w:w="2610"/>
        <w:gridCol w:w="2150"/>
        <w:gridCol w:w="1782"/>
      </w:tblGrid>
      <w:tr w:rsidR="00C2583E" w:rsidRPr="00777D6E" w:rsidTr="001731FC">
        <w:tc>
          <w:tcPr>
            <w:tcW w:w="2286" w:type="dxa"/>
          </w:tcPr>
          <w:p w:rsidR="00C2583E" w:rsidRPr="00777D6E" w:rsidRDefault="00C2583E" w:rsidP="001731FC">
            <w:pPr>
              <w:rPr>
                <w:b/>
                <w:bCs/>
                <w:sz w:val="32"/>
                <w:szCs w:val="32"/>
              </w:rPr>
            </w:pPr>
            <w:r w:rsidRPr="00777D6E">
              <w:rPr>
                <w:b/>
                <w:bCs/>
                <w:sz w:val="32"/>
                <w:szCs w:val="32"/>
              </w:rPr>
              <w:t>Cantidad de datos</w:t>
            </w:r>
          </w:p>
        </w:tc>
        <w:tc>
          <w:tcPr>
            <w:tcW w:w="2610" w:type="dxa"/>
          </w:tcPr>
          <w:p w:rsidR="00C2583E" w:rsidRPr="00777D6E" w:rsidRDefault="00C2583E" w:rsidP="001731F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Ordenamiento Trie</w:t>
            </w:r>
          </w:p>
        </w:tc>
        <w:tc>
          <w:tcPr>
            <w:tcW w:w="2150" w:type="dxa"/>
          </w:tcPr>
          <w:p w:rsidR="00C2583E" w:rsidRPr="00777D6E" w:rsidRDefault="00C2583E" w:rsidP="001731FC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Merge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bCs/>
                <w:sz w:val="32"/>
                <w:szCs w:val="32"/>
              </w:rPr>
              <w:t>Sort</w:t>
            </w:r>
            <w:proofErr w:type="spellEnd"/>
          </w:p>
        </w:tc>
        <w:tc>
          <w:tcPr>
            <w:tcW w:w="1782" w:type="dxa"/>
          </w:tcPr>
          <w:p w:rsidR="00C2583E" w:rsidRDefault="00C2583E" w:rsidP="001731FC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Heap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bCs/>
                <w:sz w:val="32"/>
                <w:szCs w:val="32"/>
              </w:rPr>
              <w:t>Sort</w:t>
            </w:r>
            <w:proofErr w:type="spellEnd"/>
          </w:p>
        </w:tc>
      </w:tr>
      <w:tr w:rsidR="00C2583E" w:rsidRPr="00777D6E" w:rsidTr="001731FC">
        <w:tc>
          <w:tcPr>
            <w:tcW w:w="2286" w:type="dxa"/>
          </w:tcPr>
          <w:p w:rsidR="00C2583E" w:rsidRPr="00777D6E" w:rsidRDefault="00C2583E" w:rsidP="001731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5000</w:t>
            </w:r>
          </w:p>
        </w:tc>
        <w:tc>
          <w:tcPr>
            <w:tcW w:w="2610" w:type="dxa"/>
          </w:tcPr>
          <w:p w:rsidR="00C2583E" w:rsidRPr="00777D6E" w:rsidRDefault="00C2583E" w:rsidP="001731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52.00</w:t>
            </w:r>
          </w:p>
        </w:tc>
        <w:tc>
          <w:tcPr>
            <w:tcW w:w="2150" w:type="dxa"/>
          </w:tcPr>
          <w:p w:rsidR="00C2583E" w:rsidRPr="00777D6E" w:rsidRDefault="00C2583E" w:rsidP="001731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2.00</w:t>
            </w:r>
          </w:p>
        </w:tc>
        <w:tc>
          <w:tcPr>
            <w:tcW w:w="1782" w:type="dxa"/>
          </w:tcPr>
          <w:p w:rsidR="00C2583E" w:rsidRDefault="00C2583E" w:rsidP="001731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30.00</w:t>
            </w:r>
          </w:p>
        </w:tc>
      </w:tr>
      <w:tr w:rsidR="00C2583E" w:rsidRPr="00777D6E" w:rsidTr="001731FC">
        <w:tc>
          <w:tcPr>
            <w:tcW w:w="2286" w:type="dxa"/>
          </w:tcPr>
          <w:p w:rsidR="00C2583E" w:rsidRPr="00777D6E" w:rsidRDefault="00C2583E" w:rsidP="001731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10000</w:t>
            </w:r>
          </w:p>
        </w:tc>
        <w:tc>
          <w:tcPr>
            <w:tcW w:w="2610" w:type="dxa"/>
          </w:tcPr>
          <w:p w:rsidR="00C2583E" w:rsidRPr="00777D6E" w:rsidRDefault="00C2583E" w:rsidP="001731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188.00</w:t>
            </w:r>
          </w:p>
        </w:tc>
        <w:tc>
          <w:tcPr>
            <w:tcW w:w="2150" w:type="dxa"/>
          </w:tcPr>
          <w:p w:rsidR="00C2583E" w:rsidRPr="00777D6E" w:rsidRDefault="00C2583E" w:rsidP="001731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2.00</w:t>
            </w:r>
          </w:p>
        </w:tc>
        <w:tc>
          <w:tcPr>
            <w:tcW w:w="1782" w:type="dxa"/>
          </w:tcPr>
          <w:p w:rsidR="00C2583E" w:rsidRDefault="00C2583E" w:rsidP="001731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70.00</w:t>
            </w:r>
          </w:p>
        </w:tc>
      </w:tr>
      <w:tr w:rsidR="00C2583E" w:rsidRPr="00777D6E" w:rsidTr="001731FC">
        <w:tc>
          <w:tcPr>
            <w:tcW w:w="2286" w:type="dxa"/>
          </w:tcPr>
          <w:p w:rsidR="00C2583E" w:rsidRPr="00777D6E" w:rsidRDefault="00C2583E" w:rsidP="001731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15000</w:t>
            </w:r>
          </w:p>
        </w:tc>
        <w:tc>
          <w:tcPr>
            <w:tcW w:w="2610" w:type="dxa"/>
          </w:tcPr>
          <w:p w:rsidR="00C2583E" w:rsidRPr="00777D6E" w:rsidRDefault="00C2583E" w:rsidP="001731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426.00</w:t>
            </w:r>
          </w:p>
        </w:tc>
        <w:tc>
          <w:tcPr>
            <w:tcW w:w="2150" w:type="dxa"/>
          </w:tcPr>
          <w:p w:rsidR="00C2583E" w:rsidRPr="00777D6E" w:rsidRDefault="00C2583E" w:rsidP="001731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4.00</w:t>
            </w:r>
          </w:p>
        </w:tc>
        <w:tc>
          <w:tcPr>
            <w:tcW w:w="1782" w:type="dxa"/>
          </w:tcPr>
          <w:p w:rsidR="00C2583E" w:rsidRDefault="00C2583E" w:rsidP="001731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120.00</w:t>
            </w:r>
          </w:p>
        </w:tc>
      </w:tr>
      <w:tr w:rsidR="00C2583E" w:rsidRPr="00777D6E" w:rsidTr="001731FC">
        <w:tc>
          <w:tcPr>
            <w:tcW w:w="2286" w:type="dxa"/>
          </w:tcPr>
          <w:p w:rsidR="00C2583E" w:rsidRPr="00777D6E" w:rsidRDefault="00C2583E" w:rsidP="001731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20000</w:t>
            </w:r>
          </w:p>
        </w:tc>
        <w:tc>
          <w:tcPr>
            <w:tcW w:w="2610" w:type="dxa"/>
          </w:tcPr>
          <w:p w:rsidR="00C2583E" w:rsidRPr="00777D6E" w:rsidRDefault="00C2583E" w:rsidP="001731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723.00</w:t>
            </w:r>
          </w:p>
        </w:tc>
        <w:tc>
          <w:tcPr>
            <w:tcW w:w="2150" w:type="dxa"/>
          </w:tcPr>
          <w:p w:rsidR="00C2583E" w:rsidRPr="00777D6E" w:rsidRDefault="00C2583E" w:rsidP="001731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4.00</w:t>
            </w:r>
          </w:p>
        </w:tc>
        <w:tc>
          <w:tcPr>
            <w:tcW w:w="1782" w:type="dxa"/>
          </w:tcPr>
          <w:p w:rsidR="00C2583E" w:rsidRDefault="00C2583E" w:rsidP="001731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181.00</w:t>
            </w:r>
          </w:p>
        </w:tc>
      </w:tr>
      <w:tr w:rsidR="00C2583E" w:rsidRPr="00777D6E" w:rsidTr="001731FC">
        <w:tc>
          <w:tcPr>
            <w:tcW w:w="2286" w:type="dxa"/>
          </w:tcPr>
          <w:p w:rsidR="00C2583E" w:rsidRPr="00777D6E" w:rsidRDefault="00C2583E" w:rsidP="001731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25000</w:t>
            </w:r>
          </w:p>
        </w:tc>
        <w:tc>
          <w:tcPr>
            <w:tcW w:w="2610" w:type="dxa"/>
          </w:tcPr>
          <w:p w:rsidR="00C2583E" w:rsidRPr="00777D6E" w:rsidRDefault="00C2583E" w:rsidP="001731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1150.00</w:t>
            </w:r>
          </w:p>
        </w:tc>
        <w:tc>
          <w:tcPr>
            <w:tcW w:w="2150" w:type="dxa"/>
          </w:tcPr>
          <w:p w:rsidR="00C2583E" w:rsidRPr="00777D6E" w:rsidRDefault="00C2583E" w:rsidP="001731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5.00</w:t>
            </w:r>
          </w:p>
        </w:tc>
        <w:tc>
          <w:tcPr>
            <w:tcW w:w="1782" w:type="dxa"/>
          </w:tcPr>
          <w:p w:rsidR="00C2583E" w:rsidRDefault="00C2583E" w:rsidP="001731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262.00</w:t>
            </w:r>
          </w:p>
        </w:tc>
      </w:tr>
      <w:tr w:rsidR="00C2583E" w:rsidRPr="00777D6E" w:rsidTr="001731FC">
        <w:tc>
          <w:tcPr>
            <w:tcW w:w="2286" w:type="dxa"/>
          </w:tcPr>
          <w:p w:rsidR="00C2583E" w:rsidRPr="00777D6E" w:rsidRDefault="00C2583E" w:rsidP="001731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30000</w:t>
            </w:r>
          </w:p>
        </w:tc>
        <w:tc>
          <w:tcPr>
            <w:tcW w:w="2610" w:type="dxa"/>
          </w:tcPr>
          <w:p w:rsidR="00C2583E" w:rsidRPr="00777D6E" w:rsidRDefault="00C2583E" w:rsidP="001731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1607.00</w:t>
            </w:r>
          </w:p>
        </w:tc>
        <w:tc>
          <w:tcPr>
            <w:tcW w:w="2150" w:type="dxa"/>
          </w:tcPr>
          <w:p w:rsidR="00C2583E" w:rsidRPr="00777D6E" w:rsidRDefault="00C2583E" w:rsidP="001731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5.00</w:t>
            </w:r>
          </w:p>
        </w:tc>
        <w:tc>
          <w:tcPr>
            <w:tcW w:w="1782" w:type="dxa"/>
          </w:tcPr>
          <w:p w:rsidR="00C2583E" w:rsidRDefault="00C2583E" w:rsidP="001731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341.00</w:t>
            </w:r>
          </w:p>
        </w:tc>
      </w:tr>
      <w:tr w:rsidR="00C2583E" w:rsidRPr="00777D6E" w:rsidTr="001731FC">
        <w:tc>
          <w:tcPr>
            <w:tcW w:w="2286" w:type="dxa"/>
          </w:tcPr>
          <w:p w:rsidR="00C2583E" w:rsidRPr="00777D6E" w:rsidRDefault="00C2583E" w:rsidP="001731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35000</w:t>
            </w:r>
          </w:p>
        </w:tc>
        <w:tc>
          <w:tcPr>
            <w:tcW w:w="2610" w:type="dxa"/>
          </w:tcPr>
          <w:p w:rsidR="00C2583E" w:rsidRPr="00777D6E" w:rsidRDefault="00C2583E" w:rsidP="001731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2240.00</w:t>
            </w:r>
          </w:p>
        </w:tc>
        <w:tc>
          <w:tcPr>
            <w:tcW w:w="2150" w:type="dxa"/>
          </w:tcPr>
          <w:p w:rsidR="00C2583E" w:rsidRPr="00777D6E" w:rsidRDefault="00C2583E" w:rsidP="001731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7.00</w:t>
            </w:r>
          </w:p>
        </w:tc>
        <w:tc>
          <w:tcPr>
            <w:tcW w:w="1782" w:type="dxa"/>
          </w:tcPr>
          <w:p w:rsidR="00C2583E" w:rsidRDefault="00C2583E" w:rsidP="001731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513.00</w:t>
            </w:r>
          </w:p>
        </w:tc>
      </w:tr>
      <w:tr w:rsidR="00C2583E" w:rsidRPr="00777D6E" w:rsidTr="001731FC">
        <w:tc>
          <w:tcPr>
            <w:tcW w:w="2286" w:type="dxa"/>
          </w:tcPr>
          <w:p w:rsidR="00C2583E" w:rsidRPr="00777D6E" w:rsidRDefault="00C2583E" w:rsidP="001731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40000</w:t>
            </w:r>
          </w:p>
        </w:tc>
        <w:tc>
          <w:tcPr>
            <w:tcW w:w="2610" w:type="dxa"/>
          </w:tcPr>
          <w:p w:rsidR="00C2583E" w:rsidRPr="00777D6E" w:rsidRDefault="00C2583E" w:rsidP="001731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2716.00</w:t>
            </w:r>
          </w:p>
        </w:tc>
        <w:tc>
          <w:tcPr>
            <w:tcW w:w="2150" w:type="dxa"/>
          </w:tcPr>
          <w:p w:rsidR="00C2583E" w:rsidRPr="00777D6E" w:rsidRDefault="00C2583E" w:rsidP="001731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11.00</w:t>
            </w:r>
          </w:p>
        </w:tc>
        <w:tc>
          <w:tcPr>
            <w:tcW w:w="1782" w:type="dxa"/>
          </w:tcPr>
          <w:p w:rsidR="00C2583E" w:rsidRPr="00663A8D" w:rsidRDefault="00C2583E" w:rsidP="001731FC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598.00</w:t>
            </w:r>
          </w:p>
        </w:tc>
      </w:tr>
      <w:tr w:rsidR="00C2583E" w:rsidRPr="00777D6E" w:rsidTr="001731FC">
        <w:tc>
          <w:tcPr>
            <w:tcW w:w="2286" w:type="dxa"/>
          </w:tcPr>
          <w:p w:rsidR="00C2583E" w:rsidRPr="00777D6E" w:rsidRDefault="00C2583E" w:rsidP="001731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45000</w:t>
            </w:r>
          </w:p>
        </w:tc>
        <w:tc>
          <w:tcPr>
            <w:tcW w:w="2610" w:type="dxa"/>
          </w:tcPr>
          <w:p w:rsidR="00C2583E" w:rsidRPr="00777D6E" w:rsidRDefault="00C2583E" w:rsidP="001731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3510.00</w:t>
            </w:r>
          </w:p>
        </w:tc>
        <w:tc>
          <w:tcPr>
            <w:tcW w:w="2150" w:type="dxa"/>
          </w:tcPr>
          <w:p w:rsidR="00C2583E" w:rsidRPr="00777D6E" w:rsidRDefault="00C2583E" w:rsidP="001731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11.00</w:t>
            </w:r>
          </w:p>
        </w:tc>
        <w:tc>
          <w:tcPr>
            <w:tcW w:w="1782" w:type="dxa"/>
          </w:tcPr>
          <w:p w:rsidR="00C2583E" w:rsidRDefault="00C2583E" w:rsidP="001731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737.00</w:t>
            </w:r>
          </w:p>
        </w:tc>
      </w:tr>
      <w:tr w:rsidR="00C2583E" w:rsidRPr="00777D6E" w:rsidTr="001731FC">
        <w:tc>
          <w:tcPr>
            <w:tcW w:w="2286" w:type="dxa"/>
          </w:tcPr>
          <w:p w:rsidR="00C2583E" w:rsidRPr="00777D6E" w:rsidRDefault="00C2583E" w:rsidP="001731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50000</w:t>
            </w:r>
          </w:p>
        </w:tc>
        <w:tc>
          <w:tcPr>
            <w:tcW w:w="2610" w:type="dxa"/>
          </w:tcPr>
          <w:p w:rsidR="00C2583E" w:rsidRPr="00777D6E" w:rsidRDefault="00C2583E" w:rsidP="001731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4765.00</w:t>
            </w:r>
          </w:p>
        </w:tc>
        <w:tc>
          <w:tcPr>
            <w:tcW w:w="2150" w:type="dxa"/>
          </w:tcPr>
          <w:p w:rsidR="00C2583E" w:rsidRPr="00777D6E" w:rsidRDefault="00C2583E" w:rsidP="001731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12.00</w:t>
            </w:r>
          </w:p>
        </w:tc>
        <w:tc>
          <w:tcPr>
            <w:tcW w:w="1782" w:type="dxa"/>
          </w:tcPr>
          <w:p w:rsidR="00C2583E" w:rsidRDefault="00C2583E" w:rsidP="001731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888.00</w:t>
            </w:r>
          </w:p>
        </w:tc>
      </w:tr>
    </w:tbl>
    <w:p w:rsidR="00C2583E" w:rsidRDefault="00C2583E" w:rsidP="00C2583E">
      <w:pPr>
        <w:jc w:val="center"/>
        <w:rPr>
          <w:sz w:val="40"/>
          <w:szCs w:val="40"/>
        </w:rPr>
      </w:pPr>
    </w:p>
    <w:p w:rsidR="00C2583E" w:rsidRDefault="00C2583E" w:rsidP="00C2583E">
      <w:pPr>
        <w:jc w:val="center"/>
        <w:rPr>
          <w:noProof/>
        </w:rPr>
      </w:pPr>
    </w:p>
    <w:p w:rsidR="00C2583E" w:rsidRDefault="00C2583E" w:rsidP="00C2583E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1084880B" wp14:editId="4763D27B">
            <wp:extent cx="5463540" cy="320040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58" t="1" r="1289" b="2136"/>
                    <a:stretch/>
                  </pic:blipFill>
                  <pic:spPr bwMode="auto">
                    <a:xfrm>
                      <a:off x="0" y="0"/>
                      <a:ext cx="546354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583E" w:rsidRDefault="00C2583E" w:rsidP="00C2583E">
      <w:pPr>
        <w:jc w:val="center"/>
        <w:rPr>
          <w:noProof/>
        </w:rPr>
      </w:pPr>
    </w:p>
    <w:p w:rsidR="00C2583E" w:rsidRDefault="00C2583E" w:rsidP="00C2583E">
      <w:pPr>
        <w:jc w:val="center"/>
        <w:rPr>
          <w:noProof/>
        </w:rPr>
      </w:pPr>
    </w:p>
    <w:p w:rsidR="00C2583E" w:rsidRDefault="00C2583E" w:rsidP="00C2583E">
      <w:pPr>
        <w:jc w:val="center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9ACA8FE" wp14:editId="2FDBEA3F">
            <wp:extent cx="5242560" cy="320080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24" r="1660"/>
                    <a:stretch/>
                  </pic:blipFill>
                  <pic:spPr bwMode="auto">
                    <a:xfrm>
                      <a:off x="0" y="0"/>
                      <a:ext cx="5247070" cy="3203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583E" w:rsidRDefault="00C2583E" w:rsidP="00C2583E">
      <w:pPr>
        <w:jc w:val="center"/>
        <w:rPr>
          <w:noProof/>
        </w:rPr>
      </w:pPr>
    </w:p>
    <w:p w:rsidR="00C2583E" w:rsidRDefault="00C2583E" w:rsidP="00C2583E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03764DA2" wp14:editId="4CA13FF7">
            <wp:extent cx="5490210" cy="333248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72"/>
                    <a:stretch/>
                  </pic:blipFill>
                  <pic:spPr bwMode="auto">
                    <a:xfrm>
                      <a:off x="0" y="0"/>
                      <a:ext cx="5490210" cy="3332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583E" w:rsidRDefault="00B12F1E" w:rsidP="00C2583E">
      <w:pPr>
        <w:rPr>
          <w:sz w:val="28"/>
          <w:szCs w:val="28"/>
        </w:rPr>
      </w:pPr>
      <w:r>
        <w:rPr>
          <w:sz w:val="28"/>
          <w:szCs w:val="28"/>
        </w:rPr>
        <w:t xml:space="preserve">El objetivo de esta tarea era programar la funcionalidad de la estructura de montículo o </w:t>
      </w:r>
      <w:proofErr w:type="spellStart"/>
      <w:r>
        <w:rPr>
          <w:sz w:val="28"/>
          <w:szCs w:val="28"/>
        </w:rPr>
        <w:t>heap</w:t>
      </w:r>
      <w:proofErr w:type="spellEnd"/>
      <w:r>
        <w:rPr>
          <w:sz w:val="28"/>
          <w:szCs w:val="28"/>
        </w:rPr>
        <w:t xml:space="preserve"> (en este caso, con el menor elemento). Después había que programar el </w:t>
      </w:r>
      <w:proofErr w:type="spellStart"/>
      <w:r>
        <w:rPr>
          <w:sz w:val="28"/>
          <w:szCs w:val="28"/>
        </w:rPr>
        <w:t>HeapSort</w:t>
      </w:r>
      <w:proofErr w:type="spellEnd"/>
      <w:r>
        <w:rPr>
          <w:sz w:val="28"/>
          <w:szCs w:val="28"/>
        </w:rPr>
        <w:t xml:space="preserve"> u ordenamiento por montículos, donde primero se debían almacenar y ordenar los elementos recibidos en un arreglo en un montículo. Posteriormente se </w:t>
      </w:r>
      <w:r w:rsidR="00377EE5">
        <w:rPr>
          <w:sz w:val="28"/>
          <w:szCs w:val="28"/>
        </w:rPr>
        <w:t xml:space="preserve">van extrayendo los nodos que van quedando </w:t>
      </w:r>
      <w:r w:rsidR="00377EE5">
        <w:rPr>
          <w:sz w:val="28"/>
          <w:szCs w:val="28"/>
        </w:rPr>
        <w:lastRenderedPageBreak/>
        <w:t xml:space="preserve">como raíz del montículo en sucesivas iteraciones para finalmente obtener el conjunto ordenado. </w:t>
      </w:r>
      <w:r w:rsidR="00162CC0">
        <w:rPr>
          <w:sz w:val="28"/>
          <w:szCs w:val="28"/>
        </w:rPr>
        <w:t xml:space="preserve">Se hizo un registro del tiempo que le tomaba realizar sus operaciones. </w:t>
      </w:r>
    </w:p>
    <w:p w:rsidR="00377EE5" w:rsidRDefault="00377EE5" w:rsidP="00C2583E">
      <w:pPr>
        <w:rPr>
          <w:sz w:val="28"/>
          <w:szCs w:val="28"/>
        </w:rPr>
      </w:pPr>
      <w:r>
        <w:rPr>
          <w:sz w:val="28"/>
          <w:szCs w:val="28"/>
        </w:rPr>
        <w:t xml:space="preserve">Se realizó una comparación entre los métodos </w:t>
      </w:r>
      <w:proofErr w:type="spellStart"/>
      <w:r>
        <w:rPr>
          <w:sz w:val="28"/>
          <w:szCs w:val="28"/>
        </w:rPr>
        <w:t>Merge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Heap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 xml:space="preserve"> y el ordenamiento de Trie, realizando pruebas desde 5000 a 50000 elementos. </w:t>
      </w:r>
      <w:r w:rsidR="00162CC0">
        <w:rPr>
          <w:sz w:val="28"/>
          <w:szCs w:val="28"/>
        </w:rPr>
        <w:t xml:space="preserve">En las tablas arriba presentadas se exhiben los resultados de los experimentos. </w:t>
      </w:r>
    </w:p>
    <w:p w:rsidR="00377EE5" w:rsidRDefault="00377EE5" w:rsidP="00C2583E">
      <w:pPr>
        <w:rPr>
          <w:sz w:val="28"/>
          <w:szCs w:val="28"/>
        </w:rPr>
      </w:pPr>
      <w:r>
        <w:rPr>
          <w:sz w:val="28"/>
          <w:szCs w:val="28"/>
        </w:rPr>
        <w:t xml:space="preserve">Sin importar las comparaciones, el método de </w:t>
      </w:r>
      <w:proofErr w:type="spellStart"/>
      <w:r>
        <w:rPr>
          <w:sz w:val="28"/>
          <w:szCs w:val="28"/>
        </w:rPr>
        <w:t>Merge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 xml:space="preserve"> resultó ser el más veloz, con el menor tiempo incluso conforme aumentaba el número de datos</w:t>
      </w:r>
      <w:r w:rsidR="00162CC0">
        <w:rPr>
          <w:sz w:val="28"/>
          <w:szCs w:val="28"/>
        </w:rPr>
        <w:t xml:space="preserve"> pasados como parámetros</w:t>
      </w:r>
      <w:bookmarkStart w:id="0" w:name="_GoBack"/>
      <w:bookmarkEnd w:id="0"/>
      <w:r>
        <w:rPr>
          <w:sz w:val="28"/>
          <w:szCs w:val="28"/>
        </w:rPr>
        <w:t xml:space="preserve">, teniendo un comportamiento asintótico de </w:t>
      </w:r>
      <w:proofErr w:type="spellStart"/>
      <w:r>
        <w:rPr>
          <w:sz w:val="28"/>
          <w:szCs w:val="28"/>
        </w:rPr>
        <w:t>nlong</w:t>
      </w:r>
      <w:proofErr w:type="spellEnd"/>
      <w:r>
        <w:rPr>
          <w:sz w:val="28"/>
          <w:szCs w:val="28"/>
        </w:rPr>
        <w:t xml:space="preserve">(n). Por otro lado, el tiempo que le toma al </w:t>
      </w:r>
      <w:proofErr w:type="spellStart"/>
      <w:r>
        <w:rPr>
          <w:sz w:val="28"/>
          <w:szCs w:val="28"/>
        </w:rPr>
        <w:t>Heap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 xml:space="preserve"> y al Ordenamiento Trie va incrementando considerablemente conforme se incrementa el número de datos a insertar. Sin embargo, el </w:t>
      </w:r>
      <w:proofErr w:type="spellStart"/>
      <w:r>
        <w:rPr>
          <w:sz w:val="28"/>
          <w:szCs w:val="28"/>
        </w:rPr>
        <w:t>Heap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 xml:space="preserve"> resulta ser mucho más veloz que el Ordenamiento Trie, ya que con 50000 datos al </w:t>
      </w:r>
      <w:proofErr w:type="spellStart"/>
      <w:r>
        <w:rPr>
          <w:sz w:val="28"/>
          <w:szCs w:val="28"/>
        </w:rPr>
        <w:t>Heap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 xml:space="preserve"> le toma 888 ms y al Ordenamiento Trie le toma 4765 ms. Además, en algunos casos, el </w:t>
      </w:r>
      <w:proofErr w:type="spellStart"/>
      <w:r>
        <w:rPr>
          <w:sz w:val="28"/>
          <w:szCs w:val="28"/>
        </w:rPr>
        <w:t>MergeSort</w:t>
      </w:r>
      <w:proofErr w:type="spellEnd"/>
      <w:r>
        <w:rPr>
          <w:sz w:val="28"/>
          <w:szCs w:val="28"/>
        </w:rPr>
        <w:t xml:space="preserve"> llegó a tener un tiempo constante con incrementos de 5000 datos. </w:t>
      </w:r>
    </w:p>
    <w:p w:rsidR="00377EE5" w:rsidRPr="00C2583E" w:rsidRDefault="00377EE5" w:rsidP="00C2583E">
      <w:pPr>
        <w:rPr>
          <w:sz w:val="28"/>
          <w:szCs w:val="28"/>
        </w:rPr>
      </w:pPr>
      <w:r>
        <w:rPr>
          <w:sz w:val="28"/>
          <w:szCs w:val="28"/>
        </w:rPr>
        <w:t xml:space="preserve">De las comparaciones podemos concluir que el </w:t>
      </w:r>
      <w:proofErr w:type="spellStart"/>
      <w:r>
        <w:rPr>
          <w:sz w:val="28"/>
          <w:szCs w:val="28"/>
        </w:rPr>
        <w:t>Heap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 xml:space="preserve"> es más eficiente que el Ordenamiento Trie, pero el </w:t>
      </w:r>
      <w:proofErr w:type="spellStart"/>
      <w:r>
        <w:rPr>
          <w:sz w:val="28"/>
          <w:szCs w:val="28"/>
        </w:rPr>
        <w:t>Merge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 xml:space="preserve"> sigue siendo más eficiente que los dos</w:t>
      </w:r>
      <w:r w:rsidR="00162CC0">
        <w:rPr>
          <w:sz w:val="28"/>
          <w:szCs w:val="28"/>
        </w:rPr>
        <w:t xml:space="preserve">, ya que les sigue tomando más tiempo realizar las operaciones. </w:t>
      </w:r>
    </w:p>
    <w:p w:rsidR="00C2583E" w:rsidRDefault="00C2583E"/>
    <w:sectPr w:rsidR="00C258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3E"/>
    <w:rsid w:val="00162CC0"/>
    <w:rsid w:val="00377EE5"/>
    <w:rsid w:val="006C4897"/>
    <w:rsid w:val="00B12F1E"/>
    <w:rsid w:val="00C2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0EDCD"/>
  <w15:chartTrackingRefBased/>
  <w15:docId w15:val="{3B0E3C43-CF33-4A4D-AF9E-0429C546C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5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325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Montse O</dc:creator>
  <cp:keywords/>
  <dc:description/>
  <cp:lastModifiedBy>Montse O</cp:lastModifiedBy>
  <cp:revision>1</cp:revision>
  <dcterms:created xsi:type="dcterms:W3CDTF">2019-12-11T06:26:00Z</dcterms:created>
  <dcterms:modified xsi:type="dcterms:W3CDTF">2019-12-11T07:04:00Z</dcterms:modified>
</cp:coreProperties>
</file>