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A25" w:rsidRDefault="00777D6E">
      <w:r>
        <w:rPr>
          <w:noProof/>
        </w:rPr>
        <w:drawing>
          <wp:inline distT="0" distB="0" distL="0" distR="0">
            <wp:extent cx="3726180" cy="1086065"/>
            <wp:effectExtent l="0" t="0" r="0" b="0"/>
            <wp:docPr id="1" name="Imagen 1" descr="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2456" cy="1093724"/>
                    </a:xfrm>
                    <a:prstGeom prst="rect">
                      <a:avLst/>
                    </a:prstGeom>
                    <a:noFill/>
                    <a:ln>
                      <a:noFill/>
                    </a:ln>
                  </pic:spPr>
                </pic:pic>
              </a:graphicData>
            </a:graphic>
          </wp:inline>
        </w:drawing>
      </w:r>
    </w:p>
    <w:p w:rsidR="00777D6E" w:rsidRDefault="00777D6E"/>
    <w:p w:rsidR="00777D6E" w:rsidRDefault="00777D6E"/>
    <w:p w:rsidR="00777D6E" w:rsidRDefault="00777D6E"/>
    <w:p w:rsidR="00777D6E" w:rsidRDefault="00777D6E" w:rsidP="00777D6E">
      <w:pPr>
        <w:jc w:val="center"/>
        <w:rPr>
          <w:b/>
          <w:bCs/>
          <w:sz w:val="72"/>
          <w:szCs w:val="72"/>
        </w:rPr>
      </w:pPr>
    </w:p>
    <w:p w:rsidR="00777D6E" w:rsidRDefault="00777D6E" w:rsidP="00777D6E">
      <w:pPr>
        <w:jc w:val="center"/>
        <w:rPr>
          <w:b/>
          <w:bCs/>
          <w:sz w:val="72"/>
          <w:szCs w:val="72"/>
        </w:rPr>
      </w:pPr>
    </w:p>
    <w:p w:rsidR="00777D6E" w:rsidRDefault="00777D6E" w:rsidP="00777D6E">
      <w:pPr>
        <w:jc w:val="center"/>
        <w:rPr>
          <w:b/>
          <w:bCs/>
          <w:sz w:val="72"/>
          <w:szCs w:val="72"/>
        </w:rPr>
      </w:pPr>
      <w:r w:rsidRPr="00777D6E">
        <w:rPr>
          <w:b/>
          <w:bCs/>
          <w:sz w:val="72"/>
          <w:szCs w:val="72"/>
        </w:rPr>
        <w:t>IMPLEMENTACIÓN DE TRIES</w:t>
      </w:r>
    </w:p>
    <w:p w:rsidR="00777D6E" w:rsidRDefault="00777D6E" w:rsidP="00777D6E">
      <w:pPr>
        <w:jc w:val="center"/>
        <w:rPr>
          <w:b/>
          <w:bCs/>
          <w:sz w:val="72"/>
          <w:szCs w:val="72"/>
        </w:rPr>
      </w:pPr>
    </w:p>
    <w:p w:rsidR="00777D6E" w:rsidRDefault="00777D6E" w:rsidP="00777D6E">
      <w:pPr>
        <w:jc w:val="center"/>
        <w:rPr>
          <w:sz w:val="40"/>
          <w:szCs w:val="40"/>
        </w:rPr>
      </w:pPr>
      <w:r>
        <w:rPr>
          <w:sz w:val="40"/>
          <w:szCs w:val="40"/>
        </w:rPr>
        <w:t>Montserrat Olivares Ruiz 179905</w:t>
      </w:r>
    </w:p>
    <w:p w:rsidR="00777D6E" w:rsidRDefault="00777D6E" w:rsidP="00777D6E">
      <w:pPr>
        <w:jc w:val="center"/>
        <w:rPr>
          <w:sz w:val="40"/>
          <w:szCs w:val="40"/>
        </w:rPr>
      </w:pPr>
      <w:r>
        <w:rPr>
          <w:sz w:val="40"/>
          <w:szCs w:val="40"/>
        </w:rPr>
        <w:t>Estructuras de datos avanzadas</w:t>
      </w:r>
    </w:p>
    <w:p w:rsidR="00777D6E" w:rsidRDefault="00777D6E" w:rsidP="00777D6E">
      <w:pPr>
        <w:jc w:val="center"/>
        <w:rPr>
          <w:sz w:val="40"/>
          <w:szCs w:val="40"/>
        </w:rPr>
      </w:pPr>
      <w:r>
        <w:rPr>
          <w:sz w:val="40"/>
          <w:szCs w:val="40"/>
        </w:rPr>
        <w:t>19/noviembre/2019</w:t>
      </w:r>
    </w:p>
    <w:p w:rsidR="00777D6E" w:rsidRDefault="00777D6E" w:rsidP="00777D6E">
      <w:pPr>
        <w:jc w:val="center"/>
        <w:rPr>
          <w:sz w:val="40"/>
          <w:szCs w:val="40"/>
        </w:rPr>
      </w:pPr>
    </w:p>
    <w:p w:rsidR="00777D6E" w:rsidRDefault="00777D6E" w:rsidP="00777D6E">
      <w:pPr>
        <w:jc w:val="center"/>
        <w:rPr>
          <w:sz w:val="40"/>
          <w:szCs w:val="40"/>
        </w:rPr>
      </w:pPr>
    </w:p>
    <w:p w:rsidR="00777D6E" w:rsidRDefault="00777D6E" w:rsidP="00777D6E">
      <w:pPr>
        <w:jc w:val="center"/>
        <w:rPr>
          <w:sz w:val="40"/>
          <w:szCs w:val="40"/>
        </w:rPr>
      </w:pPr>
    </w:p>
    <w:p w:rsidR="00777D6E" w:rsidRDefault="00777D6E" w:rsidP="00777D6E">
      <w:pPr>
        <w:jc w:val="center"/>
        <w:rPr>
          <w:sz w:val="40"/>
          <w:szCs w:val="40"/>
        </w:rPr>
      </w:pPr>
    </w:p>
    <w:p w:rsidR="00777D6E" w:rsidRDefault="00777D6E" w:rsidP="00777D6E">
      <w:pPr>
        <w:jc w:val="center"/>
        <w:rPr>
          <w:sz w:val="40"/>
          <w:szCs w:val="40"/>
        </w:rPr>
      </w:pPr>
    </w:p>
    <w:p w:rsidR="00777D6E" w:rsidRPr="00777D6E" w:rsidRDefault="00777D6E" w:rsidP="00777D6E">
      <w:pPr>
        <w:rPr>
          <w:sz w:val="40"/>
          <w:szCs w:val="40"/>
        </w:rPr>
      </w:pPr>
      <w:r>
        <w:rPr>
          <w:sz w:val="40"/>
          <w:szCs w:val="40"/>
        </w:rPr>
        <w:lastRenderedPageBreak/>
        <w:t>COMPARACIÓN DE TIEMPO (MS)</w:t>
      </w:r>
    </w:p>
    <w:tbl>
      <w:tblPr>
        <w:tblStyle w:val="Tablaconcuadrcula"/>
        <w:tblpPr w:leftFromText="141" w:rightFromText="141" w:vertAnchor="page" w:horzAnchor="margin" w:tblpY="2293"/>
        <w:tblW w:w="0" w:type="auto"/>
        <w:tblLook w:val="04A0" w:firstRow="1" w:lastRow="0" w:firstColumn="1" w:lastColumn="0" w:noHBand="0" w:noVBand="1"/>
      </w:tblPr>
      <w:tblGrid>
        <w:gridCol w:w="2942"/>
        <w:gridCol w:w="2943"/>
        <w:gridCol w:w="2943"/>
      </w:tblGrid>
      <w:tr w:rsidR="00777D6E" w:rsidRPr="00777D6E" w:rsidTr="00777D6E">
        <w:tc>
          <w:tcPr>
            <w:tcW w:w="2942" w:type="dxa"/>
          </w:tcPr>
          <w:p w:rsidR="00777D6E" w:rsidRPr="00777D6E" w:rsidRDefault="00777D6E" w:rsidP="00777D6E">
            <w:pPr>
              <w:rPr>
                <w:b/>
                <w:bCs/>
                <w:sz w:val="32"/>
                <w:szCs w:val="32"/>
              </w:rPr>
            </w:pPr>
            <w:r w:rsidRPr="00777D6E">
              <w:rPr>
                <w:b/>
                <w:bCs/>
                <w:sz w:val="32"/>
                <w:szCs w:val="32"/>
              </w:rPr>
              <w:t>Cantidad de datos</w:t>
            </w:r>
          </w:p>
        </w:tc>
        <w:tc>
          <w:tcPr>
            <w:tcW w:w="2943" w:type="dxa"/>
          </w:tcPr>
          <w:p w:rsidR="00777D6E" w:rsidRPr="00777D6E" w:rsidRDefault="00777D6E" w:rsidP="00777D6E">
            <w:pPr>
              <w:rPr>
                <w:b/>
                <w:bCs/>
                <w:sz w:val="32"/>
                <w:szCs w:val="32"/>
              </w:rPr>
            </w:pPr>
            <w:r>
              <w:rPr>
                <w:b/>
                <w:bCs/>
                <w:sz w:val="32"/>
                <w:szCs w:val="32"/>
              </w:rPr>
              <w:t>Ordenamiento Trie</w:t>
            </w:r>
          </w:p>
        </w:tc>
        <w:tc>
          <w:tcPr>
            <w:tcW w:w="2943" w:type="dxa"/>
          </w:tcPr>
          <w:p w:rsidR="00777D6E" w:rsidRPr="00777D6E" w:rsidRDefault="00777D6E" w:rsidP="00777D6E">
            <w:pPr>
              <w:rPr>
                <w:b/>
                <w:bCs/>
                <w:sz w:val="32"/>
                <w:szCs w:val="32"/>
              </w:rPr>
            </w:pPr>
            <w:proofErr w:type="spellStart"/>
            <w:r>
              <w:rPr>
                <w:b/>
                <w:bCs/>
                <w:sz w:val="32"/>
                <w:szCs w:val="32"/>
              </w:rPr>
              <w:t>Merge</w:t>
            </w:r>
            <w:proofErr w:type="spellEnd"/>
            <w:r>
              <w:rPr>
                <w:b/>
                <w:bCs/>
                <w:sz w:val="32"/>
                <w:szCs w:val="32"/>
              </w:rPr>
              <w:t xml:space="preserve"> </w:t>
            </w:r>
            <w:proofErr w:type="spellStart"/>
            <w:r>
              <w:rPr>
                <w:b/>
                <w:bCs/>
                <w:sz w:val="32"/>
                <w:szCs w:val="32"/>
              </w:rPr>
              <w:t>Sort</w:t>
            </w:r>
            <w:proofErr w:type="spellEnd"/>
          </w:p>
        </w:tc>
      </w:tr>
      <w:tr w:rsidR="00777D6E" w:rsidRPr="00777D6E" w:rsidTr="00777D6E">
        <w:tc>
          <w:tcPr>
            <w:tcW w:w="2942" w:type="dxa"/>
          </w:tcPr>
          <w:p w:rsidR="00777D6E" w:rsidRPr="00777D6E" w:rsidRDefault="00777D6E" w:rsidP="00777D6E">
            <w:pPr>
              <w:rPr>
                <w:sz w:val="32"/>
                <w:szCs w:val="32"/>
              </w:rPr>
            </w:pPr>
            <w:r>
              <w:rPr>
                <w:sz w:val="32"/>
                <w:szCs w:val="32"/>
              </w:rPr>
              <w:t>5000</w:t>
            </w:r>
          </w:p>
        </w:tc>
        <w:tc>
          <w:tcPr>
            <w:tcW w:w="2943" w:type="dxa"/>
          </w:tcPr>
          <w:p w:rsidR="00777D6E" w:rsidRPr="00777D6E" w:rsidRDefault="00777D6E" w:rsidP="00777D6E">
            <w:pPr>
              <w:rPr>
                <w:sz w:val="32"/>
                <w:szCs w:val="32"/>
              </w:rPr>
            </w:pPr>
            <w:r>
              <w:rPr>
                <w:sz w:val="32"/>
                <w:szCs w:val="32"/>
              </w:rPr>
              <w:t>52.00</w:t>
            </w:r>
          </w:p>
        </w:tc>
        <w:tc>
          <w:tcPr>
            <w:tcW w:w="2943" w:type="dxa"/>
          </w:tcPr>
          <w:p w:rsidR="00777D6E" w:rsidRPr="00777D6E" w:rsidRDefault="00777D6E" w:rsidP="00777D6E">
            <w:pPr>
              <w:rPr>
                <w:sz w:val="32"/>
                <w:szCs w:val="32"/>
              </w:rPr>
            </w:pPr>
            <w:r>
              <w:rPr>
                <w:sz w:val="32"/>
                <w:szCs w:val="32"/>
              </w:rPr>
              <w:t>2.00</w:t>
            </w:r>
          </w:p>
        </w:tc>
      </w:tr>
      <w:tr w:rsidR="00777D6E" w:rsidRPr="00777D6E" w:rsidTr="00777D6E">
        <w:tc>
          <w:tcPr>
            <w:tcW w:w="2942" w:type="dxa"/>
          </w:tcPr>
          <w:p w:rsidR="00777D6E" w:rsidRPr="00777D6E" w:rsidRDefault="00777D6E" w:rsidP="00777D6E">
            <w:pPr>
              <w:rPr>
                <w:sz w:val="32"/>
                <w:szCs w:val="32"/>
              </w:rPr>
            </w:pPr>
            <w:r>
              <w:rPr>
                <w:sz w:val="32"/>
                <w:szCs w:val="32"/>
              </w:rPr>
              <w:t>10000</w:t>
            </w:r>
          </w:p>
        </w:tc>
        <w:tc>
          <w:tcPr>
            <w:tcW w:w="2943" w:type="dxa"/>
          </w:tcPr>
          <w:p w:rsidR="00777D6E" w:rsidRPr="00777D6E" w:rsidRDefault="00777D6E" w:rsidP="00777D6E">
            <w:pPr>
              <w:rPr>
                <w:sz w:val="32"/>
                <w:szCs w:val="32"/>
              </w:rPr>
            </w:pPr>
            <w:r>
              <w:rPr>
                <w:sz w:val="32"/>
                <w:szCs w:val="32"/>
              </w:rPr>
              <w:t>188.00</w:t>
            </w:r>
          </w:p>
        </w:tc>
        <w:tc>
          <w:tcPr>
            <w:tcW w:w="2943" w:type="dxa"/>
          </w:tcPr>
          <w:p w:rsidR="00777D6E" w:rsidRPr="00777D6E" w:rsidRDefault="00777D6E" w:rsidP="00777D6E">
            <w:pPr>
              <w:rPr>
                <w:sz w:val="32"/>
                <w:szCs w:val="32"/>
              </w:rPr>
            </w:pPr>
            <w:r>
              <w:rPr>
                <w:sz w:val="32"/>
                <w:szCs w:val="32"/>
              </w:rPr>
              <w:t>2.00</w:t>
            </w:r>
          </w:p>
        </w:tc>
      </w:tr>
      <w:tr w:rsidR="00777D6E" w:rsidRPr="00777D6E" w:rsidTr="00777D6E">
        <w:tc>
          <w:tcPr>
            <w:tcW w:w="2942" w:type="dxa"/>
          </w:tcPr>
          <w:p w:rsidR="00777D6E" w:rsidRPr="00777D6E" w:rsidRDefault="00777D6E" w:rsidP="00777D6E">
            <w:pPr>
              <w:rPr>
                <w:sz w:val="32"/>
                <w:szCs w:val="32"/>
              </w:rPr>
            </w:pPr>
            <w:r>
              <w:rPr>
                <w:sz w:val="32"/>
                <w:szCs w:val="32"/>
              </w:rPr>
              <w:t>15000</w:t>
            </w:r>
          </w:p>
        </w:tc>
        <w:tc>
          <w:tcPr>
            <w:tcW w:w="2943" w:type="dxa"/>
          </w:tcPr>
          <w:p w:rsidR="00777D6E" w:rsidRPr="00777D6E" w:rsidRDefault="00777D6E" w:rsidP="00777D6E">
            <w:pPr>
              <w:rPr>
                <w:sz w:val="32"/>
                <w:szCs w:val="32"/>
              </w:rPr>
            </w:pPr>
            <w:r>
              <w:rPr>
                <w:sz w:val="32"/>
                <w:szCs w:val="32"/>
              </w:rPr>
              <w:t>426.00</w:t>
            </w:r>
          </w:p>
        </w:tc>
        <w:tc>
          <w:tcPr>
            <w:tcW w:w="2943" w:type="dxa"/>
          </w:tcPr>
          <w:p w:rsidR="00777D6E" w:rsidRPr="00777D6E" w:rsidRDefault="00777D6E" w:rsidP="00777D6E">
            <w:pPr>
              <w:rPr>
                <w:sz w:val="32"/>
                <w:szCs w:val="32"/>
              </w:rPr>
            </w:pPr>
            <w:r>
              <w:rPr>
                <w:sz w:val="32"/>
                <w:szCs w:val="32"/>
              </w:rPr>
              <w:t>4.00</w:t>
            </w:r>
          </w:p>
        </w:tc>
      </w:tr>
      <w:tr w:rsidR="00777D6E" w:rsidRPr="00777D6E" w:rsidTr="00777D6E">
        <w:tc>
          <w:tcPr>
            <w:tcW w:w="2942" w:type="dxa"/>
          </w:tcPr>
          <w:p w:rsidR="00777D6E" w:rsidRPr="00777D6E" w:rsidRDefault="00777D6E" w:rsidP="00777D6E">
            <w:pPr>
              <w:rPr>
                <w:sz w:val="32"/>
                <w:szCs w:val="32"/>
              </w:rPr>
            </w:pPr>
            <w:r>
              <w:rPr>
                <w:sz w:val="32"/>
                <w:szCs w:val="32"/>
              </w:rPr>
              <w:t>20000</w:t>
            </w:r>
          </w:p>
        </w:tc>
        <w:tc>
          <w:tcPr>
            <w:tcW w:w="2943" w:type="dxa"/>
          </w:tcPr>
          <w:p w:rsidR="00777D6E" w:rsidRPr="00777D6E" w:rsidRDefault="00777D6E" w:rsidP="00777D6E">
            <w:pPr>
              <w:rPr>
                <w:sz w:val="32"/>
                <w:szCs w:val="32"/>
              </w:rPr>
            </w:pPr>
            <w:r>
              <w:rPr>
                <w:sz w:val="32"/>
                <w:szCs w:val="32"/>
              </w:rPr>
              <w:t>723.00</w:t>
            </w:r>
          </w:p>
        </w:tc>
        <w:tc>
          <w:tcPr>
            <w:tcW w:w="2943" w:type="dxa"/>
          </w:tcPr>
          <w:p w:rsidR="00777D6E" w:rsidRPr="00777D6E" w:rsidRDefault="00777D6E" w:rsidP="00777D6E">
            <w:pPr>
              <w:rPr>
                <w:sz w:val="32"/>
                <w:szCs w:val="32"/>
              </w:rPr>
            </w:pPr>
            <w:r>
              <w:rPr>
                <w:sz w:val="32"/>
                <w:szCs w:val="32"/>
              </w:rPr>
              <w:t>4.00</w:t>
            </w:r>
          </w:p>
        </w:tc>
      </w:tr>
      <w:tr w:rsidR="00777D6E" w:rsidRPr="00777D6E" w:rsidTr="00777D6E">
        <w:tc>
          <w:tcPr>
            <w:tcW w:w="2942" w:type="dxa"/>
          </w:tcPr>
          <w:p w:rsidR="00777D6E" w:rsidRPr="00777D6E" w:rsidRDefault="00777D6E" w:rsidP="00777D6E">
            <w:pPr>
              <w:rPr>
                <w:sz w:val="32"/>
                <w:szCs w:val="32"/>
              </w:rPr>
            </w:pPr>
            <w:r>
              <w:rPr>
                <w:sz w:val="32"/>
                <w:szCs w:val="32"/>
              </w:rPr>
              <w:t>25000</w:t>
            </w:r>
          </w:p>
        </w:tc>
        <w:tc>
          <w:tcPr>
            <w:tcW w:w="2943" w:type="dxa"/>
          </w:tcPr>
          <w:p w:rsidR="00777D6E" w:rsidRPr="00777D6E" w:rsidRDefault="00777D6E" w:rsidP="00777D6E">
            <w:pPr>
              <w:rPr>
                <w:sz w:val="32"/>
                <w:szCs w:val="32"/>
              </w:rPr>
            </w:pPr>
            <w:r>
              <w:rPr>
                <w:sz w:val="32"/>
                <w:szCs w:val="32"/>
              </w:rPr>
              <w:t>1150.00</w:t>
            </w:r>
          </w:p>
        </w:tc>
        <w:tc>
          <w:tcPr>
            <w:tcW w:w="2943" w:type="dxa"/>
          </w:tcPr>
          <w:p w:rsidR="00777D6E" w:rsidRPr="00777D6E" w:rsidRDefault="00777D6E" w:rsidP="00777D6E">
            <w:pPr>
              <w:rPr>
                <w:sz w:val="32"/>
                <w:szCs w:val="32"/>
              </w:rPr>
            </w:pPr>
            <w:r>
              <w:rPr>
                <w:sz w:val="32"/>
                <w:szCs w:val="32"/>
              </w:rPr>
              <w:t>5.00</w:t>
            </w:r>
          </w:p>
        </w:tc>
      </w:tr>
      <w:tr w:rsidR="00777D6E" w:rsidRPr="00777D6E" w:rsidTr="00777D6E">
        <w:tc>
          <w:tcPr>
            <w:tcW w:w="2942" w:type="dxa"/>
          </w:tcPr>
          <w:p w:rsidR="00777D6E" w:rsidRPr="00777D6E" w:rsidRDefault="00777D6E" w:rsidP="00777D6E">
            <w:pPr>
              <w:rPr>
                <w:sz w:val="32"/>
                <w:szCs w:val="32"/>
              </w:rPr>
            </w:pPr>
            <w:r>
              <w:rPr>
                <w:sz w:val="32"/>
                <w:szCs w:val="32"/>
              </w:rPr>
              <w:t>30000</w:t>
            </w:r>
          </w:p>
        </w:tc>
        <w:tc>
          <w:tcPr>
            <w:tcW w:w="2943" w:type="dxa"/>
          </w:tcPr>
          <w:p w:rsidR="00777D6E" w:rsidRPr="00777D6E" w:rsidRDefault="00777D6E" w:rsidP="00777D6E">
            <w:pPr>
              <w:rPr>
                <w:sz w:val="32"/>
                <w:szCs w:val="32"/>
              </w:rPr>
            </w:pPr>
            <w:r>
              <w:rPr>
                <w:sz w:val="32"/>
                <w:szCs w:val="32"/>
              </w:rPr>
              <w:t>1607.00</w:t>
            </w:r>
          </w:p>
        </w:tc>
        <w:tc>
          <w:tcPr>
            <w:tcW w:w="2943" w:type="dxa"/>
          </w:tcPr>
          <w:p w:rsidR="00777D6E" w:rsidRPr="00777D6E" w:rsidRDefault="00777D6E" w:rsidP="00777D6E">
            <w:pPr>
              <w:rPr>
                <w:sz w:val="32"/>
                <w:szCs w:val="32"/>
              </w:rPr>
            </w:pPr>
            <w:r>
              <w:rPr>
                <w:sz w:val="32"/>
                <w:szCs w:val="32"/>
              </w:rPr>
              <w:t>5.00</w:t>
            </w:r>
          </w:p>
        </w:tc>
      </w:tr>
      <w:tr w:rsidR="00777D6E" w:rsidRPr="00777D6E" w:rsidTr="00777D6E">
        <w:tc>
          <w:tcPr>
            <w:tcW w:w="2942" w:type="dxa"/>
          </w:tcPr>
          <w:p w:rsidR="00777D6E" w:rsidRPr="00777D6E" w:rsidRDefault="00777D6E" w:rsidP="00777D6E">
            <w:pPr>
              <w:rPr>
                <w:sz w:val="32"/>
                <w:szCs w:val="32"/>
              </w:rPr>
            </w:pPr>
            <w:r>
              <w:rPr>
                <w:sz w:val="32"/>
                <w:szCs w:val="32"/>
              </w:rPr>
              <w:t>35000</w:t>
            </w:r>
          </w:p>
        </w:tc>
        <w:tc>
          <w:tcPr>
            <w:tcW w:w="2943" w:type="dxa"/>
          </w:tcPr>
          <w:p w:rsidR="00777D6E" w:rsidRPr="00777D6E" w:rsidRDefault="00777D6E" w:rsidP="00777D6E">
            <w:pPr>
              <w:rPr>
                <w:sz w:val="32"/>
                <w:szCs w:val="32"/>
              </w:rPr>
            </w:pPr>
            <w:r>
              <w:rPr>
                <w:sz w:val="32"/>
                <w:szCs w:val="32"/>
              </w:rPr>
              <w:t>2240.00</w:t>
            </w:r>
          </w:p>
        </w:tc>
        <w:tc>
          <w:tcPr>
            <w:tcW w:w="2943" w:type="dxa"/>
          </w:tcPr>
          <w:p w:rsidR="00777D6E" w:rsidRPr="00777D6E" w:rsidRDefault="00777D6E" w:rsidP="00777D6E">
            <w:pPr>
              <w:rPr>
                <w:sz w:val="32"/>
                <w:szCs w:val="32"/>
              </w:rPr>
            </w:pPr>
            <w:r>
              <w:rPr>
                <w:sz w:val="32"/>
                <w:szCs w:val="32"/>
              </w:rPr>
              <w:t>7.00</w:t>
            </w:r>
          </w:p>
        </w:tc>
      </w:tr>
      <w:tr w:rsidR="00777D6E" w:rsidRPr="00777D6E" w:rsidTr="00777D6E">
        <w:tc>
          <w:tcPr>
            <w:tcW w:w="2942" w:type="dxa"/>
          </w:tcPr>
          <w:p w:rsidR="00777D6E" w:rsidRPr="00777D6E" w:rsidRDefault="00777D6E" w:rsidP="00777D6E">
            <w:pPr>
              <w:rPr>
                <w:sz w:val="32"/>
                <w:szCs w:val="32"/>
              </w:rPr>
            </w:pPr>
            <w:r>
              <w:rPr>
                <w:sz w:val="32"/>
                <w:szCs w:val="32"/>
              </w:rPr>
              <w:t>40000</w:t>
            </w:r>
          </w:p>
        </w:tc>
        <w:tc>
          <w:tcPr>
            <w:tcW w:w="2943" w:type="dxa"/>
          </w:tcPr>
          <w:p w:rsidR="00777D6E" w:rsidRPr="00777D6E" w:rsidRDefault="00777D6E" w:rsidP="00777D6E">
            <w:pPr>
              <w:rPr>
                <w:sz w:val="32"/>
                <w:szCs w:val="32"/>
              </w:rPr>
            </w:pPr>
            <w:r>
              <w:rPr>
                <w:sz w:val="32"/>
                <w:szCs w:val="32"/>
              </w:rPr>
              <w:t>2716.00</w:t>
            </w:r>
          </w:p>
        </w:tc>
        <w:tc>
          <w:tcPr>
            <w:tcW w:w="2943" w:type="dxa"/>
          </w:tcPr>
          <w:p w:rsidR="00777D6E" w:rsidRPr="00777D6E" w:rsidRDefault="00777D6E" w:rsidP="00777D6E">
            <w:pPr>
              <w:rPr>
                <w:sz w:val="32"/>
                <w:szCs w:val="32"/>
              </w:rPr>
            </w:pPr>
            <w:r>
              <w:rPr>
                <w:sz w:val="32"/>
                <w:szCs w:val="32"/>
              </w:rPr>
              <w:t>11.00</w:t>
            </w:r>
          </w:p>
        </w:tc>
      </w:tr>
      <w:tr w:rsidR="00777D6E" w:rsidRPr="00777D6E" w:rsidTr="00777D6E">
        <w:tc>
          <w:tcPr>
            <w:tcW w:w="2942" w:type="dxa"/>
          </w:tcPr>
          <w:p w:rsidR="00777D6E" w:rsidRPr="00777D6E" w:rsidRDefault="00777D6E" w:rsidP="00777D6E">
            <w:pPr>
              <w:rPr>
                <w:sz w:val="32"/>
                <w:szCs w:val="32"/>
              </w:rPr>
            </w:pPr>
            <w:r>
              <w:rPr>
                <w:sz w:val="32"/>
                <w:szCs w:val="32"/>
              </w:rPr>
              <w:t>45000</w:t>
            </w:r>
          </w:p>
        </w:tc>
        <w:tc>
          <w:tcPr>
            <w:tcW w:w="2943" w:type="dxa"/>
          </w:tcPr>
          <w:p w:rsidR="00777D6E" w:rsidRPr="00777D6E" w:rsidRDefault="00777D6E" w:rsidP="00777D6E">
            <w:pPr>
              <w:rPr>
                <w:sz w:val="32"/>
                <w:szCs w:val="32"/>
              </w:rPr>
            </w:pPr>
            <w:r>
              <w:rPr>
                <w:sz w:val="32"/>
                <w:szCs w:val="32"/>
              </w:rPr>
              <w:t>3510.00</w:t>
            </w:r>
          </w:p>
        </w:tc>
        <w:tc>
          <w:tcPr>
            <w:tcW w:w="2943" w:type="dxa"/>
          </w:tcPr>
          <w:p w:rsidR="00777D6E" w:rsidRPr="00777D6E" w:rsidRDefault="00777D6E" w:rsidP="00777D6E">
            <w:pPr>
              <w:rPr>
                <w:sz w:val="32"/>
                <w:szCs w:val="32"/>
              </w:rPr>
            </w:pPr>
            <w:r>
              <w:rPr>
                <w:sz w:val="32"/>
                <w:szCs w:val="32"/>
              </w:rPr>
              <w:t>11.00</w:t>
            </w:r>
          </w:p>
        </w:tc>
      </w:tr>
      <w:tr w:rsidR="00777D6E" w:rsidRPr="00777D6E" w:rsidTr="00777D6E">
        <w:tc>
          <w:tcPr>
            <w:tcW w:w="2942" w:type="dxa"/>
          </w:tcPr>
          <w:p w:rsidR="00777D6E" w:rsidRPr="00777D6E" w:rsidRDefault="00777D6E" w:rsidP="00777D6E">
            <w:pPr>
              <w:rPr>
                <w:sz w:val="32"/>
                <w:szCs w:val="32"/>
              </w:rPr>
            </w:pPr>
            <w:r>
              <w:rPr>
                <w:sz w:val="32"/>
                <w:szCs w:val="32"/>
              </w:rPr>
              <w:t>50000</w:t>
            </w:r>
          </w:p>
        </w:tc>
        <w:tc>
          <w:tcPr>
            <w:tcW w:w="2943" w:type="dxa"/>
          </w:tcPr>
          <w:p w:rsidR="00777D6E" w:rsidRPr="00777D6E" w:rsidRDefault="00777D6E" w:rsidP="00777D6E">
            <w:pPr>
              <w:rPr>
                <w:sz w:val="32"/>
                <w:szCs w:val="32"/>
              </w:rPr>
            </w:pPr>
            <w:r>
              <w:rPr>
                <w:sz w:val="32"/>
                <w:szCs w:val="32"/>
              </w:rPr>
              <w:t>4765.00</w:t>
            </w:r>
          </w:p>
        </w:tc>
        <w:tc>
          <w:tcPr>
            <w:tcW w:w="2943" w:type="dxa"/>
          </w:tcPr>
          <w:p w:rsidR="00777D6E" w:rsidRPr="00777D6E" w:rsidRDefault="00777D6E" w:rsidP="00777D6E">
            <w:pPr>
              <w:rPr>
                <w:sz w:val="32"/>
                <w:szCs w:val="32"/>
              </w:rPr>
            </w:pPr>
            <w:r>
              <w:rPr>
                <w:sz w:val="32"/>
                <w:szCs w:val="32"/>
              </w:rPr>
              <w:t>12.00</w:t>
            </w:r>
          </w:p>
        </w:tc>
      </w:tr>
    </w:tbl>
    <w:p w:rsidR="00777D6E" w:rsidRDefault="00777D6E" w:rsidP="00777D6E">
      <w:pPr>
        <w:jc w:val="center"/>
        <w:rPr>
          <w:b/>
          <w:bCs/>
          <w:sz w:val="52"/>
          <w:szCs w:val="52"/>
        </w:rPr>
      </w:pPr>
    </w:p>
    <w:p w:rsidR="00777D6E" w:rsidRDefault="00777D6E" w:rsidP="00777D6E">
      <w:pPr>
        <w:rPr>
          <w:b/>
          <w:bCs/>
          <w:sz w:val="52"/>
          <w:szCs w:val="52"/>
        </w:rPr>
      </w:pPr>
      <w:r>
        <w:rPr>
          <w:noProof/>
        </w:rPr>
        <w:drawing>
          <wp:inline distT="0" distB="0" distL="0" distR="0" wp14:anchorId="01A3AF7E" wp14:editId="2122203C">
            <wp:extent cx="5612130" cy="32702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70250"/>
                    </a:xfrm>
                    <a:prstGeom prst="rect">
                      <a:avLst/>
                    </a:prstGeom>
                  </pic:spPr>
                </pic:pic>
              </a:graphicData>
            </a:graphic>
          </wp:inline>
        </w:drawing>
      </w:r>
    </w:p>
    <w:p w:rsidR="003B4404" w:rsidRDefault="003B4404" w:rsidP="00777D6E">
      <w:pPr>
        <w:rPr>
          <w:b/>
          <w:bCs/>
          <w:sz w:val="52"/>
          <w:szCs w:val="52"/>
        </w:rPr>
      </w:pPr>
      <w:r>
        <w:rPr>
          <w:noProof/>
        </w:rPr>
        <w:lastRenderedPageBreak/>
        <w:drawing>
          <wp:inline distT="0" distB="0" distL="0" distR="0" wp14:anchorId="73870295" wp14:editId="29282777">
            <wp:extent cx="5433060" cy="32015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6456" cy="3203560"/>
                    </a:xfrm>
                    <a:prstGeom prst="rect">
                      <a:avLst/>
                    </a:prstGeom>
                  </pic:spPr>
                </pic:pic>
              </a:graphicData>
            </a:graphic>
          </wp:inline>
        </w:drawing>
      </w:r>
    </w:p>
    <w:p w:rsidR="003B4404" w:rsidRDefault="003B4404" w:rsidP="00777D6E">
      <w:pPr>
        <w:rPr>
          <w:sz w:val="28"/>
          <w:szCs w:val="28"/>
        </w:rPr>
      </w:pPr>
      <w:r>
        <w:rPr>
          <w:sz w:val="28"/>
          <w:szCs w:val="28"/>
        </w:rPr>
        <w:t xml:space="preserve">El objetivo de esta tarea era realizar una comparación entre la estructura de datos Trie y el método de ordenamiento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vistos en clase. Se buscaba programar un método de ordenamiento propio para la estructura de Trie y posteriormente insertar grandes cantidades de datos, registrando el tiempo que le tomaba ejecutar dicho ordenamiento. Se hizo una comparación del tiempo que le tomaba a cada método realizar sus operaciones.</w:t>
      </w:r>
    </w:p>
    <w:p w:rsidR="003B4404" w:rsidRDefault="003B4404" w:rsidP="00777D6E">
      <w:pPr>
        <w:rPr>
          <w:sz w:val="28"/>
          <w:szCs w:val="28"/>
        </w:rPr>
      </w:pPr>
      <w:r>
        <w:rPr>
          <w:sz w:val="28"/>
          <w:szCs w:val="28"/>
        </w:rPr>
        <w:t xml:space="preserve">De las tablas arriba presentadas, se puede concluir que el método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sin importar la cantidad de datos que se le manden como parámetros, es mucho más veloz que el método de ordenamiento del Trie. </w:t>
      </w:r>
    </w:p>
    <w:p w:rsidR="003B4404" w:rsidRDefault="003B4404" w:rsidP="00777D6E">
      <w:pPr>
        <w:rPr>
          <w:sz w:val="28"/>
          <w:szCs w:val="28"/>
        </w:rPr>
      </w:pPr>
      <w:r>
        <w:rPr>
          <w:sz w:val="28"/>
          <w:szCs w:val="28"/>
        </w:rPr>
        <w:t xml:space="preserve">Por otro lado, el método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se tomó 12 ms ordenar la cantidad máxima de elementos, en este caso 50000. Mientras que al método de ordenamiento del Trie le tomó 4765 aproximadamente. Además, se puede notar que entre más incrementen la cantidad de datos en el método de</w:t>
      </w:r>
      <w:r w:rsidR="00D47B7F">
        <w:rPr>
          <w:sz w:val="28"/>
          <w:szCs w:val="28"/>
        </w:rPr>
        <w:t xml:space="preserve"> ordenamiento del Trie, incrementa demasiado el tiempo que le toma. En cambio, el tiempo que le toma al </w:t>
      </w:r>
      <w:proofErr w:type="spellStart"/>
      <w:r w:rsidR="00D47B7F">
        <w:rPr>
          <w:sz w:val="28"/>
          <w:szCs w:val="28"/>
        </w:rPr>
        <w:t>Merge</w:t>
      </w:r>
      <w:proofErr w:type="spellEnd"/>
      <w:r w:rsidR="00D47B7F">
        <w:rPr>
          <w:sz w:val="28"/>
          <w:szCs w:val="28"/>
        </w:rPr>
        <w:t xml:space="preserve"> </w:t>
      </w:r>
      <w:proofErr w:type="spellStart"/>
      <w:r w:rsidR="00D47B7F">
        <w:rPr>
          <w:sz w:val="28"/>
          <w:szCs w:val="28"/>
        </w:rPr>
        <w:t>Sort</w:t>
      </w:r>
      <w:proofErr w:type="spellEnd"/>
      <w:r w:rsidR="00D47B7F">
        <w:rPr>
          <w:sz w:val="28"/>
          <w:szCs w:val="28"/>
        </w:rPr>
        <w:t xml:space="preserve"> ordenar distintas cantidades de datos no varía demasiado y en algunos casos es constante. </w:t>
      </w:r>
    </w:p>
    <w:p w:rsidR="00D47B7F" w:rsidRPr="003B4404" w:rsidRDefault="00D47B7F" w:rsidP="00777D6E">
      <w:pPr>
        <w:rPr>
          <w:sz w:val="28"/>
          <w:szCs w:val="28"/>
        </w:rPr>
      </w:pPr>
      <w:r>
        <w:rPr>
          <w:sz w:val="28"/>
          <w:szCs w:val="28"/>
        </w:rPr>
        <w:t xml:space="preserve">A pesar de que existen otros métodos mucho más eficientes de ordenamiento, que les toma menos tiempo sin importar la cantidad de datos </w:t>
      </w:r>
      <w:r>
        <w:rPr>
          <w:sz w:val="28"/>
          <w:szCs w:val="28"/>
        </w:rPr>
        <w:lastRenderedPageBreak/>
        <w:t xml:space="preserve">ingresados, en esta comparación el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resultó más eficiente. Por otro lado, en la estructura se vuelve más complejo con cada nivel que se incremente ya que cada uno de los nodos cuenta con mínimo los 26 caracteres del alfabeto, en caso de que se llegaran a utilizar todos. Por lo que el método de ordenamiento utilizado en la estructura de Trie no resultó eficiente. </w:t>
      </w:r>
      <w:bookmarkStart w:id="0" w:name="_GoBack"/>
      <w:bookmarkEnd w:id="0"/>
      <w:r>
        <w:rPr>
          <w:sz w:val="28"/>
          <w:szCs w:val="28"/>
        </w:rPr>
        <w:t xml:space="preserve"> </w:t>
      </w:r>
    </w:p>
    <w:sectPr w:rsidR="00D47B7F" w:rsidRPr="003B4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6E"/>
    <w:rsid w:val="003B4404"/>
    <w:rsid w:val="00777D6E"/>
    <w:rsid w:val="00D47B7F"/>
    <w:rsid w:val="00F56A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E50D"/>
  <w15:chartTrackingRefBased/>
  <w15:docId w15:val="{5C80C0F7-4E24-4D46-838E-857F5284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7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777D6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 O</dc:creator>
  <cp:keywords/>
  <dc:description/>
  <cp:lastModifiedBy>Montse O</cp:lastModifiedBy>
  <cp:revision>1</cp:revision>
  <dcterms:created xsi:type="dcterms:W3CDTF">2019-11-20T05:47:00Z</dcterms:created>
  <dcterms:modified xsi:type="dcterms:W3CDTF">2019-11-20T06:17:00Z</dcterms:modified>
</cp:coreProperties>
</file>