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8422E" w14:textId="66DF05B0" w:rsidR="0026702B" w:rsidRDefault="00A56550">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56550">
        <w:rPr>
          <w:rFonts w:ascii="Times New Roman" w:eastAsia="Times New Roman" w:hAnsi="Times New Roman" w:cs="Times New Roman"/>
          <w:b/>
          <w:bCs/>
          <w:color w:val="auto"/>
          <w:kern w:val="36"/>
          <w:sz w:val="48"/>
          <w:szCs w:val="48"/>
        </w:rPr>
        <w:t>Aquaponie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E60BB8F" w:rsidR="00182B43" w:rsidRDefault="00182B43">
          <w:pPr>
            <w:pStyle w:val="En-ttedetabledesmatires"/>
          </w:pPr>
          <w:r>
            <w:t>Table des matières</w:t>
          </w:r>
        </w:p>
        <w:p w14:paraId="2432C5F9" w14:textId="4C93A0C4" w:rsidR="0045706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77009" w:history="1">
            <w:r w:rsidR="00457064" w:rsidRPr="002100F9">
              <w:rPr>
                <w:rStyle w:val="Lienhypertexte"/>
                <w:rFonts w:eastAsia="Times New Roman"/>
                <w:noProof/>
                <w:lang w:eastAsia="fr-FR"/>
              </w:rPr>
              <w:t>Introduction</w:t>
            </w:r>
            <w:r w:rsidR="00457064">
              <w:rPr>
                <w:noProof/>
                <w:webHidden/>
              </w:rPr>
              <w:tab/>
            </w:r>
            <w:r w:rsidR="00457064">
              <w:rPr>
                <w:noProof/>
                <w:webHidden/>
              </w:rPr>
              <w:fldChar w:fldCharType="begin"/>
            </w:r>
            <w:r w:rsidR="00457064">
              <w:rPr>
                <w:noProof/>
                <w:webHidden/>
              </w:rPr>
              <w:instrText xml:space="preserve"> PAGEREF _Toc150977009 \h </w:instrText>
            </w:r>
            <w:r w:rsidR="00457064">
              <w:rPr>
                <w:noProof/>
                <w:webHidden/>
              </w:rPr>
            </w:r>
            <w:r w:rsidR="00457064">
              <w:rPr>
                <w:noProof/>
                <w:webHidden/>
              </w:rPr>
              <w:fldChar w:fldCharType="separate"/>
            </w:r>
            <w:r w:rsidR="00457064">
              <w:rPr>
                <w:noProof/>
                <w:webHidden/>
              </w:rPr>
              <w:t>2</w:t>
            </w:r>
            <w:r w:rsidR="00457064">
              <w:rPr>
                <w:noProof/>
                <w:webHidden/>
              </w:rPr>
              <w:fldChar w:fldCharType="end"/>
            </w:r>
          </w:hyperlink>
        </w:p>
        <w:p w14:paraId="4AE1A62A" w14:textId="10C5B03A" w:rsidR="00457064" w:rsidRDefault="00457064">
          <w:pPr>
            <w:pStyle w:val="TM2"/>
            <w:tabs>
              <w:tab w:val="right" w:leader="dot" w:pos="9062"/>
            </w:tabs>
            <w:rPr>
              <w:rFonts w:eastAsiaTheme="minorEastAsia"/>
              <w:noProof/>
              <w:kern w:val="2"/>
              <w:lang w:eastAsia="fr-FR"/>
              <w14:ligatures w14:val="standardContextual"/>
            </w:rPr>
          </w:pPr>
          <w:hyperlink w:anchor="_Toc150977010" w:history="1">
            <w:r w:rsidRPr="002100F9">
              <w:rPr>
                <w:rStyle w:val="Lienhypertexte"/>
                <w:noProof/>
              </w:rPr>
              <w:t>Fonctionnement</w:t>
            </w:r>
            <w:r>
              <w:rPr>
                <w:noProof/>
                <w:webHidden/>
              </w:rPr>
              <w:tab/>
            </w:r>
            <w:r>
              <w:rPr>
                <w:noProof/>
                <w:webHidden/>
              </w:rPr>
              <w:fldChar w:fldCharType="begin"/>
            </w:r>
            <w:r>
              <w:rPr>
                <w:noProof/>
                <w:webHidden/>
              </w:rPr>
              <w:instrText xml:space="preserve"> PAGEREF _Toc150977010 \h </w:instrText>
            </w:r>
            <w:r>
              <w:rPr>
                <w:noProof/>
                <w:webHidden/>
              </w:rPr>
            </w:r>
            <w:r>
              <w:rPr>
                <w:noProof/>
                <w:webHidden/>
              </w:rPr>
              <w:fldChar w:fldCharType="separate"/>
            </w:r>
            <w:r>
              <w:rPr>
                <w:noProof/>
                <w:webHidden/>
              </w:rPr>
              <w:t>2</w:t>
            </w:r>
            <w:r>
              <w:rPr>
                <w:noProof/>
                <w:webHidden/>
              </w:rPr>
              <w:fldChar w:fldCharType="end"/>
            </w:r>
          </w:hyperlink>
        </w:p>
        <w:p w14:paraId="4DB088C0" w14:textId="5F512342" w:rsidR="00457064" w:rsidRDefault="00457064">
          <w:pPr>
            <w:pStyle w:val="TM2"/>
            <w:tabs>
              <w:tab w:val="right" w:leader="dot" w:pos="9062"/>
            </w:tabs>
            <w:rPr>
              <w:rFonts w:eastAsiaTheme="minorEastAsia"/>
              <w:noProof/>
              <w:kern w:val="2"/>
              <w:lang w:eastAsia="fr-FR"/>
              <w14:ligatures w14:val="standardContextual"/>
            </w:rPr>
          </w:pPr>
          <w:hyperlink w:anchor="_Toc150977011" w:history="1">
            <w:r w:rsidRPr="002100F9">
              <w:rPr>
                <w:rStyle w:val="Lienhypertexte"/>
                <w:noProof/>
              </w:rPr>
              <w:t>Enjeux</w:t>
            </w:r>
            <w:r>
              <w:rPr>
                <w:noProof/>
                <w:webHidden/>
              </w:rPr>
              <w:tab/>
            </w:r>
            <w:r>
              <w:rPr>
                <w:noProof/>
                <w:webHidden/>
              </w:rPr>
              <w:fldChar w:fldCharType="begin"/>
            </w:r>
            <w:r>
              <w:rPr>
                <w:noProof/>
                <w:webHidden/>
              </w:rPr>
              <w:instrText xml:space="preserve"> PAGEREF _Toc150977011 \h </w:instrText>
            </w:r>
            <w:r>
              <w:rPr>
                <w:noProof/>
                <w:webHidden/>
              </w:rPr>
            </w:r>
            <w:r>
              <w:rPr>
                <w:noProof/>
                <w:webHidden/>
              </w:rPr>
              <w:fldChar w:fldCharType="separate"/>
            </w:r>
            <w:r>
              <w:rPr>
                <w:noProof/>
                <w:webHidden/>
              </w:rPr>
              <w:t>2</w:t>
            </w:r>
            <w:r>
              <w:rPr>
                <w:noProof/>
                <w:webHidden/>
              </w:rPr>
              <w:fldChar w:fldCharType="end"/>
            </w:r>
          </w:hyperlink>
        </w:p>
        <w:p w14:paraId="2268661A" w14:textId="087B1262"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AE527A6" w14:textId="7C44130E" w:rsidR="00DE1F11" w:rsidRPr="00BF6F50" w:rsidRDefault="00457064" w:rsidP="0026702B">
      <w:pPr>
        <w:pStyle w:val="Titre2"/>
      </w:pPr>
      <w:bookmarkStart w:id="2" w:name="_Toc148535513"/>
      <w:bookmarkStart w:id="3" w:name="_Toc150977009"/>
      <w:r>
        <w:rPr>
          <w:noProof/>
        </w:rPr>
        <w:lastRenderedPageBreak/>
        <w:drawing>
          <wp:anchor distT="0" distB="0" distL="114300" distR="114300" simplePos="0" relativeHeight="251658240" behindDoc="0" locked="0" layoutInCell="1" allowOverlap="1" wp14:anchorId="5C55F6B1" wp14:editId="6645A490">
            <wp:simplePos x="0" y="0"/>
            <wp:positionH relativeFrom="margin">
              <wp:align>right</wp:align>
            </wp:positionH>
            <wp:positionV relativeFrom="paragraph">
              <wp:posOffset>0</wp:posOffset>
            </wp:positionV>
            <wp:extent cx="2453640" cy="1634678"/>
            <wp:effectExtent l="0" t="0" r="3810" b="3810"/>
            <wp:wrapSquare wrapText="bothSides"/>
            <wp:docPr id="501298340"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3640" cy="1634678"/>
                    </a:xfrm>
                    <a:prstGeom prst="rect">
                      <a:avLst/>
                    </a:prstGeom>
                    <a:noFill/>
                    <a:ln>
                      <a:noFill/>
                    </a:ln>
                  </pic:spPr>
                </pic:pic>
              </a:graphicData>
            </a:graphic>
          </wp:anchor>
        </w:drawing>
      </w:r>
      <w:r w:rsidR="00454729">
        <w:rPr>
          <w:rFonts w:eastAsia="Times New Roman"/>
          <w:lang w:eastAsia="fr-FR"/>
        </w:rPr>
        <w:t>Introduction</w:t>
      </w:r>
      <w:bookmarkEnd w:id="0"/>
      <w:bookmarkEnd w:id="1"/>
      <w:bookmarkEnd w:id="2"/>
      <w:bookmarkEnd w:id="3"/>
    </w:p>
    <w:p w14:paraId="0B6CFDE1" w14:textId="593DE93B" w:rsidR="00457064" w:rsidRDefault="00457064" w:rsidP="00457064">
      <w:r>
        <w:t>L'</w:t>
      </w:r>
      <w:r w:rsidRPr="00457064">
        <w:t>aquaponie</w:t>
      </w:r>
      <w:r>
        <w:t> est un système de production alimentaire </w:t>
      </w:r>
      <w:r w:rsidRPr="00457064">
        <w:t>durable</w:t>
      </w:r>
      <w:r>
        <w:t> qui unit la culture de plantes et l'</w:t>
      </w:r>
      <w:r w:rsidRPr="00457064">
        <w:t>élevage de poissons</w:t>
      </w:r>
      <w:r>
        <w:t>. Les plantes sont parfois cultivées sur des billes d'argile, et peuvent être irriguées en circuit fermé par de l'eau provenant d'un </w:t>
      </w:r>
      <w:r w:rsidRPr="00457064">
        <w:t>aquarium</w:t>
      </w:r>
      <w:r>
        <w:t> où sont élevés les poissons. Des </w:t>
      </w:r>
      <w:r w:rsidRPr="00457064">
        <w:t>bactéries</w:t>
      </w:r>
      <w:r>
        <w:t> aérobies présentes dans le </w:t>
      </w:r>
      <w:r w:rsidRPr="00457064">
        <w:t>substrat</w:t>
      </w:r>
      <w:r>
        <w:t> transforment l'ammoniaque contenue dans leurs déjections en nutriments directement assimilables par la végétation. L'eau, ainsi purifiée, retourne ensuite dans l'aquarium.</w:t>
      </w:r>
    </w:p>
    <w:p w14:paraId="6F546A17" w14:textId="1A368789" w:rsidR="00457064" w:rsidRPr="00457064" w:rsidRDefault="00457064" w:rsidP="0045706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7064">
        <w:rPr>
          <w:rFonts w:asciiTheme="minorHAnsi" w:eastAsiaTheme="minorHAnsi" w:hAnsiTheme="minorHAnsi" w:cstheme="minorBidi"/>
          <w:sz w:val="22"/>
          <w:szCs w:val="22"/>
          <w:lang w:eastAsia="en-US"/>
        </w:rPr>
        <w:t>Le mot aquaponie, traduction de l’anglais </w:t>
      </w:r>
      <w:proofErr w:type="spellStart"/>
      <w:r w:rsidRPr="00457064">
        <w:rPr>
          <w:rFonts w:asciiTheme="minorHAnsi" w:eastAsiaTheme="minorHAnsi" w:hAnsiTheme="minorHAnsi" w:cstheme="minorBidi"/>
          <w:sz w:val="22"/>
          <w:szCs w:val="22"/>
          <w:lang w:eastAsia="en-US"/>
        </w:rPr>
        <w:t>aquaponics</w:t>
      </w:r>
      <w:proofErr w:type="spellEnd"/>
      <w:r w:rsidRPr="00457064">
        <w:rPr>
          <w:rFonts w:asciiTheme="minorHAnsi" w:eastAsiaTheme="minorHAnsi" w:hAnsiTheme="minorHAnsi" w:cstheme="minorBidi"/>
          <w:sz w:val="22"/>
          <w:szCs w:val="22"/>
          <w:lang w:eastAsia="en-US"/>
        </w:rPr>
        <w:t>, est un mot-valise formé par la fusion des mots aquaculture (élevage de poissons ou autres organismes aquatiques) et hydroponie (culture des plantes par de l'eau enrichie en matières minérales).</w:t>
      </w:r>
    </w:p>
    <w:p w14:paraId="6BBA3D4C" w14:textId="7A2F1BA2" w:rsidR="00EE7756" w:rsidRDefault="00EE7756" w:rsidP="001F5AAB"/>
    <w:p w14:paraId="5086A18C" w14:textId="4415BE18" w:rsidR="00457064" w:rsidRPr="00457064" w:rsidRDefault="00457064" w:rsidP="00457064">
      <w:pPr>
        <w:pStyle w:val="Titre2"/>
      </w:pPr>
      <w:bookmarkStart w:id="4" w:name="_Toc150977010"/>
      <w:r w:rsidRPr="00457064">
        <w:rPr>
          <w:rStyle w:val="mw-headline"/>
        </w:rPr>
        <w:t>Fonctionnement</w:t>
      </w:r>
      <w:bookmarkEnd w:id="4"/>
    </w:p>
    <w:p w14:paraId="3841BFCC" w14:textId="3A270E26" w:rsidR="00457064" w:rsidRDefault="00457064" w:rsidP="00457064">
      <w:r>
        <w:t>Il s’agit d’un </w:t>
      </w:r>
      <w:r w:rsidRPr="00457064">
        <w:t>écosystème</w:t>
      </w:r>
      <w:r>
        <w:t> dans lequel interviennent trois types d’organismes vivants dans un cycle écologique :</w:t>
      </w:r>
    </w:p>
    <w:p w14:paraId="4D67C356" w14:textId="4CF2DA2E" w:rsidR="00457064" w:rsidRPr="00457064" w:rsidRDefault="00457064" w:rsidP="00457064">
      <w:pPr>
        <w:numPr>
          <w:ilvl w:val="0"/>
          <w:numId w:val="153"/>
        </w:numPr>
        <w:shd w:val="clear" w:color="auto" w:fill="FFFFFF"/>
        <w:spacing w:before="100" w:beforeAutospacing="1" w:after="24" w:line="240" w:lineRule="auto"/>
        <w:ind w:left="1104"/>
      </w:pPr>
      <w:r w:rsidRPr="00457064">
        <w:t>Les poissons dont les déjections, riches en azote (ammonium et urée) et en phosphore et potassium, sont la source de nutriments pour les plantes, l'aliment apporté aux poissons permettant en outre d'enrichir le milieu sous forme d'engrais.</w:t>
      </w:r>
    </w:p>
    <w:p w14:paraId="20BD85FF" w14:textId="0423C0F9" w:rsidR="00457064" w:rsidRPr="00457064" w:rsidRDefault="00457064" w:rsidP="00457064">
      <w:pPr>
        <w:numPr>
          <w:ilvl w:val="0"/>
          <w:numId w:val="153"/>
        </w:numPr>
        <w:shd w:val="clear" w:color="auto" w:fill="FFFFFF"/>
        <w:spacing w:before="100" w:beforeAutospacing="1" w:after="24" w:line="240" w:lineRule="auto"/>
        <w:ind w:left="1104"/>
      </w:pPr>
      <w:r w:rsidRPr="00457064">
        <w:t>Des bactéries aérobies qui transforment les matières organiques comme l’ammoniaque/ammonium et l'urée en nitrites puis en nitrates, ces derniers étant assimilables par les plantes sous forme minérale. Elles permettent de jouer le rôle de filtre biologique puisque les excrétions des poissons sont toxiques pour les poissons (blocage de l'hémoglobine et donc de la respiration) à des concentrations trop élevées. Il y a un ratio de 100 en toxicité entre les différents composés azotés, seuils toxiques : de NH4+/NH3 &lt; 0,5 mg/l, de NO2- (nitrites) &lt; 0,5 mg/l et NO3- (nitrates) &lt; 50 mg/l+-, voire plus selon les espèces.</w:t>
      </w:r>
    </w:p>
    <w:p w14:paraId="21CA539E" w14:textId="128C4D61" w:rsidR="00457064" w:rsidRPr="00457064" w:rsidRDefault="00457064" w:rsidP="00457064">
      <w:pPr>
        <w:numPr>
          <w:ilvl w:val="0"/>
          <w:numId w:val="153"/>
        </w:numPr>
        <w:shd w:val="clear" w:color="auto" w:fill="FFFFFF"/>
        <w:spacing w:before="100" w:beforeAutospacing="1" w:after="24" w:line="240" w:lineRule="auto"/>
        <w:ind w:left="1104"/>
      </w:pPr>
      <w:r w:rsidRPr="00457064">
        <w:t>Les plantes cultivées épurent l’eau de l’aquarium (ou d'un bassin plus grand) par l’assimilation des racines et de leurs symbiotes bactériens, elles se servent des nutriments sous forme minérale pour croître.</w:t>
      </w:r>
    </w:p>
    <w:p w14:paraId="69F68EEA" w14:textId="446C3173" w:rsidR="00457064" w:rsidRPr="00457064" w:rsidRDefault="00457064" w:rsidP="0045706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7064">
        <w:rPr>
          <w:rFonts w:asciiTheme="minorHAnsi" w:eastAsiaTheme="minorHAnsi" w:hAnsiTheme="minorHAnsi" w:cstheme="minorBidi"/>
          <w:sz w:val="22"/>
          <w:szCs w:val="22"/>
          <w:lang w:eastAsia="en-US"/>
        </w:rPr>
        <w:t>En pratique, l’eau de l’aquarium est pompée pour être emmenée dans le système hydroponique, de préférence une table à marée avec support de culture (billes d'argile, graviers…) et NFT horizontal ou vertical en sortie de filtre biologique, pour ensuite retourner vers les poissons.</w:t>
      </w:r>
    </w:p>
    <w:p w14:paraId="03528266" w14:textId="77777777" w:rsidR="00457064" w:rsidRDefault="00457064" w:rsidP="001F5AAB"/>
    <w:p w14:paraId="59D03962" w14:textId="207897E5" w:rsidR="00457064" w:rsidRPr="00457064" w:rsidRDefault="00457064" w:rsidP="00457064">
      <w:pPr>
        <w:pStyle w:val="Titre2"/>
      </w:pPr>
      <w:bookmarkStart w:id="5" w:name="_Toc150977011"/>
      <w:r w:rsidRPr="00457064">
        <w:rPr>
          <w:rStyle w:val="mw-headline"/>
        </w:rPr>
        <w:t>Enjeux</w:t>
      </w:r>
      <w:bookmarkEnd w:id="5"/>
    </w:p>
    <w:p w14:paraId="2436470F" w14:textId="3D9F5531" w:rsidR="00457064" w:rsidRDefault="00457064" w:rsidP="00457064">
      <w:r>
        <w:t>L’</w:t>
      </w:r>
      <w:r w:rsidRPr="00457064">
        <w:t>enjeu</w:t>
      </w:r>
      <w:r>
        <w:t> principal est de trouver et maintenir le juste équilibre entre la population de poissons, la nourriture apportée, la population bactérienne et la végétation cultivée, de manière à permettre une production intensive de biomasse dans un volume de sol et d'eau relativement réduit :</w:t>
      </w:r>
    </w:p>
    <w:p w14:paraId="5150D7D9" w14:textId="77777777" w:rsidR="00457064" w:rsidRPr="00457064" w:rsidRDefault="00457064" w:rsidP="00457064">
      <w:pPr>
        <w:numPr>
          <w:ilvl w:val="0"/>
          <w:numId w:val="154"/>
        </w:numPr>
        <w:shd w:val="clear" w:color="auto" w:fill="FFFFFF"/>
        <w:spacing w:before="100" w:beforeAutospacing="1" w:after="24" w:line="240" w:lineRule="auto"/>
        <w:ind w:left="1104"/>
      </w:pPr>
      <w:r w:rsidRPr="00457064">
        <w:t>Une carence en azote (jaunissement des feuilles se développant en partant du bas des plantes) sera le signe d’une sous-population de poissons et ou d’un manque de nourriture.</w:t>
      </w:r>
    </w:p>
    <w:p w14:paraId="25759206" w14:textId="10DA25CA" w:rsidR="00457064" w:rsidRPr="00457064" w:rsidRDefault="00457064" w:rsidP="00457064">
      <w:pPr>
        <w:numPr>
          <w:ilvl w:val="0"/>
          <w:numId w:val="154"/>
        </w:numPr>
        <w:shd w:val="clear" w:color="auto" w:fill="FFFFFF"/>
        <w:spacing w:before="100" w:beforeAutospacing="1" w:after="24" w:line="240" w:lineRule="auto"/>
        <w:ind w:left="1104"/>
      </w:pPr>
      <w:r w:rsidRPr="00457064">
        <w:t>Des taux de nitrites et de nitrates trop élevés indiquent que le filtre sur plante est inefficace et que le métabolisme de ces dernières est insuffisant pour dépolluer l’eau des déjections.</w:t>
      </w:r>
    </w:p>
    <w:p w14:paraId="2A6FC320" w14:textId="2062F614" w:rsidR="00457064" w:rsidRPr="00457064" w:rsidRDefault="00457064" w:rsidP="00457064">
      <w:pPr>
        <w:numPr>
          <w:ilvl w:val="0"/>
          <w:numId w:val="154"/>
        </w:numPr>
        <w:shd w:val="clear" w:color="auto" w:fill="FFFFFF"/>
        <w:spacing w:before="100" w:beforeAutospacing="1" w:after="24" w:line="240" w:lineRule="auto"/>
        <w:ind w:left="1104"/>
      </w:pPr>
      <w:r w:rsidRPr="00457064">
        <w:lastRenderedPageBreak/>
        <w:t>Des carences peuvent notamment concerner le fer et divers oligo-éléments (qu'on pourra réintroduire, par exemple via des décoctions d'algues et des extraits de fer chélaté)</w:t>
      </w:r>
    </w:p>
    <w:p w14:paraId="1C9D7F64" w14:textId="77777777" w:rsidR="00457064" w:rsidRPr="00457064" w:rsidRDefault="00457064" w:rsidP="0045706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457064">
        <w:rPr>
          <w:rFonts w:asciiTheme="minorHAnsi" w:eastAsiaTheme="minorHAnsi" w:hAnsiTheme="minorHAnsi" w:cstheme="minorBidi"/>
          <w:sz w:val="22"/>
          <w:szCs w:val="22"/>
          <w:lang w:eastAsia="en-US"/>
        </w:rPr>
        <w:t xml:space="preserve">La culture </w:t>
      </w:r>
      <w:proofErr w:type="spellStart"/>
      <w:r w:rsidRPr="00457064">
        <w:rPr>
          <w:rFonts w:asciiTheme="minorHAnsi" w:eastAsiaTheme="minorHAnsi" w:hAnsiTheme="minorHAnsi" w:cstheme="minorBidi"/>
          <w:sz w:val="22"/>
          <w:szCs w:val="22"/>
          <w:lang w:eastAsia="en-US"/>
        </w:rPr>
        <w:t>aquaponique</w:t>
      </w:r>
      <w:proofErr w:type="spellEnd"/>
      <w:r w:rsidRPr="00457064">
        <w:rPr>
          <w:rFonts w:asciiTheme="minorHAnsi" w:eastAsiaTheme="minorHAnsi" w:hAnsiTheme="minorHAnsi" w:cstheme="minorBidi"/>
          <w:sz w:val="22"/>
          <w:szCs w:val="22"/>
          <w:lang w:eastAsia="en-US"/>
        </w:rPr>
        <w:t xml:space="preserve"> est le mode de culture idéal en zone urbaine et périurbaine du fait qu’elle peut se pratiquer en intérieur (cave, véranda, garage), sur les terrasses et les toits des immeubles, sur d’anciennes friches, et surtout dans des zones où l’accès au foncier est limité et cher. De ce fait, le modèle est particulièrement adapté à l’essor des circuits-courts. L’aquaponie favorise ainsi le développement d’une économie locale et de vente directe, limitant de fait les coûts et émissions de </w:t>
      </w:r>
      <w:proofErr w:type="gramStart"/>
      <w:r w:rsidRPr="00457064">
        <w:rPr>
          <w:rFonts w:asciiTheme="minorHAnsi" w:eastAsiaTheme="minorHAnsi" w:hAnsiTheme="minorHAnsi" w:cstheme="minorBidi"/>
          <w:sz w:val="22"/>
          <w:szCs w:val="22"/>
          <w:lang w:eastAsia="en-US"/>
        </w:rPr>
        <w:t>CO2  liés</w:t>
      </w:r>
      <w:proofErr w:type="gramEnd"/>
      <w:r w:rsidRPr="00457064">
        <w:rPr>
          <w:rFonts w:asciiTheme="minorHAnsi" w:eastAsiaTheme="minorHAnsi" w:hAnsiTheme="minorHAnsi" w:cstheme="minorBidi"/>
          <w:sz w:val="22"/>
          <w:szCs w:val="22"/>
          <w:lang w:eastAsia="en-US"/>
        </w:rPr>
        <w:t xml:space="preserve"> au transport</w:t>
      </w:r>
    </w:p>
    <w:p w14:paraId="463D4C4A" w14:textId="77777777" w:rsidR="00457064" w:rsidRPr="00364BC8" w:rsidRDefault="00457064" w:rsidP="00457064"/>
    <w:sectPr w:rsidR="00457064" w:rsidRPr="00364BC8">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E31F6" w14:textId="77777777" w:rsidR="0050798F" w:rsidRDefault="0050798F" w:rsidP="00B33482">
      <w:pPr>
        <w:spacing w:after="0" w:line="240" w:lineRule="auto"/>
      </w:pPr>
      <w:r>
        <w:separator/>
      </w:r>
    </w:p>
  </w:endnote>
  <w:endnote w:type="continuationSeparator" w:id="0">
    <w:p w14:paraId="61E8DD51" w14:textId="77777777" w:rsidR="0050798F" w:rsidRDefault="0050798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7AE0F" w14:textId="77777777" w:rsidR="0050798F" w:rsidRDefault="0050798F" w:rsidP="00B33482">
      <w:pPr>
        <w:spacing w:after="0" w:line="240" w:lineRule="auto"/>
      </w:pPr>
      <w:r>
        <w:separator/>
      </w:r>
    </w:p>
  </w:footnote>
  <w:footnote w:type="continuationSeparator" w:id="0">
    <w:p w14:paraId="3A015F6F" w14:textId="77777777" w:rsidR="0050798F" w:rsidRDefault="0050798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DFA2DB5" w:rsidR="004E5CDC" w:rsidRPr="00F67AFF" w:rsidRDefault="00A56550" w:rsidP="005F4087">
    <w:r>
      <w:t xml:space="preserve">BIO – </w:t>
    </w:r>
    <w:r w:rsidRPr="00A56550">
      <w:t>Aquaponie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12D9C"/>
    <w:multiLevelType w:val="multilevel"/>
    <w:tmpl w:val="DF1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F10B2"/>
    <w:multiLevelType w:val="hybridMultilevel"/>
    <w:tmpl w:val="547224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EED5E1D"/>
    <w:multiLevelType w:val="multilevel"/>
    <w:tmpl w:val="9F1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47E36"/>
    <w:multiLevelType w:val="multilevel"/>
    <w:tmpl w:val="598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02746"/>
    <w:multiLevelType w:val="hybridMultilevel"/>
    <w:tmpl w:val="D97AA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808AF"/>
    <w:multiLevelType w:val="hybridMultilevel"/>
    <w:tmpl w:val="909C5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C15DC"/>
    <w:multiLevelType w:val="multilevel"/>
    <w:tmpl w:val="ADE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427BB4"/>
    <w:multiLevelType w:val="multilevel"/>
    <w:tmpl w:val="006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2D4755"/>
    <w:multiLevelType w:val="hybridMultilevel"/>
    <w:tmpl w:val="A860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1D90DAF"/>
    <w:multiLevelType w:val="hybridMultilevel"/>
    <w:tmpl w:val="34F2A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213408"/>
    <w:multiLevelType w:val="hybridMultilevel"/>
    <w:tmpl w:val="A5A2D0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D01B8"/>
    <w:multiLevelType w:val="multilevel"/>
    <w:tmpl w:val="5C42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1D0DCD"/>
    <w:multiLevelType w:val="multilevel"/>
    <w:tmpl w:val="631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C9C5451"/>
    <w:multiLevelType w:val="multilevel"/>
    <w:tmpl w:val="D5A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336724"/>
    <w:multiLevelType w:val="hybridMultilevel"/>
    <w:tmpl w:val="E07EFA1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B526A"/>
    <w:multiLevelType w:val="multilevel"/>
    <w:tmpl w:val="001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D715E0"/>
    <w:multiLevelType w:val="multilevel"/>
    <w:tmpl w:val="F1AE563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4"/>
  </w:num>
  <w:num w:numId="2" w16cid:durableId="581375566">
    <w:abstractNumId w:val="118"/>
  </w:num>
  <w:num w:numId="3" w16cid:durableId="1094352752">
    <w:abstractNumId w:val="75"/>
  </w:num>
  <w:num w:numId="4" w16cid:durableId="1174489643">
    <w:abstractNumId w:val="30"/>
  </w:num>
  <w:num w:numId="5" w16cid:durableId="1762679014">
    <w:abstractNumId w:val="149"/>
  </w:num>
  <w:num w:numId="6" w16cid:durableId="896206683">
    <w:abstractNumId w:val="110"/>
  </w:num>
  <w:num w:numId="7" w16cid:durableId="1648046403">
    <w:abstractNumId w:val="72"/>
  </w:num>
  <w:num w:numId="8" w16cid:durableId="629019133">
    <w:abstractNumId w:val="87"/>
  </w:num>
  <w:num w:numId="9" w16cid:durableId="1169637920">
    <w:abstractNumId w:val="1"/>
  </w:num>
  <w:num w:numId="10" w16cid:durableId="1337419243">
    <w:abstractNumId w:val="73"/>
  </w:num>
  <w:num w:numId="11" w16cid:durableId="205603185">
    <w:abstractNumId w:val="99"/>
  </w:num>
  <w:num w:numId="12" w16cid:durableId="1069234598">
    <w:abstractNumId w:val="71"/>
  </w:num>
  <w:num w:numId="13" w16cid:durableId="1163860772">
    <w:abstractNumId w:val="11"/>
  </w:num>
  <w:num w:numId="14" w16cid:durableId="821313274">
    <w:abstractNumId w:val="117"/>
  </w:num>
  <w:num w:numId="15" w16cid:durableId="1073504008">
    <w:abstractNumId w:val="37"/>
  </w:num>
  <w:num w:numId="16" w16cid:durableId="2029209122">
    <w:abstractNumId w:val="25"/>
  </w:num>
  <w:num w:numId="17" w16cid:durableId="213931493">
    <w:abstractNumId w:val="58"/>
  </w:num>
  <w:num w:numId="18" w16cid:durableId="1976257205">
    <w:abstractNumId w:val="7"/>
  </w:num>
  <w:num w:numId="19" w16cid:durableId="1397123389">
    <w:abstractNumId w:val="109"/>
  </w:num>
  <w:num w:numId="20" w16cid:durableId="882794596">
    <w:abstractNumId w:val="125"/>
  </w:num>
  <w:num w:numId="21" w16cid:durableId="443426013">
    <w:abstractNumId w:val="4"/>
  </w:num>
  <w:num w:numId="22" w16cid:durableId="1862938829">
    <w:abstractNumId w:val="135"/>
  </w:num>
  <w:num w:numId="23" w16cid:durableId="1958442460">
    <w:abstractNumId w:val="145"/>
  </w:num>
  <w:num w:numId="24" w16cid:durableId="1906716218">
    <w:abstractNumId w:val="65"/>
  </w:num>
  <w:num w:numId="25" w16cid:durableId="1005131902">
    <w:abstractNumId w:val="153"/>
  </w:num>
  <w:num w:numId="26" w16cid:durableId="1129587002">
    <w:abstractNumId w:val="31"/>
  </w:num>
  <w:num w:numId="27" w16cid:durableId="1315839072">
    <w:abstractNumId w:val="120"/>
  </w:num>
  <w:num w:numId="28" w16cid:durableId="1031808116">
    <w:abstractNumId w:val="143"/>
  </w:num>
  <w:num w:numId="29" w16cid:durableId="6560330">
    <w:abstractNumId w:val="61"/>
  </w:num>
  <w:num w:numId="30" w16cid:durableId="634481375">
    <w:abstractNumId w:val="74"/>
  </w:num>
  <w:num w:numId="31" w16cid:durableId="718240263">
    <w:abstractNumId w:val="91"/>
  </w:num>
  <w:num w:numId="32" w16cid:durableId="538663953">
    <w:abstractNumId w:val="82"/>
  </w:num>
  <w:num w:numId="33" w16cid:durableId="1533810691">
    <w:abstractNumId w:val="86"/>
  </w:num>
  <w:num w:numId="34" w16cid:durableId="1312367336">
    <w:abstractNumId w:val="131"/>
  </w:num>
  <w:num w:numId="35" w16cid:durableId="1105688538">
    <w:abstractNumId w:val="5"/>
  </w:num>
  <w:num w:numId="36" w16cid:durableId="1255674411">
    <w:abstractNumId w:val="0"/>
  </w:num>
  <w:num w:numId="37" w16cid:durableId="1029911488">
    <w:abstractNumId w:val="45"/>
  </w:num>
  <w:num w:numId="38" w16cid:durableId="1259485206">
    <w:abstractNumId w:val="112"/>
  </w:num>
  <w:num w:numId="39" w16cid:durableId="1179272545">
    <w:abstractNumId w:val="137"/>
  </w:num>
  <w:num w:numId="40" w16cid:durableId="1820464138">
    <w:abstractNumId w:val="147"/>
  </w:num>
  <w:num w:numId="41" w16cid:durableId="2026592149">
    <w:abstractNumId w:val="89"/>
  </w:num>
  <w:num w:numId="42" w16cid:durableId="562326196">
    <w:abstractNumId w:val="79"/>
  </w:num>
  <w:num w:numId="43" w16cid:durableId="122312765">
    <w:abstractNumId w:val="13"/>
  </w:num>
  <w:num w:numId="44" w16cid:durableId="587497021">
    <w:abstractNumId w:val="142"/>
  </w:num>
  <w:num w:numId="45" w16cid:durableId="662120367">
    <w:abstractNumId w:val="111"/>
  </w:num>
  <w:num w:numId="46" w16cid:durableId="893391194">
    <w:abstractNumId w:val="51"/>
  </w:num>
  <w:num w:numId="47" w16cid:durableId="406725861">
    <w:abstractNumId w:val="134"/>
  </w:num>
  <w:num w:numId="48" w16cid:durableId="458114067">
    <w:abstractNumId w:val="121"/>
  </w:num>
  <w:num w:numId="49" w16cid:durableId="1337656295">
    <w:abstractNumId w:val="33"/>
  </w:num>
  <w:num w:numId="50" w16cid:durableId="1478305467">
    <w:abstractNumId w:val="132"/>
  </w:num>
  <w:num w:numId="51" w16cid:durableId="853112654">
    <w:abstractNumId w:val="16"/>
  </w:num>
  <w:num w:numId="52" w16cid:durableId="557713865">
    <w:abstractNumId w:val="52"/>
  </w:num>
  <w:num w:numId="53" w16cid:durableId="1584726950">
    <w:abstractNumId w:val="54"/>
  </w:num>
  <w:num w:numId="54" w16cid:durableId="742064760">
    <w:abstractNumId w:val="106"/>
  </w:num>
  <w:num w:numId="55" w16cid:durableId="888497133">
    <w:abstractNumId w:val="49"/>
  </w:num>
  <w:num w:numId="56" w16cid:durableId="1215654120">
    <w:abstractNumId w:val="64"/>
  </w:num>
  <w:num w:numId="57" w16cid:durableId="887767876">
    <w:abstractNumId w:val="108"/>
  </w:num>
  <w:num w:numId="58" w16cid:durableId="776680870">
    <w:abstractNumId w:val="67"/>
  </w:num>
  <w:num w:numId="59" w16cid:durableId="1033461329">
    <w:abstractNumId w:val="2"/>
  </w:num>
  <w:num w:numId="60" w16cid:durableId="1494175106">
    <w:abstractNumId w:val="96"/>
  </w:num>
  <w:num w:numId="61" w16cid:durableId="246234154">
    <w:abstractNumId w:val="70"/>
  </w:num>
  <w:num w:numId="62" w16cid:durableId="959650031">
    <w:abstractNumId w:val="66"/>
  </w:num>
  <w:num w:numId="63" w16cid:durableId="1789203277">
    <w:abstractNumId w:val="113"/>
  </w:num>
  <w:num w:numId="64" w16cid:durableId="690835480">
    <w:abstractNumId w:val="146"/>
  </w:num>
  <w:num w:numId="65" w16cid:durableId="1220824685">
    <w:abstractNumId w:val="36"/>
  </w:num>
  <w:num w:numId="66" w16cid:durableId="494686181">
    <w:abstractNumId w:val="78"/>
  </w:num>
  <w:num w:numId="67" w16cid:durableId="1357000717">
    <w:abstractNumId w:val="98"/>
  </w:num>
  <w:num w:numId="68" w16cid:durableId="1082530869">
    <w:abstractNumId w:val="43"/>
  </w:num>
  <w:num w:numId="69" w16cid:durableId="1335916621">
    <w:abstractNumId w:val="3"/>
  </w:num>
  <w:num w:numId="70" w16cid:durableId="2053069146">
    <w:abstractNumId w:val="83"/>
  </w:num>
  <w:num w:numId="71" w16cid:durableId="1596672439">
    <w:abstractNumId w:val="50"/>
  </w:num>
  <w:num w:numId="72" w16cid:durableId="124934970">
    <w:abstractNumId w:val="128"/>
  </w:num>
  <w:num w:numId="73" w16cid:durableId="1395007703">
    <w:abstractNumId w:val="122"/>
  </w:num>
  <w:num w:numId="74" w16cid:durableId="336150262">
    <w:abstractNumId w:val="40"/>
  </w:num>
  <w:num w:numId="75" w16cid:durableId="336343756">
    <w:abstractNumId w:val="130"/>
  </w:num>
  <w:num w:numId="76" w16cid:durableId="1600795024">
    <w:abstractNumId w:val="42"/>
  </w:num>
  <w:num w:numId="77" w16cid:durableId="877089110">
    <w:abstractNumId w:val="27"/>
  </w:num>
  <w:num w:numId="78" w16cid:durableId="250820300">
    <w:abstractNumId w:val="151"/>
  </w:num>
  <w:num w:numId="79" w16cid:durableId="839854252">
    <w:abstractNumId w:val="55"/>
  </w:num>
  <w:num w:numId="80" w16cid:durableId="1337921792">
    <w:abstractNumId w:val="116"/>
  </w:num>
  <w:num w:numId="81" w16cid:durableId="84542406">
    <w:abstractNumId w:val="32"/>
  </w:num>
  <w:num w:numId="82" w16cid:durableId="1835299548">
    <w:abstractNumId w:val="56"/>
  </w:num>
  <w:num w:numId="83" w16cid:durableId="1878202634">
    <w:abstractNumId w:val="115"/>
  </w:num>
  <w:num w:numId="84" w16cid:durableId="1445688562">
    <w:abstractNumId w:val="41"/>
  </w:num>
  <w:num w:numId="85" w16cid:durableId="282033197">
    <w:abstractNumId w:val="107"/>
  </w:num>
  <w:num w:numId="86" w16cid:durableId="1285574814">
    <w:abstractNumId w:val="59"/>
  </w:num>
  <w:num w:numId="87" w16cid:durableId="1802961801">
    <w:abstractNumId w:val="80"/>
  </w:num>
  <w:num w:numId="88" w16cid:durableId="1061322421">
    <w:abstractNumId w:val="85"/>
  </w:num>
  <w:num w:numId="89" w16cid:durableId="2112816559">
    <w:abstractNumId w:val="47"/>
  </w:num>
  <w:num w:numId="90" w16cid:durableId="1209032435">
    <w:abstractNumId w:val="129"/>
  </w:num>
  <w:num w:numId="91" w16cid:durableId="188956827">
    <w:abstractNumId w:val="14"/>
  </w:num>
  <w:num w:numId="92" w16cid:durableId="393552614">
    <w:abstractNumId w:val="102"/>
  </w:num>
  <w:num w:numId="93" w16cid:durableId="1386611279">
    <w:abstractNumId w:val="100"/>
  </w:num>
  <w:num w:numId="94" w16cid:durableId="1569992820">
    <w:abstractNumId w:val="152"/>
  </w:num>
  <w:num w:numId="95" w16cid:durableId="2107801309">
    <w:abstractNumId w:val="29"/>
  </w:num>
  <w:num w:numId="96" w16cid:durableId="1002510220">
    <w:abstractNumId w:val="77"/>
  </w:num>
  <w:num w:numId="97" w16cid:durableId="631594086">
    <w:abstractNumId w:val="17"/>
  </w:num>
  <w:num w:numId="98" w16cid:durableId="1751846225">
    <w:abstractNumId w:val="136"/>
  </w:num>
  <w:num w:numId="99" w16cid:durableId="1763718308">
    <w:abstractNumId w:val="148"/>
  </w:num>
  <w:num w:numId="100" w16cid:durableId="1867448333">
    <w:abstractNumId w:val="21"/>
  </w:num>
  <w:num w:numId="101" w16cid:durableId="1630892262">
    <w:abstractNumId w:val="35"/>
  </w:num>
  <w:num w:numId="102" w16cid:durableId="1156603054">
    <w:abstractNumId w:val="139"/>
  </w:num>
  <w:num w:numId="103" w16cid:durableId="340543903">
    <w:abstractNumId w:val="84"/>
  </w:num>
  <w:num w:numId="104" w16cid:durableId="2137292113">
    <w:abstractNumId w:val="20"/>
  </w:num>
  <w:num w:numId="105" w16cid:durableId="1633828651">
    <w:abstractNumId w:val="119"/>
  </w:num>
  <w:num w:numId="106" w16cid:durableId="25370556">
    <w:abstractNumId w:val="46"/>
  </w:num>
  <w:num w:numId="107" w16cid:durableId="326136542">
    <w:abstractNumId w:val="9"/>
  </w:num>
  <w:num w:numId="108" w16cid:durableId="1102259149">
    <w:abstractNumId w:val="28"/>
  </w:num>
  <w:num w:numId="109" w16cid:durableId="272633632">
    <w:abstractNumId w:val="123"/>
  </w:num>
  <w:num w:numId="110" w16cid:durableId="1064108692">
    <w:abstractNumId w:val="24"/>
  </w:num>
  <w:num w:numId="111" w16cid:durableId="2082218871">
    <w:abstractNumId w:val="90"/>
  </w:num>
  <w:num w:numId="112" w16cid:durableId="1184587901">
    <w:abstractNumId w:val="140"/>
  </w:num>
  <w:num w:numId="113" w16cid:durableId="387850306">
    <w:abstractNumId w:val="81"/>
  </w:num>
  <w:num w:numId="114" w16cid:durableId="1265649271">
    <w:abstractNumId w:val="63"/>
  </w:num>
  <w:num w:numId="115" w16cid:durableId="1774781789">
    <w:abstractNumId w:val="39"/>
  </w:num>
  <w:num w:numId="116" w16cid:durableId="890503398">
    <w:abstractNumId w:val="127"/>
  </w:num>
  <w:num w:numId="117" w16cid:durableId="1153645522">
    <w:abstractNumId w:val="138"/>
  </w:num>
  <w:num w:numId="118" w16cid:durableId="846822846">
    <w:abstractNumId w:val="53"/>
  </w:num>
  <w:num w:numId="119" w16cid:durableId="1483350469">
    <w:abstractNumId w:val="93"/>
  </w:num>
  <w:num w:numId="120" w16cid:durableId="1839073719">
    <w:abstractNumId w:val="124"/>
  </w:num>
  <w:num w:numId="121" w16cid:durableId="1897666314">
    <w:abstractNumId w:val="141"/>
  </w:num>
  <w:num w:numId="122" w16cid:durableId="492450609">
    <w:abstractNumId w:val="38"/>
  </w:num>
  <w:num w:numId="123" w16cid:durableId="75176861">
    <w:abstractNumId w:val="48"/>
  </w:num>
  <w:num w:numId="124" w16cid:durableId="357699001">
    <w:abstractNumId w:val="6"/>
  </w:num>
  <w:num w:numId="125" w16cid:durableId="756950262">
    <w:abstractNumId w:val="44"/>
  </w:num>
  <w:num w:numId="126" w16cid:durableId="952135541">
    <w:abstractNumId w:val="57"/>
  </w:num>
  <w:num w:numId="127" w16cid:durableId="1243880613">
    <w:abstractNumId w:val="62"/>
  </w:num>
  <w:num w:numId="128" w16cid:durableId="1961571559">
    <w:abstractNumId w:val="92"/>
  </w:num>
  <w:num w:numId="129" w16cid:durableId="1469933479">
    <w:abstractNumId w:val="97"/>
  </w:num>
  <w:num w:numId="130" w16cid:durableId="724448501">
    <w:abstractNumId w:val="101"/>
  </w:num>
  <w:num w:numId="131" w16cid:durableId="1444809459">
    <w:abstractNumId w:val="103"/>
  </w:num>
  <w:num w:numId="132" w16cid:durableId="286591333">
    <w:abstractNumId w:val="15"/>
  </w:num>
  <w:num w:numId="133" w16cid:durableId="537204250">
    <w:abstractNumId w:val="12"/>
  </w:num>
  <w:num w:numId="134" w16cid:durableId="420027982">
    <w:abstractNumId w:val="10"/>
  </w:num>
  <w:num w:numId="135" w16cid:durableId="1732119942">
    <w:abstractNumId w:val="76"/>
  </w:num>
  <w:num w:numId="136" w16cid:durableId="923417389">
    <w:abstractNumId w:val="105"/>
  </w:num>
  <w:num w:numId="137" w16cid:durableId="2057503265">
    <w:abstractNumId w:val="133"/>
  </w:num>
  <w:num w:numId="138" w16cid:durableId="1990983722">
    <w:abstractNumId w:val="34"/>
  </w:num>
  <w:num w:numId="139" w16cid:durableId="1455171542">
    <w:abstractNumId w:val="104"/>
  </w:num>
  <w:num w:numId="140" w16cid:durableId="1147865704">
    <w:abstractNumId w:val="114"/>
  </w:num>
  <w:num w:numId="141" w16cid:durableId="852845362">
    <w:abstractNumId w:val="22"/>
  </w:num>
  <w:num w:numId="142" w16cid:durableId="1992908985">
    <w:abstractNumId w:val="95"/>
  </w:num>
  <w:num w:numId="143" w16cid:durableId="568156294">
    <w:abstractNumId w:val="68"/>
  </w:num>
  <w:num w:numId="144" w16cid:durableId="1915316575">
    <w:abstractNumId w:val="69"/>
  </w:num>
  <w:num w:numId="145" w16cid:durableId="1251500982">
    <w:abstractNumId w:val="94"/>
  </w:num>
  <w:num w:numId="146" w16cid:durableId="1131283414">
    <w:abstractNumId w:val="150"/>
  </w:num>
  <w:num w:numId="147" w16cid:durableId="14038202">
    <w:abstractNumId w:val="126"/>
  </w:num>
  <w:num w:numId="148" w16cid:durableId="1485971738">
    <w:abstractNumId w:val="19"/>
  </w:num>
  <w:num w:numId="149" w16cid:durableId="1656176700">
    <w:abstractNumId w:val="18"/>
  </w:num>
  <w:num w:numId="150" w16cid:durableId="188490494">
    <w:abstractNumId w:val="23"/>
  </w:num>
  <w:num w:numId="151" w16cid:durableId="472716086">
    <w:abstractNumId w:val="88"/>
  </w:num>
  <w:num w:numId="152" w16cid:durableId="1923639092">
    <w:abstractNumId w:val="26"/>
  </w:num>
  <w:num w:numId="153" w16cid:durableId="932471027">
    <w:abstractNumId w:val="60"/>
  </w:num>
  <w:num w:numId="154" w16cid:durableId="1779518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702B"/>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7064"/>
    <w:rsid w:val="00463232"/>
    <w:rsid w:val="004672BF"/>
    <w:rsid w:val="0049436D"/>
    <w:rsid w:val="004B13A0"/>
    <w:rsid w:val="004D5C16"/>
    <w:rsid w:val="004E5CDC"/>
    <w:rsid w:val="004F02E9"/>
    <w:rsid w:val="0050798F"/>
    <w:rsid w:val="00525FD8"/>
    <w:rsid w:val="00546643"/>
    <w:rsid w:val="005576D7"/>
    <w:rsid w:val="00557D0A"/>
    <w:rsid w:val="005603F0"/>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02FDE"/>
    <w:rsid w:val="00A56550"/>
    <w:rsid w:val="00A5738D"/>
    <w:rsid w:val="00A66E0C"/>
    <w:rsid w:val="00A70576"/>
    <w:rsid w:val="00A7170A"/>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13F58"/>
    <w:rsid w:val="00B25366"/>
    <w:rsid w:val="00B33482"/>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71F15"/>
    <w:rsid w:val="00DC3885"/>
    <w:rsid w:val="00DE1F11"/>
    <w:rsid w:val="00DE2894"/>
    <w:rsid w:val="00DF365C"/>
    <w:rsid w:val="00E016DE"/>
    <w:rsid w:val="00E033D8"/>
    <w:rsid w:val="00E05627"/>
    <w:rsid w:val="00E074CD"/>
    <w:rsid w:val="00E6533B"/>
    <w:rsid w:val="00E71370"/>
    <w:rsid w:val="00E74926"/>
    <w:rsid w:val="00E86E11"/>
    <w:rsid w:val="00E87C64"/>
    <w:rsid w:val="00E96C29"/>
    <w:rsid w:val="00EB446C"/>
    <w:rsid w:val="00EB573E"/>
    <w:rsid w:val="00EC6072"/>
    <w:rsid w:val="00ED6D81"/>
    <w:rsid w:val="00EE7756"/>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26702B"/>
    <w:pPr>
      <w:keepNext/>
      <w:keepLines/>
      <w:spacing w:before="40" w:after="0"/>
      <w:jc w:val="left"/>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26702B"/>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irsn-styleselement-intertitre03">
    <w:name w:val="it-irsn-styleselement-intertitre_03"/>
    <w:basedOn w:val="Policepardfaut"/>
    <w:rsid w:val="0026702B"/>
  </w:style>
  <w:style w:type="character" w:customStyle="1" w:styleId="it-irsn-styleselement-intertitre01">
    <w:name w:val="it-irsn-styleselement-intertitre_01"/>
    <w:basedOn w:val="Policepardfaut"/>
    <w:rsid w:val="0026702B"/>
  </w:style>
  <w:style w:type="character" w:styleId="Accentuation">
    <w:name w:val="Emphasis"/>
    <w:basedOn w:val="Policepardfaut"/>
    <w:uiPriority w:val="20"/>
    <w:qFormat/>
    <w:rsid w:val="0026702B"/>
    <w:rPr>
      <w:i/>
      <w:iCs/>
    </w:rPr>
  </w:style>
  <w:style w:type="character" w:customStyle="1" w:styleId="it-irsn-styleselement-encadre">
    <w:name w:val="it-irsn-styleselement-encadre"/>
    <w:basedOn w:val="Policepardfaut"/>
    <w:rsid w:val="0026702B"/>
  </w:style>
  <w:style w:type="character" w:customStyle="1" w:styleId="mw-collapsible-text">
    <w:name w:val="mw-collapsible-text"/>
    <w:basedOn w:val="Policepardfaut"/>
    <w:rsid w:val="0026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804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7979350">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5321101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78092314">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78917">
      <w:bodyDiv w:val="1"/>
      <w:marLeft w:val="0"/>
      <w:marRight w:val="0"/>
      <w:marTop w:val="0"/>
      <w:marBottom w:val="0"/>
      <w:divBdr>
        <w:top w:val="none" w:sz="0" w:space="0" w:color="auto"/>
        <w:left w:val="none" w:sz="0" w:space="0" w:color="auto"/>
        <w:bottom w:val="none" w:sz="0" w:space="0" w:color="auto"/>
        <w:right w:val="none" w:sz="0" w:space="0" w:color="auto"/>
      </w:divBdr>
      <w:divsChild>
        <w:div w:id="8356822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7724586">
              <w:marLeft w:val="0"/>
              <w:marRight w:val="0"/>
              <w:marTop w:val="0"/>
              <w:marBottom w:val="0"/>
              <w:divBdr>
                <w:top w:val="none" w:sz="0" w:space="0" w:color="auto"/>
                <w:left w:val="none" w:sz="0" w:space="0" w:color="auto"/>
                <w:bottom w:val="none" w:sz="0" w:space="0" w:color="auto"/>
                <w:right w:val="none" w:sz="0" w:space="0" w:color="auto"/>
              </w:divBdr>
            </w:div>
          </w:divsChild>
        </w:div>
        <w:div w:id="402099">
          <w:marLeft w:val="480"/>
          <w:marRight w:val="0"/>
          <w:marTop w:val="72"/>
          <w:marBottom w:val="168"/>
          <w:divBdr>
            <w:top w:val="single" w:sz="6" w:space="2" w:color="E7E7E7"/>
            <w:left w:val="single" w:sz="2" w:space="0" w:color="E7E7E7"/>
            <w:bottom w:val="single" w:sz="6" w:space="4" w:color="E7E7E7"/>
            <w:right w:val="single" w:sz="2" w:space="6" w:color="E7E7E7"/>
          </w:divBdr>
          <w:divsChild>
            <w:div w:id="725028001">
              <w:marLeft w:val="0"/>
              <w:marRight w:val="0"/>
              <w:marTop w:val="0"/>
              <w:marBottom w:val="0"/>
              <w:divBdr>
                <w:top w:val="none" w:sz="0" w:space="0" w:color="auto"/>
                <w:left w:val="none" w:sz="0" w:space="0" w:color="auto"/>
                <w:bottom w:val="none" w:sz="0" w:space="0" w:color="auto"/>
                <w:right w:val="none" w:sz="0" w:space="0" w:color="auto"/>
              </w:divBdr>
            </w:div>
          </w:divsChild>
        </w:div>
        <w:div w:id="1360929029">
          <w:marLeft w:val="480"/>
          <w:marRight w:val="0"/>
          <w:marTop w:val="72"/>
          <w:marBottom w:val="168"/>
          <w:divBdr>
            <w:top w:val="single" w:sz="6" w:space="2" w:color="E7E7E7"/>
            <w:left w:val="single" w:sz="2" w:space="0" w:color="E7E7E7"/>
            <w:bottom w:val="single" w:sz="6" w:space="4" w:color="E7E7E7"/>
            <w:right w:val="single" w:sz="2" w:space="6" w:color="E7E7E7"/>
          </w:divBdr>
          <w:divsChild>
            <w:div w:id="12728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68413286">
      <w:bodyDiv w:val="1"/>
      <w:marLeft w:val="0"/>
      <w:marRight w:val="0"/>
      <w:marTop w:val="0"/>
      <w:marBottom w:val="0"/>
      <w:divBdr>
        <w:top w:val="none" w:sz="0" w:space="0" w:color="auto"/>
        <w:left w:val="none" w:sz="0" w:space="0" w:color="auto"/>
        <w:bottom w:val="none" w:sz="0" w:space="0" w:color="auto"/>
        <w:right w:val="none" w:sz="0" w:space="0" w:color="auto"/>
      </w:divBdr>
      <w:divsChild>
        <w:div w:id="75054165">
          <w:marLeft w:val="480"/>
          <w:marRight w:val="0"/>
          <w:marTop w:val="72"/>
          <w:marBottom w:val="168"/>
          <w:divBdr>
            <w:top w:val="single" w:sz="6" w:space="2" w:color="E7E7E7"/>
            <w:left w:val="single" w:sz="2" w:space="0" w:color="E7E7E7"/>
            <w:bottom w:val="single" w:sz="6" w:space="4" w:color="E7E7E7"/>
            <w:right w:val="single" w:sz="2" w:space="6" w:color="E7E7E7"/>
          </w:divBdr>
          <w:divsChild>
            <w:div w:id="579101646">
              <w:marLeft w:val="0"/>
              <w:marRight w:val="0"/>
              <w:marTop w:val="0"/>
              <w:marBottom w:val="0"/>
              <w:divBdr>
                <w:top w:val="none" w:sz="0" w:space="0" w:color="auto"/>
                <w:left w:val="none" w:sz="0" w:space="0" w:color="auto"/>
                <w:bottom w:val="none" w:sz="0" w:space="0" w:color="auto"/>
                <w:right w:val="none" w:sz="0" w:space="0" w:color="auto"/>
              </w:divBdr>
            </w:div>
          </w:divsChild>
        </w:div>
        <w:div w:id="1393962136">
          <w:marLeft w:val="480"/>
          <w:marRight w:val="0"/>
          <w:marTop w:val="72"/>
          <w:marBottom w:val="168"/>
          <w:divBdr>
            <w:top w:val="single" w:sz="6" w:space="2" w:color="E7E7E7"/>
            <w:left w:val="single" w:sz="2" w:space="0" w:color="E7E7E7"/>
            <w:bottom w:val="single" w:sz="6" w:space="4" w:color="E7E7E7"/>
            <w:right w:val="single" w:sz="2" w:space="6" w:color="E7E7E7"/>
          </w:divBdr>
          <w:divsChild>
            <w:div w:id="5789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9655862">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2972816">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384304">
      <w:bodyDiv w:val="1"/>
      <w:marLeft w:val="0"/>
      <w:marRight w:val="0"/>
      <w:marTop w:val="0"/>
      <w:marBottom w:val="0"/>
      <w:divBdr>
        <w:top w:val="none" w:sz="0" w:space="0" w:color="auto"/>
        <w:left w:val="none" w:sz="0" w:space="0" w:color="auto"/>
        <w:bottom w:val="none" w:sz="0" w:space="0" w:color="auto"/>
        <w:right w:val="none" w:sz="0" w:space="0" w:color="auto"/>
      </w:divBdr>
      <w:divsChild>
        <w:div w:id="1203862716">
          <w:marLeft w:val="480"/>
          <w:marRight w:val="0"/>
          <w:marTop w:val="72"/>
          <w:marBottom w:val="168"/>
          <w:divBdr>
            <w:top w:val="single" w:sz="6" w:space="2" w:color="FF8822"/>
            <w:left w:val="single" w:sz="2" w:space="0" w:color="FF8822"/>
            <w:bottom w:val="single" w:sz="6" w:space="4" w:color="FF8822"/>
            <w:right w:val="single" w:sz="2" w:space="6" w:color="FF8822"/>
          </w:divBdr>
          <w:divsChild>
            <w:div w:id="332686835">
              <w:marLeft w:val="0"/>
              <w:marRight w:val="0"/>
              <w:marTop w:val="0"/>
              <w:marBottom w:val="0"/>
              <w:divBdr>
                <w:top w:val="none" w:sz="0" w:space="0" w:color="auto"/>
                <w:left w:val="none" w:sz="0" w:space="0" w:color="auto"/>
                <w:bottom w:val="none" w:sz="0" w:space="0" w:color="auto"/>
                <w:right w:val="none" w:sz="0" w:space="0" w:color="auto"/>
              </w:divBdr>
              <w:divsChild>
                <w:div w:id="4246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0453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5757">
          <w:marLeft w:val="480"/>
          <w:marRight w:val="0"/>
          <w:marTop w:val="72"/>
          <w:marBottom w:val="168"/>
          <w:divBdr>
            <w:top w:val="single" w:sz="6" w:space="2" w:color="E7E7E7"/>
            <w:left w:val="single" w:sz="2" w:space="0" w:color="E7E7E7"/>
            <w:bottom w:val="single" w:sz="6" w:space="4" w:color="E7E7E7"/>
            <w:right w:val="single" w:sz="2" w:space="6" w:color="E7E7E7"/>
          </w:divBdr>
          <w:divsChild>
            <w:div w:id="5043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1595</TotalTime>
  <Pages>3</Pages>
  <Words>600</Words>
  <Characters>3305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184</cp:revision>
  <dcterms:created xsi:type="dcterms:W3CDTF">2022-11-21T18:39:00Z</dcterms:created>
  <dcterms:modified xsi:type="dcterms:W3CDTF">2023-11-15T20:43:00Z</dcterms:modified>
</cp:coreProperties>
</file>