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FB0F8" w14:textId="37BD0614" w:rsidR="00C61BB3" w:rsidRDefault="00B10A8A" w:rsidP="00C61BB3">
      <w:pPr>
        <w:pStyle w:val="Titre1"/>
        <w:rPr>
          <w:rStyle w:val="mw-page-title-main"/>
        </w:rPr>
      </w:pPr>
      <w:bookmarkStart w:id="0" w:name="_Toc133075566"/>
      <w:bookmarkStart w:id="1" w:name="_Toc205494962"/>
      <w:r w:rsidRPr="00B10A8A">
        <w:rPr>
          <w:rStyle w:val="mw-page-title-main"/>
        </w:rPr>
        <w:t>Astrocyte</w:t>
      </w:r>
      <w:bookmarkEnd w:id="1"/>
    </w:p>
    <w:sdt>
      <w:sdtPr>
        <w:rPr>
          <w:rFonts w:asciiTheme="minorHAnsi" w:eastAsiaTheme="minorHAnsi" w:hAnsiTheme="minorHAnsi" w:cstheme="minorBidi"/>
          <w:color w:val="auto"/>
          <w:sz w:val="22"/>
          <w:szCs w:val="22"/>
          <w:lang w:eastAsia="en-US"/>
        </w:rPr>
        <w:id w:val="769432046"/>
        <w:docPartObj>
          <w:docPartGallery w:val="Table of Contents"/>
          <w:docPartUnique/>
        </w:docPartObj>
      </w:sdtPr>
      <w:sdtEndPr>
        <w:rPr>
          <w:b/>
          <w:bCs/>
        </w:rPr>
      </w:sdtEndPr>
      <w:sdtContent>
        <w:p w14:paraId="18484DDB" w14:textId="36813C2C" w:rsidR="000D46CB" w:rsidRDefault="000D46CB">
          <w:pPr>
            <w:pStyle w:val="En-ttedetabledesmatires"/>
          </w:pPr>
          <w:r>
            <w:t>Table des matières</w:t>
          </w:r>
        </w:p>
        <w:p w14:paraId="343433E0" w14:textId="0CC1B372" w:rsidR="00B10A8A" w:rsidRDefault="000D46CB">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05494962" w:history="1">
            <w:r w:rsidR="00B10A8A" w:rsidRPr="00DD35AA">
              <w:rPr>
                <w:rStyle w:val="Lienhypertexte"/>
                <w:noProof/>
              </w:rPr>
              <w:t>Astrocyte</w:t>
            </w:r>
            <w:r w:rsidR="00B10A8A">
              <w:rPr>
                <w:noProof/>
                <w:webHidden/>
              </w:rPr>
              <w:tab/>
            </w:r>
            <w:r w:rsidR="00B10A8A">
              <w:rPr>
                <w:noProof/>
                <w:webHidden/>
              </w:rPr>
              <w:fldChar w:fldCharType="begin"/>
            </w:r>
            <w:r w:rsidR="00B10A8A">
              <w:rPr>
                <w:noProof/>
                <w:webHidden/>
              </w:rPr>
              <w:instrText xml:space="preserve"> PAGEREF _Toc205494962 \h </w:instrText>
            </w:r>
            <w:r w:rsidR="00B10A8A">
              <w:rPr>
                <w:noProof/>
                <w:webHidden/>
              </w:rPr>
            </w:r>
            <w:r w:rsidR="00B10A8A">
              <w:rPr>
                <w:noProof/>
                <w:webHidden/>
              </w:rPr>
              <w:fldChar w:fldCharType="separate"/>
            </w:r>
            <w:r w:rsidR="00B10A8A">
              <w:rPr>
                <w:noProof/>
                <w:webHidden/>
              </w:rPr>
              <w:t>1</w:t>
            </w:r>
            <w:r w:rsidR="00B10A8A">
              <w:rPr>
                <w:noProof/>
                <w:webHidden/>
              </w:rPr>
              <w:fldChar w:fldCharType="end"/>
            </w:r>
          </w:hyperlink>
        </w:p>
        <w:p w14:paraId="51B6E942" w14:textId="60ACE7CB" w:rsidR="00B10A8A" w:rsidRDefault="00B10A8A">
          <w:pPr>
            <w:pStyle w:val="TM2"/>
            <w:tabs>
              <w:tab w:val="right" w:leader="dot" w:pos="9062"/>
            </w:tabs>
            <w:rPr>
              <w:rFonts w:eastAsiaTheme="minorEastAsia"/>
              <w:noProof/>
              <w:kern w:val="2"/>
              <w:sz w:val="24"/>
              <w:szCs w:val="24"/>
              <w:lang w:eastAsia="fr-FR"/>
              <w14:ligatures w14:val="standardContextual"/>
            </w:rPr>
          </w:pPr>
          <w:hyperlink w:anchor="_Toc205494963" w:history="1">
            <w:r w:rsidRPr="00DD35AA">
              <w:rPr>
                <w:rStyle w:val="Lienhypertexte"/>
                <w:noProof/>
              </w:rPr>
              <w:t>Introduction</w:t>
            </w:r>
            <w:r>
              <w:rPr>
                <w:noProof/>
                <w:webHidden/>
              </w:rPr>
              <w:tab/>
            </w:r>
            <w:r>
              <w:rPr>
                <w:noProof/>
                <w:webHidden/>
              </w:rPr>
              <w:fldChar w:fldCharType="begin"/>
            </w:r>
            <w:r>
              <w:rPr>
                <w:noProof/>
                <w:webHidden/>
              </w:rPr>
              <w:instrText xml:space="preserve"> PAGEREF _Toc205494963 \h </w:instrText>
            </w:r>
            <w:r>
              <w:rPr>
                <w:noProof/>
                <w:webHidden/>
              </w:rPr>
            </w:r>
            <w:r>
              <w:rPr>
                <w:noProof/>
                <w:webHidden/>
              </w:rPr>
              <w:fldChar w:fldCharType="separate"/>
            </w:r>
            <w:r>
              <w:rPr>
                <w:noProof/>
                <w:webHidden/>
              </w:rPr>
              <w:t>2</w:t>
            </w:r>
            <w:r>
              <w:rPr>
                <w:noProof/>
                <w:webHidden/>
              </w:rPr>
              <w:fldChar w:fldCharType="end"/>
            </w:r>
          </w:hyperlink>
        </w:p>
        <w:p w14:paraId="711F791B" w14:textId="20F5E4EA" w:rsidR="00B10A8A" w:rsidRDefault="00B10A8A">
          <w:pPr>
            <w:pStyle w:val="TM2"/>
            <w:tabs>
              <w:tab w:val="right" w:leader="dot" w:pos="9062"/>
            </w:tabs>
            <w:rPr>
              <w:rFonts w:eastAsiaTheme="minorEastAsia"/>
              <w:noProof/>
              <w:kern w:val="2"/>
              <w:sz w:val="24"/>
              <w:szCs w:val="24"/>
              <w:lang w:eastAsia="fr-FR"/>
              <w14:ligatures w14:val="standardContextual"/>
            </w:rPr>
          </w:pPr>
          <w:hyperlink w:anchor="_Toc205494964" w:history="1">
            <w:r w:rsidRPr="00DD35AA">
              <w:rPr>
                <w:rStyle w:val="Lienhypertexte"/>
                <w:noProof/>
              </w:rPr>
              <w:t>Structure</w:t>
            </w:r>
            <w:r>
              <w:rPr>
                <w:noProof/>
                <w:webHidden/>
              </w:rPr>
              <w:tab/>
            </w:r>
            <w:r>
              <w:rPr>
                <w:noProof/>
                <w:webHidden/>
              </w:rPr>
              <w:fldChar w:fldCharType="begin"/>
            </w:r>
            <w:r>
              <w:rPr>
                <w:noProof/>
                <w:webHidden/>
              </w:rPr>
              <w:instrText xml:space="preserve"> PAGEREF _Toc205494964 \h </w:instrText>
            </w:r>
            <w:r>
              <w:rPr>
                <w:noProof/>
                <w:webHidden/>
              </w:rPr>
            </w:r>
            <w:r>
              <w:rPr>
                <w:noProof/>
                <w:webHidden/>
              </w:rPr>
              <w:fldChar w:fldCharType="separate"/>
            </w:r>
            <w:r>
              <w:rPr>
                <w:noProof/>
                <w:webHidden/>
              </w:rPr>
              <w:t>2</w:t>
            </w:r>
            <w:r>
              <w:rPr>
                <w:noProof/>
                <w:webHidden/>
              </w:rPr>
              <w:fldChar w:fldCharType="end"/>
            </w:r>
          </w:hyperlink>
        </w:p>
        <w:p w14:paraId="5F75E729" w14:textId="3CD4A273" w:rsidR="00B10A8A" w:rsidRDefault="00B10A8A">
          <w:pPr>
            <w:pStyle w:val="TM2"/>
            <w:tabs>
              <w:tab w:val="right" w:leader="dot" w:pos="9062"/>
            </w:tabs>
            <w:rPr>
              <w:rFonts w:eastAsiaTheme="minorEastAsia"/>
              <w:noProof/>
              <w:kern w:val="2"/>
              <w:sz w:val="24"/>
              <w:szCs w:val="24"/>
              <w:lang w:eastAsia="fr-FR"/>
              <w14:ligatures w14:val="standardContextual"/>
            </w:rPr>
          </w:pPr>
          <w:hyperlink w:anchor="_Toc205494965" w:history="1">
            <w:r w:rsidRPr="00DD35AA">
              <w:rPr>
                <w:rStyle w:val="Lienhypertexte"/>
                <w:noProof/>
              </w:rPr>
              <w:t>Types</w:t>
            </w:r>
            <w:r>
              <w:rPr>
                <w:noProof/>
                <w:webHidden/>
              </w:rPr>
              <w:tab/>
            </w:r>
            <w:r>
              <w:rPr>
                <w:noProof/>
                <w:webHidden/>
              </w:rPr>
              <w:fldChar w:fldCharType="begin"/>
            </w:r>
            <w:r>
              <w:rPr>
                <w:noProof/>
                <w:webHidden/>
              </w:rPr>
              <w:instrText xml:space="preserve"> PAGEREF _Toc205494965 \h </w:instrText>
            </w:r>
            <w:r>
              <w:rPr>
                <w:noProof/>
                <w:webHidden/>
              </w:rPr>
            </w:r>
            <w:r>
              <w:rPr>
                <w:noProof/>
                <w:webHidden/>
              </w:rPr>
              <w:fldChar w:fldCharType="separate"/>
            </w:r>
            <w:r>
              <w:rPr>
                <w:noProof/>
                <w:webHidden/>
              </w:rPr>
              <w:t>2</w:t>
            </w:r>
            <w:r>
              <w:rPr>
                <w:noProof/>
                <w:webHidden/>
              </w:rPr>
              <w:fldChar w:fldCharType="end"/>
            </w:r>
          </w:hyperlink>
        </w:p>
        <w:p w14:paraId="4931EE87" w14:textId="7DD9F1E3" w:rsidR="00B10A8A" w:rsidRDefault="00B10A8A">
          <w:pPr>
            <w:pStyle w:val="TM3"/>
            <w:tabs>
              <w:tab w:val="right" w:leader="dot" w:pos="9062"/>
            </w:tabs>
            <w:rPr>
              <w:rFonts w:eastAsiaTheme="minorEastAsia"/>
              <w:noProof/>
              <w:kern w:val="2"/>
              <w:sz w:val="24"/>
              <w:szCs w:val="24"/>
              <w:lang w:eastAsia="fr-FR"/>
              <w14:ligatures w14:val="standardContextual"/>
            </w:rPr>
          </w:pPr>
          <w:hyperlink w:anchor="_Toc205494966" w:history="1">
            <w:r w:rsidRPr="00DD35AA">
              <w:rPr>
                <w:rStyle w:val="Lienhypertexte"/>
                <w:noProof/>
              </w:rPr>
              <w:t>Glie fibreuse</w:t>
            </w:r>
            <w:r>
              <w:rPr>
                <w:noProof/>
                <w:webHidden/>
              </w:rPr>
              <w:tab/>
            </w:r>
            <w:r>
              <w:rPr>
                <w:noProof/>
                <w:webHidden/>
              </w:rPr>
              <w:fldChar w:fldCharType="begin"/>
            </w:r>
            <w:r>
              <w:rPr>
                <w:noProof/>
                <w:webHidden/>
              </w:rPr>
              <w:instrText xml:space="preserve"> PAGEREF _Toc205494966 \h </w:instrText>
            </w:r>
            <w:r>
              <w:rPr>
                <w:noProof/>
                <w:webHidden/>
              </w:rPr>
            </w:r>
            <w:r>
              <w:rPr>
                <w:noProof/>
                <w:webHidden/>
              </w:rPr>
              <w:fldChar w:fldCharType="separate"/>
            </w:r>
            <w:r>
              <w:rPr>
                <w:noProof/>
                <w:webHidden/>
              </w:rPr>
              <w:t>2</w:t>
            </w:r>
            <w:r>
              <w:rPr>
                <w:noProof/>
                <w:webHidden/>
              </w:rPr>
              <w:fldChar w:fldCharType="end"/>
            </w:r>
          </w:hyperlink>
        </w:p>
        <w:p w14:paraId="1B989AB2" w14:textId="739169AD" w:rsidR="00B10A8A" w:rsidRDefault="00B10A8A">
          <w:pPr>
            <w:pStyle w:val="TM3"/>
            <w:tabs>
              <w:tab w:val="right" w:leader="dot" w:pos="9062"/>
            </w:tabs>
            <w:rPr>
              <w:rFonts w:eastAsiaTheme="minorEastAsia"/>
              <w:noProof/>
              <w:kern w:val="2"/>
              <w:sz w:val="24"/>
              <w:szCs w:val="24"/>
              <w:lang w:eastAsia="fr-FR"/>
              <w14:ligatures w14:val="standardContextual"/>
            </w:rPr>
          </w:pPr>
          <w:hyperlink w:anchor="_Toc205494967" w:history="1">
            <w:r w:rsidRPr="00DD35AA">
              <w:rPr>
                <w:rStyle w:val="Lienhypertexte"/>
                <w:noProof/>
              </w:rPr>
              <w:t>Glie protoplasmique</w:t>
            </w:r>
            <w:r>
              <w:rPr>
                <w:noProof/>
                <w:webHidden/>
              </w:rPr>
              <w:tab/>
            </w:r>
            <w:r>
              <w:rPr>
                <w:noProof/>
                <w:webHidden/>
              </w:rPr>
              <w:fldChar w:fldCharType="begin"/>
            </w:r>
            <w:r>
              <w:rPr>
                <w:noProof/>
                <w:webHidden/>
              </w:rPr>
              <w:instrText xml:space="preserve"> PAGEREF _Toc205494967 \h </w:instrText>
            </w:r>
            <w:r>
              <w:rPr>
                <w:noProof/>
                <w:webHidden/>
              </w:rPr>
            </w:r>
            <w:r>
              <w:rPr>
                <w:noProof/>
                <w:webHidden/>
              </w:rPr>
              <w:fldChar w:fldCharType="separate"/>
            </w:r>
            <w:r>
              <w:rPr>
                <w:noProof/>
                <w:webHidden/>
              </w:rPr>
              <w:t>3</w:t>
            </w:r>
            <w:r>
              <w:rPr>
                <w:noProof/>
                <w:webHidden/>
              </w:rPr>
              <w:fldChar w:fldCharType="end"/>
            </w:r>
          </w:hyperlink>
        </w:p>
        <w:p w14:paraId="4873567C" w14:textId="72FB1AB2" w:rsidR="00B10A8A" w:rsidRDefault="00B10A8A">
          <w:pPr>
            <w:pStyle w:val="TM3"/>
            <w:tabs>
              <w:tab w:val="right" w:leader="dot" w:pos="9062"/>
            </w:tabs>
            <w:rPr>
              <w:rFonts w:eastAsiaTheme="minorEastAsia"/>
              <w:noProof/>
              <w:kern w:val="2"/>
              <w:sz w:val="24"/>
              <w:szCs w:val="24"/>
              <w:lang w:eastAsia="fr-FR"/>
              <w14:ligatures w14:val="standardContextual"/>
            </w:rPr>
          </w:pPr>
          <w:hyperlink w:anchor="_Toc205494968" w:history="1">
            <w:r w:rsidRPr="00DD35AA">
              <w:rPr>
                <w:rStyle w:val="Lienhypertexte"/>
                <w:noProof/>
              </w:rPr>
              <w:t>Glie radiale</w:t>
            </w:r>
            <w:r>
              <w:rPr>
                <w:noProof/>
                <w:webHidden/>
              </w:rPr>
              <w:tab/>
            </w:r>
            <w:r>
              <w:rPr>
                <w:noProof/>
                <w:webHidden/>
              </w:rPr>
              <w:fldChar w:fldCharType="begin"/>
            </w:r>
            <w:r>
              <w:rPr>
                <w:noProof/>
                <w:webHidden/>
              </w:rPr>
              <w:instrText xml:space="preserve"> PAGEREF _Toc205494968 \h </w:instrText>
            </w:r>
            <w:r>
              <w:rPr>
                <w:noProof/>
                <w:webHidden/>
              </w:rPr>
            </w:r>
            <w:r>
              <w:rPr>
                <w:noProof/>
                <w:webHidden/>
              </w:rPr>
              <w:fldChar w:fldCharType="separate"/>
            </w:r>
            <w:r>
              <w:rPr>
                <w:noProof/>
                <w:webHidden/>
              </w:rPr>
              <w:t>3</w:t>
            </w:r>
            <w:r>
              <w:rPr>
                <w:noProof/>
                <w:webHidden/>
              </w:rPr>
              <w:fldChar w:fldCharType="end"/>
            </w:r>
          </w:hyperlink>
        </w:p>
        <w:p w14:paraId="0BC9B941" w14:textId="648305C3" w:rsidR="00B10A8A" w:rsidRDefault="00B10A8A">
          <w:pPr>
            <w:pStyle w:val="TM2"/>
            <w:tabs>
              <w:tab w:val="right" w:leader="dot" w:pos="9062"/>
            </w:tabs>
            <w:rPr>
              <w:rFonts w:eastAsiaTheme="minorEastAsia"/>
              <w:noProof/>
              <w:kern w:val="2"/>
              <w:sz w:val="24"/>
              <w:szCs w:val="24"/>
              <w:lang w:eastAsia="fr-FR"/>
              <w14:ligatures w14:val="standardContextual"/>
            </w:rPr>
          </w:pPr>
          <w:hyperlink w:anchor="_Toc205494969" w:history="1">
            <w:r w:rsidRPr="00DD35AA">
              <w:rPr>
                <w:rStyle w:val="Lienhypertexte"/>
                <w:noProof/>
              </w:rPr>
              <w:t>Utilisation énergétique</w:t>
            </w:r>
            <w:r>
              <w:rPr>
                <w:noProof/>
                <w:webHidden/>
              </w:rPr>
              <w:tab/>
            </w:r>
            <w:r>
              <w:rPr>
                <w:noProof/>
                <w:webHidden/>
              </w:rPr>
              <w:fldChar w:fldCharType="begin"/>
            </w:r>
            <w:r>
              <w:rPr>
                <w:noProof/>
                <w:webHidden/>
              </w:rPr>
              <w:instrText xml:space="preserve"> PAGEREF _Toc205494969 \h </w:instrText>
            </w:r>
            <w:r>
              <w:rPr>
                <w:noProof/>
                <w:webHidden/>
              </w:rPr>
            </w:r>
            <w:r>
              <w:rPr>
                <w:noProof/>
                <w:webHidden/>
              </w:rPr>
              <w:fldChar w:fldCharType="separate"/>
            </w:r>
            <w:r>
              <w:rPr>
                <w:noProof/>
                <w:webHidden/>
              </w:rPr>
              <w:t>3</w:t>
            </w:r>
            <w:r>
              <w:rPr>
                <w:noProof/>
                <w:webHidden/>
              </w:rPr>
              <w:fldChar w:fldCharType="end"/>
            </w:r>
          </w:hyperlink>
        </w:p>
        <w:p w14:paraId="54D49CCC" w14:textId="120ECB12" w:rsidR="00B10A8A" w:rsidRDefault="00B10A8A">
          <w:pPr>
            <w:pStyle w:val="TM2"/>
            <w:tabs>
              <w:tab w:val="right" w:leader="dot" w:pos="9062"/>
            </w:tabs>
            <w:rPr>
              <w:rFonts w:eastAsiaTheme="minorEastAsia"/>
              <w:noProof/>
              <w:kern w:val="2"/>
              <w:sz w:val="24"/>
              <w:szCs w:val="24"/>
              <w:lang w:eastAsia="fr-FR"/>
              <w14:ligatures w14:val="standardContextual"/>
            </w:rPr>
          </w:pPr>
          <w:hyperlink w:anchor="_Toc205494970" w:history="1">
            <w:r w:rsidRPr="00DD35AA">
              <w:rPr>
                <w:rStyle w:val="Lienhypertexte"/>
                <w:noProof/>
              </w:rPr>
              <w:t>Développement</w:t>
            </w:r>
            <w:r>
              <w:rPr>
                <w:noProof/>
                <w:webHidden/>
              </w:rPr>
              <w:tab/>
            </w:r>
            <w:r>
              <w:rPr>
                <w:noProof/>
                <w:webHidden/>
              </w:rPr>
              <w:fldChar w:fldCharType="begin"/>
            </w:r>
            <w:r>
              <w:rPr>
                <w:noProof/>
                <w:webHidden/>
              </w:rPr>
              <w:instrText xml:space="preserve"> PAGEREF _Toc205494970 \h </w:instrText>
            </w:r>
            <w:r>
              <w:rPr>
                <w:noProof/>
                <w:webHidden/>
              </w:rPr>
            </w:r>
            <w:r>
              <w:rPr>
                <w:noProof/>
                <w:webHidden/>
              </w:rPr>
              <w:fldChar w:fldCharType="separate"/>
            </w:r>
            <w:r>
              <w:rPr>
                <w:noProof/>
                <w:webHidden/>
              </w:rPr>
              <w:t>3</w:t>
            </w:r>
            <w:r>
              <w:rPr>
                <w:noProof/>
                <w:webHidden/>
              </w:rPr>
              <w:fldChar w:fldCharType="end"/>
            </w:r>
          </w:hyperlink>
        </w:p>
        <w:p w14:paraId="7B90220F" w14:textId="489332C7" w:rsidR="00B10A8A" w:rsidRDefault="00B10A8A">
          <w:pPr>
            <w:pStyle w:val="TM2"/>
            <w:tabs>
              <w:tab w:val="right" w:leader="dot" w:pos="9062"/>
            </w:tabs>
            <w:rPr>
              <w:rFonts w:eastAsiaTheme="minorEastAsia"/>
              <w:noProof/>
              <w:kern w:val="2"/>
              <w:sz w:val="24"/>
              <w:szCs w:val="24"/>
              <w:lang w:eastAsia="fr-FR"/>
              <w14:ligatures w14:val="standardContextual"/>
            </w:rPr>
          </w:pPr>
          <w:hyperlink w:anchor="_Toc205494971" w:history="1">
            <w:r w:rsidRPr="00DD35AA">
              <w:rPr>
                <w:rStyle w:val="Lienhypertexte"/>
                <w:noProof/>
              </w:rPr>
              <w:t>Classification fonctionnelle</w:t>
            </w:r>
            <w:r>
              <w:rPr>
                <w:noProof/>
                <w:webHidden/>
              </w:rPr>
              <w:tab/>
            </w:r>
            <w:r>
              <w:rPr>
                <w:noProof/>
                <w:webHidden/>
              </w:rPr>
              <w:fldChar w:fldCharType="begin"/>
            </w:r>
            <w:r>
              <w:rPr>
                <w:noProof/>
                <w:webHidden/>
              </w:rPr>
              <w:instrText xml:space="preserve"> PAGEREF _Toc205494971 \h </w:instrText>
            </w:r>
            <w:r>
              <w:rPr>
                <w:noProof/>
                <w:webHidden/>
              </w:rPr>
            </w:r>
            <w:r>
              <w:rPr>
                <w:noProof/>
                <w:webHidden/>
              </w:rPr>
              <w:fldChar w:fldCharType="separate"/>
            </w:r>
            <w:r>
              <w:rPr>
                <w:noProof/>
                <w:webHidden/>
              </w:rPr>
              <w:t>4</w:t>
            </w:r>
            <w:r>
              <w:rPr>
                <w:noProof/>
                <w:webHidden/>
              </w:rPr>
              <w:fldChar w:fldCharType="end"/>
            </w:r>
          </w:hyperlink>
        </w:p>
        <w:p w14:paraId="6377A57D" w14:textId="3F459B5A" w:rsidR="00B10A8A" w:rsidRDefault="00B10A8A">
          <w:pPr>
            <w:pStyle w:val="TM2"/>
            <w:tabs>
              <w:tab w:val="right" w:leader="dot" w:pos="9062"/>
            </w:tabs>
            <w:rPr>
              <w:rFonts w:eastAsiaTheme="minorEastAsia"/>
              <w:noProof/>
              <w:kern w:val="2"/>
              <w:sz w:val="24"/>
              <w:szCs w:val="24"/>
              <w:lang w:eastAsia="fr-FR"/>
              <w14:ligatures w14:val="standardContextual"/>
            </w:rPr>
          </w:pPr>
          <w:hyperlink w:anchor="_Toc205494972" w:history="1">
            <w:r w:rsidRPr="00DD35AA">
              <w:rPr>
                <w:rStyle w:val="Lienhypertexte"/>
                <w:noProof/>
              </w:rPr>
              <w:t>Fonctions</w:t>
            </w:r>
            <w:r>
              <w:rPr>
                <w:noProof/>
                <w:webHidden/>
              </w:rPr>
              <w:tab/>
            </w:r>
            <w:r>
              <w:rPr>
                <w:noProof/>
                <w:webHidden/>
              </w:rPr>
              <w:fldChar w:fldCharType="begin"/>
            </w:r>
            <w:r>
              <w:rPr>
                <w:noProof/>
                <w:webHidden/>
              </w:rPr>
              <w:instrText xml:space="preserve"> PAGEREF _Toc205494972 \h </w:instrText>
            </w:r>
            <w:r>
              <w:rPr>
                <w:noProof/>
                <w:webHidden/>
              </w:rPr>
            </w:r>
            <w:r>
              <w:rPr>
                <w:noProof/>
                <w:webHidden/>
              </w:rPr>
              <w:fldChar w:fldCharType="separate"/>
            </w:r>
            <w:r>
              <w:rPr>
                <w:noProof/>
                <w:webHidden/>
              </w:rPr>
              <w:t>4</w:t>
            </w:r>
            <w:r>
              <w:rPr>
                <w:noProof/>
                <w:webHidden/>
              </w:rPr>
              <w:fldChar w:fldCharType="end"/>
            </w:r>
          </w:hyperlink>
        </w:p>
        <w:p w14:paraId="001498FC" w14:textId="352EB05F" w:rsidR="00B10A8A" w:rsidRDefault="00B10A8A">
          <w:pPr>
            <w:pStyle w:val="TM2"/>
            <w:tabs>
              <w:tab w:val="right" w:leader="dot" w:pos="9062"/>
            </w:tabs>
            <w:rPr>
              <w:rFonts w:eastAsiaTheme="minorEastAsia"/>
              <w:noProof/>
              <w:kern w:val="2"/>
              <w:sz w:val="24"/>
              <w:szCs w:val="24"/>
              <w:lang w:eastAsia="fr-FR"/>
              <w14:ligatures w14:val="standardContextual"/>
            </w:rPr>
          </w:pPr>
          <w:hyperlink w:anchor="_Toc205494973" w:history="1">
            <w:r w:rsidRPr="00DD35AA">
              <w:rPr>
                <w:rStyle w:val="Lienhypertexte"/>
                <w:noProof/>
              </w:rPr>
              <w:t>Structure tridimensionnelle</w:t>
            </w:r>
            <w:r>
              <w:rPr>
                <w:noProof/>
                <w:webHidden/>
              </w:rPr>
              <w:tab/>
            </w:r>
            <w:r>
              <w:rPr>
                <w:noProof/>
                <w:webHidden/>
              </w:rPr>
              <w:fldChar w:fldCharType="begin"/>
            </w:r>
            <w:r>
              <w:rPr>
                <w:noProof/>
                <w:webHidden/>
              </w:rPr>
              <w:instrText xml:space="preserve"> PAGEREF _Toc205494973 \h </w:instrText>
            </w:r>
            <w:r>
              <w:rPr>
                <w:noProof/>
                <w:webHidden/>
              </w:rPr>
            </w:r>
            <w:r>
              <w:rPr>
                <w:noProof/>
                <w:webHidden/>
              </w:rPr>
              <w:fldChar w:fldCharType="separate"/>
            </w:r>
            <w:r>
              <w:rPr>
                <w:noProof/>
                <w:webHidden/>
              </w:rPr>
              <w:t>4</w:t>
            </w:r>
            <w:r>
              <w:rPr>
                <w:noProof/>
                <w:webHidden/>
              </w:rPr>
              <w:fldChar w:fldCharType="end"/>
            </w:r>
          </w:hyperlink>
        </w:p>
        <w:p w14:paraId="313DB697" w14:textId="2A853B9B" w:rsidR="00B10A8A" w:rsidRDefault="00B10A8A">
          <w:pPr>
            <w:pStyle w:val="TM2"/>
            <w:tabs>
              <w:tab w:val="right" w:leader="dot" w:pos="9062"/>
            </w:tabs>
            <w:rPr>
              <w:rFonts w:eastAsiaTheme="minorEastAsia"/>
              <w:noProof/>
              <w:kern w:val="2"/>
              <w:sz w:val="24"/>
              <w:szCs w:val="24"/>
              <w:lang w:eastAsia="fr-FR"/>
              <w14:ligatures w14:val="standardContextual"/>
            </w:rPr>
          </w:pPr>
          <w:hyperlink w:anchor="_Toc205494974" w:history="1">
            <w:r w:rsidRPr="00DD35AA">
              <w:rPr>
                <w:rStyle w:val="Lienhypertexte"/>
                <w:noProof/>
              </w:rPr>
              <w:t>Rôle synaptique</w:t>
            </w:r>
            <w:r>
              <w:rPr>
                <w:noProof/>
                <w:webHidden/>
              </w:rPr>
              <w:tab/>
            </w:r>
            <w:r>
              <w:rPr>
                <w:noProof/>
                <w:webHidden/>
              </w:rPr>
              <w:fldChar w:fldCharType="begin"/>
            </w:r>
            <w:r>
              <w:rPr>
                <w:noProof/>
                <w:webHidden/>
              </w:rPr>
              <w:instrText xml:space="preserve"> PAGEREF _Toc205494974 \h </w:instrText>
            </w:r>
            <w:r>
              <w:rPr>
                <w:noProof/>
                <w:webHidden/>
              </w:rPr>
            </w:r>
            <w:r>
              <w:rPr>
                <w:noProof/>
                <w:webHidden/>
              </w:rPr>
              <w:fldChar w:fldCharType="separate"/>
            </w:r>
            <w:r>
              <w:rPr>
                <w:noProof/>
                <w:webHidden/>
              </w:rPr>
              <w:t>4</w:t>
            </w:r>
            <w:r>
              <w:rPr>
                <w:noProof/>
                <w:webHidden/>
              </w:rPr>
              <w:fldChar w:fldCharType="end"/>
            </w:r>
          </w:hyperlink>
        </w:p>
        <w:p w14:paraId="27929DCB" w14:textId="0C47E2D7" w:rsidR="00B10A8A" w:rsidRDefault="00B10A8A">
          <w:pPr>
            <w:pStyle w:val="TM3"/>
            <w:tabs>
              <w:tab w:val="right" w:leader="dot" w:pos="9062"/>
            </w:tabs>
            <w:rPr>
              <w:rFonts w:eastAsiaTheme="minorEastAsia"/>
              <w:noProof/>
              <w:kern w:val="2"/>
              <w:sz w:val="24"/>
              <w:szCs w:val="24"/>
              <w:lang w:eastAsia="fr-FR"/>
              <w14:ligatures w14:val="standardContextual"/>
            </w:rPr>
          </w:pPr>
          <w:hyperlink w:anchor="_Toc205494975" w:history="1">
            <w:r w:rsidRPr="00DD35AA">
              <w:rPr>
                <w:rStyle w:val="Lienhypertexte"/>
                <w:noProof/>
              </w:rPr>
              <w:t>Vagues calciques</w:t>
            </w:r>
            <w:r>
              <w:rPr>
                <w:noProof/>
                <w:webHidden/>
              </w:rPr>
              <w:tab/>
            </w:r>
            <w:r>
              <w:rPr>
                <w:noProof/>
                <w:webHidden/>
              </w:rPr>
              <w:fldChar w:fldCharType="begin"/>
            </w:r>
            <w:r>
              <w:rPr>
                <w:noProof/>
                <w:webHidden/>
              </w:rPr>
              <w:instrText xml:space="preserve"> PAGEREF _Toc205494975 \h </w:instrText>
            </w:r>
            <w:r>
              <w:rPr>
                <w:noProof/>
                <w:webHidden/>
              </w:rPr>
            </w:r>
            <w:r>
              <w:rPr>
                <w:noProof/>
                <w:webHidden/>
              </w:rPr>
              <w:fldChar w:fldCharType="separate"/>
            </w:r>
            <w:r>
              <w:rPr>
                <w:noProof/>
                <w:webHidden/>
              </w:rPr>
              <w:t>5</w:t>
            </w:r>
            <w:r>
              <w:rPr>
                <w:noProof/>
                <w:webHidden/>
              </w:rPr>
              <w:fldChar w:fldCharType="end"/>
            </w:r>
          </w:hyperlink>
        </w:p>
        <w:p w14:paraId="3EBC3B2E" w14:textId="25875E70" w:rsidR="00B10A8A" w:rsidRDefault="00B10A8A">
          <w:pPr>
            <w:pStyle w:val="TM3"/>
            <w:tabs>
              <w:tab w:val="right" w:leader="dot" w:pos="9062"/>
            </w:tabs>
            <w:rPr>
              <w:rFonts w:eastAsiaTheme="minorEastAsia"/>
              <w:noProof/>
              <w:kern w:val="2"/>
              <w:sz w:val="24"/>
              <w:szCs w:val="24"/>
              <w:lang w:eastAsia="fr-FR"/>
              <w14:ligatures w14:val="standardContextual"/>
            </w:rPr>
          </w:pPr>
          <w:hyperlink w:anchor="_Toc205494976" w:history="1">
            <w:r w:rsidRPr="00DD35AA">
              <w:rPr>
                <w:rStyle w:val="Lienhypertexte"/>
                <w:noProof/>
              </w:rPr>
              <w:t>Modulation de l'activité</w:t>
            </w:r>
            <w:r>
              <w:rPr>
                <w:noProof/>
                <w:webHidden/>
              </w:rPr>
              <w:tab/>
            </w:r>
            <w:r>
              <w:rPr>
                <w:noProof/>
                <w:webHidden/>
              </w:rPr>
              <w:fldChar w:fldCharType="begin"/>
            </w:r>
            <w:r>
              <w:rPr>
                <w:noProof/>
                <w:webHidden/>
              </w:rPr>
              <w:instrText xml:space="preserve"> PAGEREF _Toc205494976 \h </w:instrText>
            </w:r>
            <w:r>
              <w:rPr>
                <w:noProof/>
                <w:webHidden/>
              </w:rPr>
            </w:r>
            <w:r>
              <w:rPr>
                <w:noProof/>
                <w:webHidden/>
              </w:rPr>
              <w:fldChar w:fldCharType="separate"/>
            </w:r>
            <w:r>
              <w:rPr>
                <w:noProof/>
                <w:webHidden/>
              </w:rPr>
              <w:t>5</w:t>
            </w:r>
            <w:r>
              <w:rPr>
                <w:noProof/>
                <w:webHidden/>
              </w:rPr>
              <w:fldChar w:fldCharType="end"/>
            </w:r>
          </w:hyperlink>
        </w:p>
        <w:p w14:paraId="563723A9" w14:textId="527B517C" w:rsidR="00B10A8A" w:rsidRDefault="00B10A8A">
          <w:pPr>
            <w:pStyle w:val="TM3"/>
            <w:tabs>
              <w:tab w:val="right" w:leader="dot" w:pos="9062"/>
            </w:tabs>
            <w:rPr>
              <w:rFonts w:eastAsiaTheme="minorEastAsia"/>
              <w:noProof/>
              <w:kern w:val="2"/>
              <w:sz w:val="24"/>
              <w:szCs w:val="24"/>
              <w:lang w:eastAsia="fr-FR"/>
              <w14:ligatures w14:val="standardContextual"/>
            </w:rPr>
          </w:pPr>
          <w:hyperlink w:anchor="_Toc205494977" w:history="1">
            <w:r w:rsidRPr="00DD35AA">
              <w:rPr>
                <w:rStyle w:val="Lienhypertexte"/>
                <w:noProof/>
              </w:rPr>
              <w:t>Remodelage de circuits neuronaux</w:t>
            </w:r>
            <w:r>
              <w:rPr>
                <w:noProof/>
                <w:webHidden/>
              </w:rPr>
              <w:tab/>
            </w:r>
            <w:r>
              <w:rPr>
                <w:noProof/>
                <w:webHidden/>
              </w:rPr>
              <w:fldChar w:fldCharType="begin"/>
            </w:r>
            <w:r>
              <w:rPr>
                <w:noProof/>
                <w:webHidden/>
              </w:rPr>
              <w:instrText xml:space="preserve"> PAGEREF _Toc205494977 \h </w:instrText>
            </w:r>
            <w:r>
              <w:rPr>
                <w:noProof/>
                <w:webHidden/>
              </w:rPr>
            </w:r>
            <w:r>
              <w:rPr>
                <w:noProof/>
                <w:webHidden/>
              </w:rPr>
              <w:fldChar w:fldCharType="separate"/>
            </w:r>
            <w:r>
              <w:rPr>
                <w:noProof/>
                <w:webHidden/>
              </w:rPr>
              <w:t>5</w:t>
            </w:r>
            <w:r>
              <w:rPr>
                <w:noProof/>
                <w:webHidden/>
              </w:rPr>
              <w:fldChar w:fldCharType="end"/>
            </w:r>
          </w:hyperlink>
        </w:p>
        <w:p w14:paraId="1C5FDCF8" w14:textId="60384A31" w:rsidR="00B10A8A" w:rsidRDefault="00B10A8A">
          <w:pPr>
            <w:pStyle w:val="TM2"/>
            <w:tabs>
              <w:tab w:val="right" w:leader="dot" w:pos="9062"/>
            </w:tabs>
            <w:rPr>
              <w:rFonts w:eastAsiaTheme="minorEastAsia"/>
              <w:noProof/>
              <w:kern w:val="2"/>
              <w:sz w:val="24"/>
              <w:szCs w:val="24"/>
              <w:lang w:eastAsia="fr-FR"/>
              <w14:ligatures w14:val="standardContextual"/>
            </w:rPr>
          </w:pPr>
          <w:hyperlink w:anchor="_Toc205494978" w:history="1">
            <w:r w:rsidRPr="00DD35AA">
              <w:rPr>
                <w:rStyle w:val="Lienhypertexte"/>
                <w:noProof/>
              </w:rPr>
              <w:t>Fermeture de la période de plasticité cérébrale postnatale</w:t>
            </w:r>
            <w:r>
              <w:rPr>
                <w:noProof/>
                <w:webHidden/>
              </w:rPr>
              <w:tab/>
            </w:r>
            <w:r>
              <w:rPr>
                <w:noProof/>
                <w:webHidden/>
              </w:rPr>
              <w:fldChar w:fldCharType="begin"/>
            </w:r>
            <w:r>
              <w:rPr>
                <w:noProof/>
                <w:webHidden/>
              </w:rPr>
              <w:instrText xml:space="preserve"> PAGEREF _Toc205494978 \h </w:instrText>
            </w:r>
            <w:r>
              <w:rPr>
                <w:noProof/>
                <w:webHidden/>
              </w:rPr>
            </w:r>
            <w:r>
              <w:rPr>
                <w:noProof/>
                <w:webHidden/>
              </w:rPr>
              <w:fldChar w:fldCharType="separate"/>
            </w:r>
            <w:r>
              <w:rPr>
                <w:noProof/>
                <w:webHidden/>
              </w:rPr>
              <w:t>6</w:t>
            </w:r>
            <w:r>
              <w:rPr>
                <w:noProof/>
                <w:webHidden/>
              </w:rPr>
              <w:fldChar w:fldCharType="end"/>
            </w:r>
          </w:hyperlink>
        </w:p>
        <w:p w14:paraId="24ACD004" w14:textId="0545E500" w:rsidR="00B10A8A" w:rsidRDefault="00B10A8A">
          <w:pPr>
            <w:pStyle w:val="TM3"/>
            <w:tabs>
              <w:tab w:val="right" w:leader="dot" w:pos="9062"/>
            </w:tabs>
            <w:rPr>
              <w:rFonts w:eastAsiaTheme="minorEastAsia"/>
              <w:noProof/>
              <w:kern w:val="2"/>
              <w:sz w:val="24"/>
              <w:szCs w:val="24"/>
              <w:lang w:eastAsia="fr-FR"/>
              <w14:ligatures w14:val="standardContextual"/>
            </w:rPr>
          </w:pPr>
          <w:hyperlink w:anchor="_Toc205494979" w:history="1">
            <w:r w:rsidRPr="00DD35AA">
              <w:rPr>
                <w:rStyle w:val="Lienhypertexte"/>
                <w:noProof/>
              </w:rPr>
              <w:t>Rôle vasculaire</w:t>
            </w:r>
            <w:r>
              <w:rPr>
                <w:noProof/>
                <w:webHidden/>
              </w:rPr>
              <w:tab/>
            </w:r>
            <w:r>
              <w:rPr>
                <w:noProof/>
                <w:webHidden/>
              </w:rPr>
              <w:fldChar w:fldCharType="begin"/>
            </w:r>
            <w:r>
              <w:rPr>
                <w:noProof/>
                <w:webHidden/>
              </w:rPr>
              <w:instrText xml:space="preserve"> PAGEREF _Toc205494979 \h </w:instrText>
            </w:r>
            <w:r>
              <w:rPr>
                <w:noProof/>
                <w:webHidden/>
              </w:rPr>
            </w:r>
            <w:r>
              <w:rPr>
                <w:noProof/>
                <w:webHidden/>
              </w:rPr>
              <w:fldChar w:fldCharType="separate"/>
            </w:r>
            <w:r>
              <w:rPr>
                <w:noProof/>
                <w:webHidden/>
              </w:rPr>
              <w:t>6</w:t>
            </w:r>
            <w:r>
              <w:rPr>
                <w:noProof/>
                <w:webHidden/>
              </w:rPr>
              <w:fldChar w:fldCharType="end"/>
            </w:r>
          </w:hyperlink>
        </w:p>
        <w:p w14:paraId="14B4EC98" w14:textId="6AD2C755" w:rsidR="00B10A8A" w:rsidRDefault="00B10A8A">
          <w:pPr>
            <w:pStyle w:val="TM3"/>
            <w:tabs>
              <w:tab w:val="right" w:leader="dot" w:pos="9062"/>
            </w:tabs>
            <w:rPr>
              <w:rFonts w:eastAsiaTheme="minorEastAsia"/>
              <w:noProof/>
              <w:kern w:val="2"/>
              <w:sz w:val="24"/>
              <w:szCs w:val="24"/>
              <w:lang w:eastAsia="fr-FR"/>
              <w14:ligatures w14:val="standardContextual"/>
            </w:rPr>
          </w:pPr>
          <w:hyperlink w:anchor="_Toc205494980" w:history="1">
            <w:r w:rsidRPr="00DD35AA">
              <w:rPr>
                <w:rStyle w:val="Lienhypertexte"/>
                <w:noProof/>
              </w:rPr>
              <w:t>Régulation de la neurogenèse</w:t>
            </w:r>
            <w:r>
              <w:rPr>
                <w:noProof/>
                <w:webHidden/>
              </w:rPr>
              <w:tab/>
            </w:r>
            <w:r>
              <w:rPr>
                <w:noProof/>
                <w:webHidden/>
              </w:rPr>
              <w:fldChar w:fldCharType="begin"/>
            </w:r>
            <w:r>
              <w:rPr>
                <w:noProof/>
                <w:webHidden/>
              </w:rPr>
              <w:instrText xml:space="preserve"> PAGEREF _Toc205494980 \h </w:instrText>
            </w:r>
            <w:r>
              <w:rPr>
                <w:noProof/>
                <w:webHidden/>
              </w:rPr>
            </w:r>
            <w:r>
              <w:rPr>
                <w:noProof/>
                <w:webHidden/>
              </w:rPr>
              <w:fldChar w:fldCharType="separate"/>
            </w:r>
            <w:r>
              <w:rPr>
                <w:noProof/>
                <w:webHidden/>
              </w:rPr>
              <w:t>6</w:t>
            </w:r>
            <w:r>
              <w:rPr>
                <w:noProof/>
                <w:webHidden/>
              </w:rPr>
              <w:fldChar w:fldCharType="end"/>
            </w:r>
          </w:hyperlink>
        </w:p>
        <w:p w14:paraId="7BE52D1A" w14:textId="39600087" w:rsidR="00B10A8A" w:rsidRDefault="00B10A8A">
          <w:pPr>
            <w:pStyle w:val="TM3"/>
            <w:tabs>
              <w:tab w:val="right" w:leader="dot" w:pos="9062"/>
            </w:tabs>
            <w:rPr>
              <w:rFonts w:eastAsiaTheme="minorEastAsia"/>
              <w:noProof/>
              <w:kern w:val="2"/>
              <w:sz w:val="24"/>
              <w:szCs w:val="24"/>
              <w:lang w:eastAsia="fr-FR"/>
              <w14:ligatures w14:val="standardContextual"/>
            </w:rPr>
          </w:pPr>
          <w:hyperlink w:anchor="_Toc205494981" w:history="1">
            <w:r w:rsidRPr="00DD35AA">
              <w:rPr>
                <w:rStyle w:val="Lienhypertexte"/>
                <w:noProof/>
              </w:rPr>
              <w:t>Astrogliose</w:t>
            </w:r>
            <w:r>
              <w:rPr>
                <w:noProof/>
                <w:webHidden/>
              </w:rPr>
              <w:tab/>
            </w:r>
            <w:r>
              <w:rPr>
                <w:noProof/>
                <w:webHidden/>
              </w:rPr>
              <w:fldChar w:fldCharType="begin"/>
            </w:r>
            <w:r>
              <w:rPr>
                <w:noProof/>
                <w:webHidden/>
              </w:rPr>
              <w:instrText xml:space="preserve"> PAGEREF _Toc205494981 \h </w:instrText>
            </w:r>
            <w:r>
              <w:rPr>
                <w:noProof/>
                <w:webHidden/>
              </w:rPr>
            </w:r>
            <w:r>
              <w:rPr>
                <w:noProof/>
                <w:webHidden/>
              </w:rPr>
              <w:fldChar w:fldCharType="separate"/>
            </w:r>
            <w:r>
              <w:rPr>
                <w:noProof/>
                <w:webHidden/>
              </w:rPr>
              <w:t>6</w:t>
            </w:r>
            <w:r>
              <w:rPr>
                <w:noProof/>
                <w:webHidden/>
              </w:rPr>
              <w:fldChar w:fldCharType="end"/>
            </w:r>
          </w:hyperlink>
        </w:p>
        <w:p w14:paraId="28DF9650" w14:textId="22002CE4" w:rsidR="000D46CB" w:rsidRDefault="000D46CB">
          <w:r>
            <w:rPr>
              <w:b/>
              <w:bCs/>
            </w:rPr>
            <w:fldChar w:fldCharType="end"/>
          </w:r>
        </w:p>
      </w:sdtContent>
    </w:sdt>
    <w:p w14:paraId="204AD2E2" w14:textId="77777777" w:rsidR="006002B0" w:rsidRDefault="006002B0">
      <w:pPr>
        <w:rPr>
          <w:rFonts w:asciiTheme="majorHAnsi" w:eastAsiaTheme="majorEastAsia" w:hAnsiTheme="majorHAnsi" w:cstheme="majorBidi"/>
          <w:b/>
          <w:bCs/>
          <w:color w:val="2F5496" w:themeColor="accent1" w:themeShade="BF"/>
          <w:sz w:val="26"/>
          <w:szCs w:val="26"/>
        </w:rPr>
      </w:pPr>
      <w:r>
        <w:rPr>
          <w:b/>
          <w:bCs/>
        </w:rPr>
        <w:br w:type="page"/>
      </w:r>
    </w:p>
    <w:p w14:paraId="0C3E25CA" w14:textId="225E8CC3" w:rsidR="005675CC" w:rsidRPr="008A74AD" w:rsidRDefault="005675CC" w:rsidP="008A74AD">
      <w:pPr>
        <w:pStyle w:val="Titre2"/>
      </w:pPr>
      <w:bookmarkStart w:id="2" w:name="_Toc168840592"/>
      <w:bookmarkStart w:id="3" w:name="_Toc205494963"/>
      <w:r w:rsidRPr="008A74AD">
        <w:lastRenderedPageBreak/>
        <w:t>Introduction</w:t>
      </w:r>
      <w:bookmarkEnd w:id="0"/>
      <w:bookmarkEnd w:id="2"/>
      <w:bookmarkEnd w:id="3"/>
    </w:p>
    <w:p w14:paraId="1E282FF2" w14:textId="0CE34F39" w:rsidR="00B10A8A" w:rsidRDefault="00B10A8A" w:rsidP="00B10A8A">
      <w:r>
        <w:t xml:space="preserve">Les astrocytes sont des cellules gliales du cerveau et de la moelle épinière. Elles ont généralement une forme étoilée, d'où provient leur étymologie (origine grec) : </w:t>
      </w:r>
      <w:proofErr w:type="spellStart"/>
      <w:r>
        <w:t>Astro</w:t>
      </w:r>
      <w:proofErr w:type="spellEnd"/>
      <w:r>
        <w:t xml:space="preserve"> - étoile et </w:t>
      </w:r>
      <w:proofErr w:type="spellStart"/>
      <w:r>
        <w:t>cyte</w:t>
      </w:r>
      <w:proofErr w:type="spellEnd"/>
      <w:r>
        <w:t xml:space="preserve"> - cellule. Elles assurent une diversité de fonctions importantes, centrée sur le support et la protection des neurones. Ces cellules participent au maintien de la barrière hémato-encéphalique, régulent le flux sanguin, assurent l'approvisionnement en nutriments et le métabolisme énergétique du système nerveux, participent à la neurotransmission, à la détoxification du milieu extracellulaire notamment par capture du glutamate, et maintiennent la balance ionique du milieu extracellulaire. Les astrocytes jouent également un rôle dans la défense immunitaire, la réparation et la cicatrisation du cerveau ou de la moelle épinière après une lésion.</w:t>
      </w:r>
    </w:p>
    <w:p w14:paraId="5984F61F" w14:textId="06C422F8" w:rsidR="00B66449" w:rsidRDefault="00B10A8A" w:rsidP="00B10A8A">
      <w:r>
        <w:t xml:space="preserve">Les recherches récentes révèlent la complexité et l'importance de cette population cellulaire. Les astrocytes sont capables d'assurer une certaine forme de communication, reposant sur des vagues intracellulaires de Ca2+, et peuvent également libérer certains neurotransmetteurs (appelés </w:t>
      </w:r>
      <w:proofErr w:type="spellStart"/>
      <w:r>
        <w:t>gliotransmetteurs</w:t>
      </w:r>
      <w:proofErr w:type="spellEnd"/>
      <w:r>
        <w:t>). Cette forme de communication, que l'on croyait spécifique aux neurones, leur confèrerait un rôle beaucoup plus actif dans le fonctionnement du cerveau, notamment sur la plasticité des communications neuronales. Il a également été montré que certaines sous-populations d'astrocytes ont des propriétés de cellules souches neurales et sont à la source du mécanisme de neurogenèse adulte.</w:t>
      </w:r>
    </w:p>
    <w:p w14:paraId="60403586" w14:textId="77777777" w:rsidR="00B10A8A" w:rsidRDefault="00B10A8A" w:rsidP="00B10A8A"/>
    <w:p w14:paraId="7E80B376" w14:textId="25B09C7E" w:rsidR="00B10A8A" w:rsidRDefault="00B10A8A" w:rsidP="00B10A8A">
      <w:pPr>
        <w:pStyle w:val="Titre2"/>
      </w:pPr>
      <w:bookmarkStart w:id="4" w:name="_Toc205494964"/>
      <w:r>
        <w:t>Structure</w:t>
      </w:r>
      <w:bookmarkEnd w:id="4"/>
    </w:p>
    <w:p w14:paraId="7D259F7A" w14:textId="2BB986CD" w:rsidR="00B10A8A" w:rsidRDefault="00B10A8A" w:rsidP="00B10A8A">
      <w:r>
        <w:t xml:space="preserve">En forme d'étoile, leurs nombreux prolongements enveloppent les synapses produites par les neurones. Chez l'homme, un seul astrocyte peut interagir avec jusqu'à 2 millions de synapses simultanément. Les astrocytes sont classiquement identifiés par analyse histologique ; nombre de ces cellules expriment la protéine acide fibrillaire gliale (GFAP)[6]. Le corps cellulaire des astrocytes contient un noyau et un cytoplasme peu abondant. Les prolongements cytoplasmiques sont quant à eux très importants, parcourant notamment tout le </w:t>
      </w:r>
      <w:proofErr w:type="spellStart"/>
      <w:r>
        <w:t>neuropile</w:t>
      </w:r>
      <w:proofErr w:type="spellEnd"/>
      <w:r>
        <w:t xml:space="preserve">. Ils forment aussi la </w:t>
      </w:r>
      <w:proofErr w:type="spellStart"/>
      <w:r>
        <w:t>glia</w:t>
      </w:r>
      <w:proofErr w:type="spellEnd"/>
      <w:r>
        <w:t xml:space="preserve"> </w:t>
      </w:r>
      <w:proofErr w:type="spellStart"/>
      <w:r>
        <w:t>limitans</w:t>
      </w:r>
      <w:proofErr w:type="spellEnd"/>
      <w:r>
        <w:t>, film protecteur au contact des méninges, formé par les prolongements astrocytaires et isolant ainsi le système nerveux central.</w:t>
      </w:r>
    </w:p>
    <w:p w14:paraId="276412A5" w14:textId="77777777" w:rsidR="00B10A8A" w:rsidRDefault="00B10A8A" w:rsidP="00B10A8A"/>
    <w:p w14:paraId="452BF937" w14:textId="77777777" w:rsidR="00B10A8A" w:rsidRDefault="00B10A8A" w:rsidP="00B10A8A">
      <w:pPr>
        <w:pStyle w:val="Titre2"/>
      </w:pPr>
      <w:bookmarkStart w:id="5" w:name="_Toc205494965"/>
      <w:r>
        <w:t>Types</w:t>
      </w:r>
      <w:bookmarkEnd w:id="5"/>
    </w:p>
    <w:p w14:paraId="43049270" w14:textId="77777777" w:rsidR="00B10A8A" w:rsidRDefault="00B10A8A" w:rsidP="00B10A8A">
      <w:r>
        <w:t>Il existe plusieurs formes d'astrocytes dans le système nerveux central : les astrocytes fibreux (dans la substance blanche), les astrocytes protoplasmiques (dans la substance grise) et les astrocytes radiaux.</w:t>
      </w:r>
    </w:p>
    <w:p w14:paraId="2172BC43" w14:textId="77777777" w:rsidR="00B10A8A" w:rsidRDefault="00B10A8A" w:rsidP="00B10A8A"/>
    <w:p w14:paraId="49AD2D8E" w14:textId="77777777" w:rsidR="00B10A8A" w:rsidRDefault="00B10A8A" w:rsidP="00B10A8A">
      <w:pPr>
        <w:pStyle w:val="Titre3"/>
      </w:pPr>
      <w:bookmarkStart w:id="6" w:name="_Toc205494966"/>
      <w:r>
        <w:t>Glie fibreuse</w:t>
      </w:r>
      <w:bookmarkEnd w:id="6"/>
    </w:p>
    <w:p w14:paraId="13B98AEA" w14:textId="2D5E9D9C" w:rsidR="00B10A8A" w:rsidRDefault="00B10A8A" w:rsidP="00B10A8A">
      <w:r>
        <w:t>Les astrocytes fibreux sont généralement situés dans la substance blanche, possèdent relativement peu d'organites et présentent de longs prolongements cellulaires non ramifiés. Ce type présente souvent des prolongements astrocytaires qui relient physiquement les cellules à l'extérieur des parois capillaires lorsqu'elles sont à proximité de celles-c</w:t>
      </w:r>
      <w:r>
        <w:t>i</w:t>
      </w:r>
      <w:r>
        <w:t>.</w:t>
      </w:r>
    </w:p>
    <w:p w14:paraId="5012DCD1" w14:textId="77777777" w:rsidR="00B10A8A" w:rsidRDefault="00B10A8A" w:rsidP="00B10A8A"/>
    <w:p w14:paraId="7EAE2566" w14:textId="77777777" w:rsidR="00B10A8A" w:rsidRDefault="00B10A8A" w:rsidP="00B10A8A">
      <w:pPr>
        <w:pStyle w:val="Titre3"/>
      </w:pPr>
      <w:bookmarkStart w:id="7" w:name="_Toc205494967"/>
      <w:r>
        <w:lastRenderedPageBreak/>
        <w:t>Glie protoplasmique</w:t>
      </w:r>
      <w:bookmarkEnd w:id="7"/>
    </w:p>
    <w:p w14:paraId="79DDB456" w14:textId="018159F7" w:rsidR="00B10A8A" w:rsidRDefault="00B10A8A" w:rsidP="00B10A8A">
      <w:r>
        <w:t>Les cellules gliales protoplasmiques sont les plus répandues et se trouvent dans la substance grise. Elles possèdent un plus grand nombre d'organites.</w:t>
      </w:r>
    </w:p>
    <w:p w14:paraId="495C31DD" w14:textId="77777777" w:rsidR="00B10A8A" w:rsidRDefault="00B10A8A" w:rsidP="00B10A8A"/>
    <w:p w14:paraId="70F1D767" w14:textId="77777777" w:rsidR="00B10A8A" w:rsidRDefault="00B10A8A" w:rsidP="00B10A8A">
      <w:pPr>
        <w:pStyle w:val="Titre3"/>
      </w:pPr>
      <w:bookmarkStart w:id="8" w:name="_Toc205494968"/>
      <w:r>
        <w:t>Glie radiale</w:t>
      </w:r>
      <w:bookmarkEnd w:id="8"/>
    </w:p>
    <w:p w14:paraId="08E18EBF" w14:textId="77777777" w:rsidR="00B10A8A" w:rsidRDefault="00B10A8A" w:rsidP="00B10A8A">
      <w:r>
        <w:t xml:space="preserve">Les cellules gliales radiales sont disposées dans des plans perpendiculaires aux axes des ventricules. L'un de leurs prolongements est adjacent à la pie-mère, tandis que l'autre est profondément enfoui dans la substance grise. Les cellules gliales radiales sont principalement présentes pendant le développement et jouent un rôle dans la migration des neurones. Les cellules de Müller de la rétine et les cellules gliales de Bergmann du cortex cérébelleux constituent une exception, étant encore présentes à l'âge adulte. À proximité de la pie-mère, les trois formes d'astrocytes déclenchent des processus pour former la membrane </w:t>
      </w:r>
      <w:proofErr w:type="spellStart"/>
      <w:r>
        <w:t>pia</w:t>
      </w:r>
      <w:proofErr w:type="spellEnd"/>
      <w:r>
        <w:t>-gliale.</w:t>
      </w:r>
    </w:p>
    <w:p w14:paraId="502DE078" w14:textId="77777777" w:rsidR="00B10A8A" w:rsidRDefault="00B10A8A" w:rsidP="00B10A8A"/>
    <w:p w14:paraId="0B094672" w14:textId="77777777" w:rsidR="00B10A8A" w:rsidRDefault="00B10A8A" w:rsidP="00B10A8A">
      <w:pPr>
        <w:pStyle w:val="Titre2"/>
      </w:pPr>
      <w:bookmarkStart w:id="9" w:name="_Toc205494969"/>
      <w:r>
        <w:t>Utilisation énergétique</w:t>
      </w:r>
      <w:bookmarkEnd w:id="9"/>
    </w:p>
    <w:p w14:paraId="49E6BF44" w14:textId="037046CC" w:rsidR="00B66449" w:rsidRDefault="00B10A8A" w:rsidP="00B10A8A">
      <w:r>
        <w:t>Les premières évaluations de l'utilisation énergétique dans la signalisation de la matière grise suggéraient que 95 % de cette consommation était attribuée aux neurones et 5 % aux astrocytes. Cependant, après avoir découvert que les potentiels d'action étaient plus efficaces qu'on ne le pensait initialement, le budget énergétique a été ajusté : 70 % pour les dendrites, 15 % pour les axones et 7 % pour les astrocytes. Les études antérieures supposaient que les astrocytes captaient le K⁺ synaptique uniquement via les canaux Kir4.1. Cependant, on sait maintenant qu'ils utilisent également la pompe sodium-potassium. En tenant compte de cette fonction tampon active, la demande énergétique des astrocytes augmente de plus de 200 %</w:t>
      </w:r>
    </w:p>
    <w:p w14:paraId="383EA409" w14:textId="77777777" w:rsidR="00B10A8A" w:rsidRDefault="00B10A8A" w:rsidP="00B10A8A"/>
    <w:p w14:paraId="0183E20A" w14:textId="77777777" w:rsidR="00B10A8A" w:rsidRDefault="00B10A8A" w:rsidP="00B10A8A">
      <w:pPr>
        <w:pStyle w:val="Titre2"/>
      </w:pPr>
      <w:bookmarkStart w:id="10" w:name="_Toc205494970"/>
      <w:r>
        <w:t>Développement</w:t>
      </w:r>
      <w:bookmarkEnd w:id="10"/>
    </w:p>
    <w:p w14:paraId="4BB89541" w14:textId="76FAC772" w:rsidR="00B10A8A" w:rsidRDefault="00B10A8A" w:rsidP="00B10A8A">
      <w:r>
        <w:t xml:space="preserve">Les astrocytes sont des cellules </w:t>
      </w:r>
      <w:proofErr w:type="spellStart"/>
      <w:r>
        <w:t>macrogliales</w:t>
      </w:r>
      <w:proofErr w:type="spellEnd"/>
      <w:r>
        <w:t xml:space="preserve"> du système nerveux central. Ils proviennent de populations hétérogènes de cellules progénitrices du neuroépithélium du système nerveux central en développement. Il existe une similitude remarquable entre les mécanismes génétiques bien connus qui déterminent la lignée des divers sous-types de neurones et ceux des cellules </w:t>
      </w:r>
      <w:proofErr w:type="spellStart"/>
      <w:r>
        <w:t>macrogliales</w:t>
      </w:r>
      <w:proofErr w:type="spellEnd"/>
      <w:r>
        <w:t xml:space="preserve">. Tout comme pour la spécification des cellules neuronales, des facteurs de signalisation canoniques tels que Sonic </w:t>
      </w:r>
      <w:proofErr w:type="spellStart"/>
      <w:r>
        <w:t>Hedgehog</w:t>
      </w:r>
      <w:proofErr w:type="spellEnd"/>
      <w:r>
        <w:t xml:space="preserve"> (SHH), le facteur de croissance des fibroblastes (FGF), les WNT et les protéines morphogénétiques osseuses (BMP) fournissent des informations positionnelles aux cellules </w:t>
      </w:r>
      <w:proofErr w:type="spellStart"/>
      <w:r>
        <w:t>macrogliales</w:t>
      </w:r>
      <w:proofErr w:type="spellEnd"/>
      <w:r>
        <w:t xml:space="preserve"> en développement grâce à des gradients morphogènes le long des axes dorso-ventral, antéro-postérieur et médio-latéral. La structuration résultante le long de l'axe neural conduit à la segmentation du neuroépithélium en domaines progéniteurs (p0, p1 p2, p3 et </w:t>
      </w:r>
      <w:proofErr w:type="spellStart"/>
      <w:r>
        <w:t>pMN</w:t>
      </w:r>
      <w:proofErr w:type="spellEnd"/>
      <w:r>
        <w:t xml:space="preserve">) pour différents types de neurones dans la moelle épinière en développement. Sur la base de plusieurs études, il est maintenant pensé que ce modèle s'applique également à la spécification des cellules </w:t>
      </w:r>
      <w:proofErr w:type="spellStart"/>
      <w:r>
        <w:t>macrogliales</w:t>
      </w:r>
      <w:proofErr w:type="spellEnd"/>
      <w:r>
        <w:t>. Des études ont démontré que trois populations distinctes d'astrocytes proviennent des domaines p1, p2 et p3. Ces sous-types d'astrocytes peuvent être identifiés sur la base de leur expression de différents facteurs de transcription (PAX6, NKX6.1) et marqueurs de surface cellulaire (</w:t>
      </w:r>
      <w:proofErr w:type="spellStart"/>
      <w:r>
        <w:t>reelin</w:t>
      </w:r>
      <w:proofErr w:type="spellEnd"/>
      <w:r>
        <w:t xml:space="preserve"> et SLIT1). Les trois populations de sous-types d'astrocytes qui ont été identifiées sont : 1) les astrocytes VA1 situés dorsalement, dérivés du domaine p1, expriment PAX6 et </w:t>
      </w:r>
      <w:proofErr w:type="spellStart"/>
      <w:r>
        <w:t>reelin</w:t>
      </w:r>
      <w:proofErr w:type="spellEnd"/>
      <w:r>
        <w:t xml:space="preserve"> ; 2) les astrocytes VA3 situés ventralement, dérivés de p3, expriment NKX6.1 et SLIT1 ; et 3) l'astrocyte VA2 situé dans la substance blanche intermédiaire, dérivé du domaine p2, qui exprime PAX6, NKX6.1, la </w:t>
      </w:r>
      <w:proofErr w:type="spellStart"/>
      <w:r>
        <w:t>rééline</w:t>
      </w:r>
      <w:proofErr w:type="spellEnd"/>
      <w:r>
        <w:t xml:space="preserve"> et SLIT1. Une fois </w:t>
      </w:r>
      <w:r>
        <w:lastRenderedPageBreak/>
        <w:t>la spécification des astrocytes effectuée dans le SNC en développement, on pense que les précurseurs des astrocytes migrent vers leurs positions finales dans le système nerveux avant que le processus de différenciation terminale ne se produise.</w:t>
      </w:r>
    </w:p>
    <w:p w14:paraId="7095DE36" w14:textId="77777777" w:rsidR="00B10A8A" w:rsidRDefault="00B10A8A" w:rsidP="00B10A8A"/>
    <w:p w14:paraId="6F0B5796" w14:textId="298B9F7F" w:rsidR="00B10A8A" w:rsidRDefault="00B10A8A" w:rsidP="00B10A8A">
      <w:pPr>
        <w:pStyle w:val="Titre2"/>
      </w:pPr>
      <w:bookmarkStart w:id="11" w:name="_Toc205494971"/>
      <w:r>
        <w:t>Classification fonctionnelle</w:t>
      </w:r>
      <w:bookmarkEnd w:id="11"/>
    </w:p>
    <w:p w14:paraId="31047989" w14:textId="2D367AAF" w:rsidR="00B10A8A" w:rsidRDefault="00B10A8A" w:rsidP="00B10A8A">
      <w:r>
        <w:t>Les astrocytes de type I sont en contact avec les capillaires sanguins grâce à leurs pieds astrocytaires. Ils jouent un rôle actif dans le métabolisme et l'alimentation en lactate des neurones, via la glycolyse du glucose provenant des capillaires sanguins. La sécrétion de glutamate par le neurone favorise cette capture du glucose, ce qui permet de lier l'activité du neurone (le glutamate) à une demande accrue en énergie (le glucose).</w:t>
      </w:r>
    </w:p>
    <w:p w14:paraId="13B75197" w14:textId="285E56FE" w:rsidR="00B10A8A" w:rsidRDefault="00B10A8A" w:rsidP="00B10A8A">
      <w:r>
        <w:t>Les astrocytes de type II, entourent le neurone et la fente synaptique. Le taux de couverture peut varier de 1 à 100 % suivant le type de neurone. On suppose qu'ils jouent un rôle dans la propagation du signal nerveux en agissant sur la dispersion des neurotransmetteurs. De plus, les astrocytes agissent sur la recapture des différents neurotransmetteurs, influant ainsi sur l'intensité d'un signal et sa durée. Le glutamate est, par exemple, recapturé par un cotransport avec le sodium.</w:t>
      </w:r>
    </w:p>
    <w:p w14:paraId="7AC1D901" w14:textId="53486F9C" w:rsidR="00B10A8A" w:rsidRDefault="00B10A8A" w:rsidP="00B10A8A"/>
    <w:p w14:paraId="4A06CF36" w14:textId="6266B87C" w:rsidR="00B10A8A" w:rsidRDefault="00B10A8A" w:rsidP="00B10A8A">
      <w:pPr>
        <w:pStyle w:val="Titre2"/>
      </w:pPr>
      <w:bookmarkStart w:id="12" w:name="_Toc205494972"/>
      <w:r>
        <w:t>Fonctions</w:t>
      </w:r>
      <w:bookmarkEnd w:id="12"/>
    </w:p>
    <w:p w14:paraId="02482A28" w14:textId="30D40CC2" w:rsidR="00B10A8A" w:rsidRDefault="00B10A8A" w:rsidP="00B10A8A">
      <w:r>
        <w:t>Réseau neural simple avec deux cellules gliales – astrocyte (en rouge) et oligodendrocyte. Les astrocytes interagissent avec les vaisseaux et les neurones.</w:t>
      </w:r>
    </w:p>
    <w:p w14:paraId="2585E459" w14:textId="4FBD1D97" w:rsidR="00B10A8A" w:rsidRDefault="00B10A8A" w:rsidP="00B10A8A">
      <w:r>
        <w:t>Les astrocytes assurent un grand nombre de fonctions vitales au fonctionnement et à la survie des neurones.</w:t>
      </w:r>
    </w:p>
    <w:p w14:paraId="1C95FD6F" w14:textId="014ECBD8" w:rsidR="00B10A8A" w:rsidRDefault="00B10A8A" w:rsidP="00B10A8A"/>
    <w:p w14:paraId="4128404C" w14:textId="0DC26737" w:rsidR="00B10A8A" w:rsidRDefault="00B10A8A" w:rsidP="00B10A8A">
      <w:pPr>
        <w:pStyle w:val="Titre2"/>
      </w:pPr>
      <w:bookmarkStart w:id="13" w:name="_Toc205494973"/>
      <w:r>
        <w:rPr>
          <w:noProof/>
        </w:rPr>
        <w:drawing>
          <wp:anchor distT="0" distB="0" distL="114300" distR="114300" simplePos="0" relativeHeight="251658240" behindDoc="0" locked="0" layoutInCell="1" allowOverlap="1" wp14:anchorId="1D59EBCC" wp14:editId="01D83EAE">
            <wp:simplePos x="0" y="0"/>
            <wp:positionH relativeFrom="margin">
              <wp:align>right</wp:align>
            </wp:positionH>
            <wp:positionV relativeFrom="paragraph">
              <wp:posOffset>4445</wp:posOffset>
            </wp:positionV>
            <wp:extent cx="2514600" cy="2731135"/>
            <wp:effectExtent l="0" t="0" r="0" b="0"/>
            <wp:wrapSquare wrapText="bothSides"/>
            <wp:docPr id="1691000636" name="Image 7"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undefined"/>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8250" b="14936"/>
                    <a:stretch/>
                  </pic:blipFill>
                  <pic:spPr bwMode="auto">
                    <a:xfrm>
                      <a:off x="0" y="0"/>
                      <a:ext cx="2514600" cy="27311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Structure tridimensionnelle</w:t>
      </w:r>
      <w:bookmarkEnd w:id="13"/>
    </w:p>
    <w:p w14:paraId="3B86E470" w14:textId="740F8C9F" w:rsidR="00B10A8A" w:rsidRDefault="00B10A8A" w:rsidP="00B10A8A">
      <w:r>
        <w:t>La première fonction supposée des astrocytes est celle de support physique. Leur densité dans le cerveau leur permettrait de constituer le réseau tridimensionnel qui assure le maintien des structures cérébrales et de leurs organisations. De plus, les astrocytes ne sont pas des cellules excitables comme les neurones (ils ne peuvent pas conduire de potentiels d'action) ce qui a dirigé les scientifiques à les considérer exclusivement comme des cellules support.</w:t>
      </w:r>
      <w:r w:rsidRPr="00B10A8A">
        <w:t xml:space="preserve"> </w:t>
      </w:r>
    </w:p>
    <w:p w14:paraId="5156E1C6" w14:textId="77777777" w:rsidR="00B10A8A" w:rsidRDefault="00B10A8A" w:rsidP="00B10A8A"/>
    <w:p w14:paraId="2A384B08" w14:textId="77777777" w:rsidR="00B10A8A" w:rsidRDefault="00B10A8A" w:rsidP="00B10A8A"/>
    <w:p w14:paraId="301C3E22" w14:textId="77777777" w:rsidR="00B10A8A" w:rsidRDefault="00B10A8A" w:rsidP="00B10A8A"/>
    <w:p w14:paraId="76FAFF0A" w14:textId="77777777" w:rsidR="00B10A8A" w:rsidRDefault="00B10A8A" w:rsidP="00B10A8A">
      <w:pPr>
        <w:pStyle w:val="Titre2"/>
      </w:pPr>
      <w:bookmarkStart w:id="14" w:name="_Toc205494974"/>
      <w:r>
        <w:t>Rôle synaptique</w:t>
      </w:r>
      <w:bookmarkEnd w:id="14"/>
    </w:p>
    <w:p w14:paraId="16171487" w14:textId="2260B05E" w:rsidR="00B10A8A" w:rsidRDefault="00B10A8A" w:rsidP="00B10A8A">
      <w:r>
        <w:t xml:space="preserve">Néanmoins, il s'est avéré que les astrocytes possèdent des propriétés bien plus importantes que le simple rôle de support. Au niveau de la synapse, les astrocytes interviennent dans le recyclage des neurotransmetteurs et produisent également certains nombres de </w:t>
      </w:r>
      <w:proofErr w:type="spellStart"/>
      <w:r>
        <w:t>coagonistes</w:t>
      </w:r>
      <w:proofErr w:type="spellEnd"/>
      <w:r>
        <w:t xml:space="preserve"> modulant l’efficacité </w:t>
      </w:r>
      <w:r>
        <w:lastRenderedPageBreak/>
        <w:t>de la synapse. Ils jouent donc un rôle actif dans la communication neuronale. Leur implication a amené à poser le « modèle de la synapse tripartite », composé d'un espace présynaptique, d'un espace post-synaptique et d'un espace astrocytaire. Notamment, la recapture du glutamate, un neurotransmetteur excitateur, par les astrocytes permet de réguler l'activité de la synapse et de prévenir l'</w:t>
      </w:r>
      <w:proofErr w:type="spellStart"/>
      <w:r>
        <w:t>excito-toxicité</w:t>
      </w:r>
      <w:proofErr w:type="spellEnd"/>
      <w:r>
        <w:t xml:space="preserve"> (à forte concentration, ou présent trop longtemps dans la fente synaptique, le glutamate devient toxique pour le neurone). Dans les astrocytes, le glutamate est transformé en glutamine et est ensuite recédé aux neurones qui les transforment en neurotransmetteurs (GABA). Les astrocytes produisent des transporteurs membranaires de glutamate, majoritairement GLAST et GLT-1, dont la proportion varie dans le système nerveux central et durant le développement. Les astrocytes ne présentent pas tous la même capacité à capturer le glutamate, il existe notamment une différence entre astrocytes fibreux et protoplasmique</w:t>
      </w:r>
      <w:r>
        <w:t>.</w:t>
      </w:r>
    </w:p>
    <w:p w14:paraId="0E7B361E" w14:textId="77777777" w:rsidR="00B10A8A" w:rsidRDefault="00B10A8A" w:rsidP="00B10A8A"/>
    <w:p w14:paraId="27D7E3C8" w14:textId="77777777" w:rsidR="00B10A8A" w:rsidRDefault="00B10A8A" w:rsidP="00B10A8A">
      <w:pPr>
        <w:pStyle w:val="Titre3"/>
      </w:pPr>
      <w:bookmarkStart w:id="15" w:name="_Toc205494975"/>
      <w:r>
        <w:t>Vagues calciques</w:t>
      </w:r>
      <w:bookmarkEnd w:id="15"/>
    </w:p>
    <w:p w14:paraId="204A430E" w14:textId="43139815" w:rsidR="00B10A8A" w:rsidRDefault="00B10A8A" w:rsidP="00B10A8A">
      <w:r>
        <w:t xml:space="preserve">Les astrocytes ne sont pas excitables électriquement, mais ils sont excitables chimiquement. Sous certains stimuli — notamment en présence de certains neurotransmetteurs, comme le glutamate, l'ATP, le GABA, l'adénosine, la noradrénaline, l'acétylcholine, les prostaglandines ou les endocannabinoïdes — les astrocytes augmentent leur concentration intracellulaire de calcium (Ca2+). Cette augmentation se propage alors à travers les astrocytes voisins, en partie grâce à des jonctions communicantes (gap </w:t>
      </w:r>
      <w:proofErr w:type="spellStart"/>
      <w:r>
        <w:t>junctions</w:t>
      </w:r>
      <w:proofErr w:type="spellEnd"/>
      <w:r>
        <w:t>), constituant une vague calcique. La genèse et les conséquences de cette augmentation calcique ne sont pas encore parfaitement connues, mais sont dépendantes du type et de la localisation de l'astrocyte et de l'activité de son environnement neuronal.</w:t>
      </w:r>
    </w:p>
    <w:p w14:paraId="5BFB29EE" w14:textId="77777777" w:rsidR="00B10A8A" w:rsidRDefault="00B10A8A" w:rsidP="00B10A8A"/>
    <w:p w14:paraId="4D8471FE" w14:textId="77777777" w:rsidR="00B10A8A" w:rsidRDefault="00B10A8A" w:rsidP="00B10A8A">
      <w:pPr>
        <w:pStyle w:val="Titre3"/>
      </w:pPr>
      <w:bookmarkStart w:id="16" w:name="_Toc205494976"/>
      <w:r>
        <w:t>Modulation de l'activité</w:t>
      </w:r>
      <w:bookmarkEnd w:id="16"/>
    </w:p>
    <w:p w14:paraId="6D15F1A4" w14:textId="629B51DF" w:rsidR="00B10A8A" w:rsidRDefault="00B10A8A" w:rsidP="00B10A8A">
      <w:r>
        <w:t xml:space="preserve">Les astrocytes réagissent à certains neurotransmetteur en augmentant leur concentration intracellulaire de calcium. En conséquence de cette augmentation, ils sont notamment capables de libérer différents </w:t>
      </w:r>
      <w:proofErr w:type="spellStart"/>
      <w:r>
        <w:t>gliotransmetteurs</w:t>
      </w:r>
      <w:proofErr w:type="spellEnd"/>
      <w:r>
        <w:t xml:space="preserve"> parmi lesquels le glutamate, l'ATP, l'adénosine, la D-sérine, le TNF-α et des eicosanoïdes, qui modulent à leur tour l'activité des cellules de la zone, notamment les autres astrocytes, les neurones, la microglie et les cellules vasculaires présentes. Un seul astrocyte peut être en contact avec plusieurs milliers de synapses d'une même zone. En libérant des </w:t>
      </w:r>
      <w:proofErr w:type="spellStart"/>
      <w:r>
        <w:t>gliotransmetteurs</w:t>
      </w:r>
      <w:proofErr w:type="spellEnd"/>
      <w:r>
        <w:t xml:space="preserve"> dans les fentes synaptiques, les astrocytes moduleraient l'activité électrique de plusieurs neurones, la plasticité de ces connexions et les comportements. En régulant les taux extracellulaire d'adénosine, les astrocytes participent activement à l'induction du sommeil, et modulent les phases de sommeil lent.</w:t>
      </w:r>
    </w:p>
    <w:p w14:paraId="7DE40EA5" w14:textId="77777777" w:rsidR="00B10A8A" w:rsidRDefault="00B10A8A" w:rsidP="00B10A8A"/>
    <w:p w14:paraId="3112C9B3" w14:textId="77777777" w:rsidR="00B10A8A" w:rsidRDefault="00B10A8A" w:rsidP="00B10A8A">
      <w:pPr>
        <w:pStyle w:val="Titre3"/>
      </w:pPr>
      <w:bookmarkStart w:id="17" w:name="_Toc205494977"/>
      <w:r>
        <w:t>Remodelage de circuits neuronaux</w:t>
      </w:r>
      <w:bookmarkEnd w:id="17"/>
    </w:p>
    <w:p w14:paraId="2EA67B2F" w14:textId="38D0B850" w:rsidR="00B10A8A" w:rsidRDefault="00B10A8A" w:rsidP="00B10A8A">
      <w:r>
        <w:t xml:space="preserve">Des neuroscientifiques de l’école de médecine de l’université Stanford ont découvert un nouveau rôle joué par les astrocytes. Leurs conclusions ont été publiées dans la revue Nature du 24 novembre 2013. Ces cellules redéfinissent les circuits en éliminant des contacts synaptiques un peu comme un sculpteur enlève le surplus de matière pour en faire une œuvre d’art. « Il s’agit d’une fonction entièrement nouvelle et inconnue encore des astrocytes, » a déclaré Ben Barres, professeur, titulaire de la chaire de neurobiologie et directeur de cette étude. L’auteur principal de cette étude, dans les équipes de recherche de Ben Barres, a été Won-Suk Chung. L’étude a été effectuée sur des tissus du cerveau de souris, mais cette découverte est susceptible de s’appliquer aussi à l’être humain selon Ben Barres… La découverte s'ajoute à d'autres analyses montrant qu'un cerveau adulte rénove, de façon constante, ses circuits cérébraux, et que les astrocytes sont des « maîtres-sculpteurs ». Les astrocytes </w:t>
      </w:r>
      <w:r>
        <w:lastRenderedPageBreak/>
        <w:t>jouent un rôle actif dans l'«élagage» des synapses. Les conclusions soulèvent également la question de savoir si des médicaments pourraient être conçus pour éviter la perte de cette capacité de remodelage, qui pourrait expliquer certaines maladies neurodégénératives telles que la maladie d’Alzheimer ou la maladie de Parkinson</w:t>
      </w:r>
    </w:p>
    <w:p w14:paraId="2F54FCE5" w14:textId="77777777" w:rsidR="00B10A8A" w:rsidRDefault="00B10A8A" w:rsidP="00B10A8A"/>
    <w:p w14:paraId="61A671CA" w14:textId="77777777" w:rsidR="00B10A8A" w:rsidRDefault="00B10A8A" w:rsidP="00B10A8A">
      <w:pPr>
        <w:pStyle w:val="Titre2"/>
      </w:pPr>
      <w:bookmarkStart w:id="18" w:name="_Toc205494978"/>
      <w:r>
        <w:t>Fermeture de la période de plasticité cérébrale postnatale</w:t>
      </w:r>
      <w:bookmarkEnd w:id="18"/>
    </w:p>
    <w:p w14:paraId="496849D1" w14:textId="1CCBFF76" w:rsidR="00B10A8A" w:rsidRDefault="00B10A8A" w:rsidP="00B10A8A">
      <w:r>
        <w:t>Une étude de 2021, met en évidence le rôle crucial joué par les astrocytes dans la fermeture de la période de plasticité cérébrale essentielle pour le développement des facultés sensorielles et cognitives après la naissance. L'étude s'est focalisée sur le cortex visuel de la souris.</w:t>
      </w:r>
    </w:p>
    <w:p w14:paraId="40E4C54C" w14:textId="77777777" w:rsidR="00B10A8A" w:rsidRDefault="00B10A8A" w:rsidP="00B10A8A"/>
    <w:p w14:paraId="2371BD71" w14:textId="77777777" w:rsidR="00B10A8A" w:rsidRDefault="00B10A8A" w:rsidP="00B10A8A">
      <w:pPr>
        <w:pStyle w:val="Titre3"/>
      </w:pPr>
      <w:bookmarkStart w:id="19" w:name="_Toc205494979"/>
      <w:r>
        <w:t>Rôle vasculaire</w:t>
      </w:r>
      <w:bookmarkEnd w:id="19"/>
    </w:p>
    <w:p w14:paraId="2DF7A6FD" w14:textId="3F65C774" w:rsidR="00B10A8A" w:rsidRDefault="00B10A8A" w:rsidP="00B10A8A">
      <w:r>
        <w:t>En complément du prolongement synaptique, les astrocytes présentent un prolongement en contact avec la surface des capillaires qui irriguent le cerveau. Ces pieds vasculaires recouvrent complètement la surface des capillaires et participent à la barrière hémato-encéphalique, limitant les échanges entre le domaine vasculaire et le domaine neuronal. Bien que leur rôle dans le maintien de cette barrière ne soit pas prépondérant, il semble que l'activité des astrocytes contrôle le flux sanguin et qu'il y a donc une communication entre ces pieds astrocytaires et les cellules endothéliales des vaisseaux. Ce serait ainsi l'activité des astrocytes et non celle des neurones qui serait mesurée en IRM fonctionnelle.</w:t>
      </w:r>
    </w:p>
    <w:p w14:paraId="498F26D2" w14:textId="72F52CD8" w:rsidR="00B10A8A" w:rsidRDefault="00B10A8A" w:rsidP="00B10A8A">
      <w:r>
        <w:t>C'est au travers de ces prolongements que les astrocytes captent également les nutriments essentiels au fonctionnement du cerveau, premier consommateur énergétique du corps humain. Ils présentent notamment un mécanisme de glycolyse qui leur permet de fournir le lactate, le sucre nécessaire aux neurones.</w:t>
      </w:r>
    </w:p>
    <w:p w14:paraId="13D135B6" w14:textId="77777777" w:rsidR="00B10A8A" w:rsidRDefault="00B10A8A" w:rsidP="00B10A8A">
      <w:r>
        <w:t>Les astrocytes marginaux, dont les prolongements sont au contact des méninges et du liquide cérébrospinal, ont également un rôle de filtre.</w:t>
      </w:r>
    </w:p>
    <w:p w14:paraId="5C063E6A" w14:textId="77777777" w:rsidR="00B10A8A" w:rsidRDefault="00B10A8A" w:rsidP="00B10A8A"/>
    <w:p w14:paraId="7695444B" w14:textId="77777777" w:rsidR="00B10A8A" w:rsidRDefault="00B10A8A" w:rsidP="00B10A8A">
      <w:pPr>
        <w:pStyle w:val="Titre3"/>
      </w:pPr>
      <w:bookmarkStart w:id="20" w:name="_Toc205494980"/>
      <w:r>
        <w:t>Régulation de la neurogenèse</w:t>
      </w:r>
      <w:bookmarkEnd w:id="20"/>
    </w:p>
    <w:p w14:paraId="5769DEA4" w14:textId="14CC0C01" w:rsidR="00B10A8A" w:rsidRDefault="00B10A8A" w:rsidP="00B10A8A">
      <w:r>
        <w:t>Les astrocytes participent à la régulation de la neurogenèse adulte, en sécrétant une série de facteurs (comprenant Wnt3, l'interleukine-1β, l'interleukin-6 et l'</w:t>
      </w:r>
      <w:proofErr w:type="spellStart"/>
      <w:r>
        <w:t>insulin</w:t>
      </w:r>
      <w:proofErr w:type="spellEnd"/>
      <w:r>
        <w:t xml:space="preserve">-like </w:t>
      </w:r>
      <w:proofErr w:type="spellStart"/>
      <w:r>
        <w:t>growth</w:t>
      </w:r>
      <w:proofErr w:type="spellEnd"/>
      <w:r>
        <w:t xml:space="preserve"> factor binding </w:t>
      </w:r>
      <w:proofErr w:type="spellStart"/>
      <w:r>
        <w:t>protein</w:t>
      </w:r>
      <w:proofErr w:type="spellEnd"/>
      <w:r>
        <w:t xml:space="preserve"> 6) ainsi que par l'expression de certains facteurs membranaires. Certaines protéines, largement exprimées par les astrocytes, comme </w:t>
      </w:r>
      <w:proofErr w:type="spellStart"/>
      <w:r>
        <w:t>vimentin</w:t>
      </w:r>
      <w:proofErr w:type="spellEnd"/>
      <w:r>
        <w:t xml:space="preserve"> ou GFAP, influeraient sur les capacités de neurogenèse et de régénération du tissu nerveux, régulation impliquant la voie de signalisation Notch. Enfin, les astrocytes régulent également l'intégration et la survie des nouveaux neurones dans les circuits préexistants, en agissant notamment sur la création ou l'élimination de leurs synapses.</w:t>
      </w:r>
    </w:p>
    <w:p w14:paraId="138F1AEA" w14:textId="77777777" w:rsidR="00B10A8A" w:rsidRDefault="00B10A8A" w:rsidP="00B10A8A"/>
    <w:p w14:paraId="7408349C" w14:textId="77777777" w:rsidR="00B10A8A" w:rsidRDefault="00B10A8A" w:rsidP="00B10A8A">
      <w:pPr>
        <w:pStyle w:val="Titre3"/>
      </w:pPr>
      <w:bookmarkStart w:id="21" w:name="_Toc205494981"/>
      <w:proofErr w:type="spellStart"/>
      <w:r>
        <w:t>Astrogliose</w:t>
      </w:r>
      <w:bookmarkEnd w:id="21"/>
      <w:proofErr w:type="spellEnd"/>
    </w:p>
    <w:p w14:paraId="7ADF93D5" w14:textId="79D727F3" w:rsidR="00B10A8A" w:rsidRDefault="00B10A8A" w:rsidP="00B10A8A">
      <w:r>
        <w:t>Les astrocytes présentent plusieurs états d'activité. Lors d'une lésion ou d'une infection par exemple, ils sont activés et participent à la cicatrisation ou à la réaction immunitaire. C'est le mécanisme d'</w:t>
      </w:r>
      <w:proofErr w:type="spellStart"/>
      <w:r>
        <w:t>astrogliose</w:t>
      </w:r>
      <w:proofErr w:type="spellEnd"/>
      <w:r>
        <w:t>.</w:t>
      </w:r>
    </w:p>
    <w:p w14:paraId="065DE4F6" w14:textId="77777777" w:rsidR="00B10A8A" w:rsidRDefault="00B10A8A" w:rsidP="00B10A8A"/>
    <w:sectPr w:rsidR="00B10A8A">
      <w:headerReference w:type="default" r:id="rId9"/>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B922F" w14:textId="77777777" w:rsidR="00D571AA" w:rsidRDefault="00D571AA" w:rsidP="00B33482">
      <w:pPr>
        <w:spacing w:after="0" w:line="240" w:lineRule="auto"/>
      </w:pPr>
      <w:r>
        <w:separator/>
      </w:r>
    </w:p>
  </w:endnote>
  <w:endnote w:type="continuationSeparator" w:id="0">
    <w:p w14:paraId="52FAC14A" w14:textId="77777777" w:rsidR="00D571AA" w:rsidRDefault="00D571AA"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22E3C" w14:textId="77777777" w:rsidR="00D571AA" w:rsidRDefault="00D571AA" w:rsidP="00B33482">
      <w:pPr>
        <w:spacing w:after="0" w:line="240" w:lineRule="auto"/>
      </w:pPr>
      <w:r>
        <w:separator/>
      </w:r>
    </w:p>
  </w:footnote>
  <w:footnote w:type="continuationSeparator" w:id="0">
    <w:p w14:paraId="6FE9FB81" w14:textId="77777777" w:rsidR="00D571AA" w:rsidRDefault="00D571AA"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5B638" w14:textId="01533C99" w:rsidR="00B33482" w:rsidRPr="00F67AFF" w:rsidRDefault="00025F61" w:rsidP="00F67AFF">
    <w:pPr>
      <w:pStyle w:val="En-tte"/>
    </w:pPr>
    <w:r>
      <w:t xml:space="preserve">BIO - </w:t>
    </w:r>
    <w:r w:rsidR="00B10A8A" w:rsidRPr="00B10A8A">
      <w:t>Astrocyte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D5B78"/>
    <w:multiLevelType w:val="hybridMultilevel"/>
    <w:tmpl w:val="B262DF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5F197A"/>
    <w:multiLevelType w:val="hybridMultilevel"/>
    <w:tmpl w:val="80549E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B027552"/>
    <w:multiLevelType w:val="multilevel"/>
    <w:tmpl w:val="27B2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A87037"/>
    <w:multiLevelType w:val="hybridMultilevel"/>
    <w:tmpl w:val="7046BC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5B1496"/>
    <w:multiLevelType w:val="multilevel"/>
    <w:tmpl w:val="06DEE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99B7802"/>
    <w:multiLevelType w:val="multilevel"/>
    <w:tmpl w:val="6006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9D483A"/>
    <w:multiLevelType w:val="multilevel"/>
    <w:tmpl w:val="1736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2F840D0"/>
    <w:multiLevelType w:val="multilevel"/>
    <w:tmpl w:val="55B2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01F6286"/>
    <w:multiLevelType w:val="multilevel"/>
    <w:tmpl w:val="0CD6A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597497"/>
    <w:multiLevelType w:val="multilevel"/>
    <w:tmpl w:val="3460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31737B6"/>
    <w:multiLevelType w:val="hybridMultilevel"/>
    <w:tmpl w:val="182CAF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143DB6"/>
    <w:multiLevelType w:val="hybridMultilevel"/>
    <w:tmpl w:val="B7B41CDC"/>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3A8A0274"/>
    <w:multiLevelType w:val="hybridMultilevel"/>
    <w:tmpl w:val="93EEA4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3B8222A3"/>
    <w:multiLevelType w:val="multilevel"/>
    <w:tmpl w:val="EB22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764B4F"/>
    <w:multiLevelType w:val="hybridMultilevel"/>
    <w:tmpl w:val="C450B4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241875"/>
    <w:multiLevelType w:val="multilevel"/>
    <w:tmpl w:val="D8A0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1B31054"/>
    <w:multiLevelType w:val="hybridMultilevel"/>
    <w:tmpl w:val="576676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210250"/>
    <w:multiLevelType w:val="multilevel"/>
    <w:tmpl w:val="C4C68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AF0401E"/>
    <w:multiLevelType w:val="multilevel"/>
    <w:tmpl w:val="F1F0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BE3C03"/>
    <w:multiLevelType w:val="multilevel"/>
    <w:tmpl w:val="FF24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883628"/>
    <w:multiLevelType w:val="multilevel"/>
    <w:tmpl w:val="B058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2382637"/>
    <w:multiLevelType w:val="multilevel"/>
    <w:tmpl w:val="7F3E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E82D59"/>
    <w:multiLevelType w:val="hybridMultilevel"/>
    <w:tmpl w:val="E5A81B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43"/>
  </w:num>
  <w:num w:numId="2" w16cid:durableId="581375566">
    <w:abstractNumId w:val="35"/>
  </w:num>
  <w:num w:numId="3" w16cid:durableId="1094352752">
    <w:abstractNumId w:val="23"/>
  </w:num>
  <w:num w:numId="4" w16cid:durableId="1174489643">
    <w:abstractNumId w:val="10"/>
  </w:num>
  <w:num w:numId="5" w16cid:durableId="1762679014">
    <w:abstractNumId w:val="45"/>
  </w:num>
  <w:num w:numId="6" w16cid:durableId="896206683">
    <w:abstractNumId w:val="33"/>
  </w:num>
  <w:num w:numId="7" w16cid:durableId="1648046403">
    <w:abstractNumId w:val="21"/>
  </w:num>
  <w:num w:numId="8" w16cid:durableId="629019133">
    <w:abstractNumId w:val="27"/>
  </w:num>
  <w:num w:numId="9" w16cid:durableId="1169637920">
    <w:abstractNumId w:val="1"/>
  </w:num>
  <w:num w:numId="10" w16cid:durableId="1337419243">
    <w:abstractNumId w:val="22"/>
  </w:num>
  <w:num w:numId="11" w16cid:durableId="205603185">
    <w:abstractNumId w:val="29"/>
  </w:num>
  <w:num w:numId="12" w16cid:durableId="1069234598">
    <w:abstractNumId w:val="20"/>
  </w:num>
  <w:num w:numId="13" w16cid:durableId="1163860772">
    <w:abstractNumId w:val="4"/>
  </w:num>
  <w:num w:numId="14" w16cid:durableId="821313274">
    <w:abstractNumId w:val="34"/>
  </w:num>
  <w:num w:numId="15" w16cid:durableId="1073504008">
    <w:abstractNumId w:val="12"/>
  </w:num>
  <w:num w:numId="16" w16cid:durableId="2029209122">
    <w:abstractNumId w:val="8"/>
  </w:num>
  <w:num w:numId="17" w16cid:durableId="213931493">
    <w:abstractNumId w:val="15"/>
  </w:num>
  <w:num w:numId="18" w16cid:durableId="1976257205">
    <w:abstractNumId w:val="3"/>
  </w:num>
  <w:num w:numId="19" w16cid:durableId="1397123389">
    <w:abstractNumId w:val="32"/>
  </w:num>
  <w:num w:numId="20" w16cid:durableId="882794596">
    <w:abstractNumId w:val="36"/>
  </w:num>
  <w:num w:numId="21" w16cid:durableId="443426013">
    <w:abstractNumId w:val="2"/>
  </w:num>
  <w:num w:numId="22" w16cid:durableId="1862938829">
    <w:abstractNumId w:val="39"/>
  </w:num>
  <w:num w:numId="23" w16cid:durableId="1958442460">
    <w:abstractNumId w:val="44"/>
  </w:num>
  <w:num w:numId="24" w16cid:durableId="1906716218">
    <w:abstractNumId w:val="16"/>
  </w:num>
  <w:num w:numId="25" w16cid:durableId="247471990">
    <w:abstractNumId w:val="18"/>
  </w:num>
  <w:num w:numId="26" w16cid:durableId="123626440">
    <w:abstractNumId w:val="38"/>
  </w:num>
  <w:num w:numId="27" w16cid:durableId="847864565">
    <w:abstractNumId w:val="11"/>
  </w:num>
  <w:num w:numId="28" w16cid:durableId="1937859160">
    <w:abstractNumId w:val="26"/>
  </w:num>
  <w:num w:numId="29" w16cid:durableId="692802152">
    <w:abstractNumId w:val="17"/>
  </w:num>
  <w:num w:numId="30" w16cid:durableId="1659385098">
    <w:abstractNumId w:val="41"/>
  </w:num>
  <w:num w:numId="31" w16cid:durableId="191039213">
    <w:abstractNumId w:val="30"/>
  </w:num>
  <w:num w:numId="32" w16cid:durableId="1973976109">
    <w:abstractNumId w:val="13"/>
  </w:num>
  <w:num w:numId="33" w16cid:durableId="312487130">
    <w:abstractNumId w:val="9"/>
  </w:num>
  <w:num w:numId="34" w16cid:durableId="415711356">
    <w:abstractNumId w:val="42"/>
  </w:num>
  <w:num w:numId="35" w16cid:durableId="2137140850">
    <w:abstractNumId w:val="6"/>
  </w:num>
  <w:num w:numId="36" w16cid:durableId="1167205946">
    <w:abstractNumId w:val="28"/>
  </w:num>
  <w:num w:numId="37" w16cid:durableId="511071098">
    <w:abstractNumId w:val="19"/>
  </w:num>
  <w:num w:numId="38" w16cid:durableId="421225641">
    <w:abstractNumId w:val="46"/>
  </w:num>
  <w:num w:numId="39" w16cid:durableId="735591720">
    <w:abstractNumId w:val="24"/>
  </w:num>
  <w:num w:numId="40" w16cid:durableId="975574359">
    <w:abstractNumId w:val="31"/>
  </w:num>
  <w:num w:numId="41" w16cid:durableId="512845793">
    <w:abstractNumId w:val="0"/>
  </w:num>
  <w:num w:numId="42" w16cid:durableId="1219242269">
    <w:abstractNumId w:val="14"/>
  </w:num>
  <w:num w:numId="43" w16cid:durableId="1444618630">
    <w:abstractNumId w:val="40"/>
  </w:num>
  <w:num w:numId="44" w16cid:durableId="509875999">
    <w:abstractNumId w:val="25"/>
  </w:num>
  <w:num w:numId="45" w16cid:durableId="81726394">
    <w:abstractNumId w:val="7"/>
  </w:num>
  <w:num w:numId="46" w16cid:durableId="569971372">
    <w:abstractNumId w:val="5"/>
  </w:num>
  <w:num w:numId="47" w16cid:durableId="839782020">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2857"/>
    <w:rsid w:val="000205C3"/>
    <w:rsid w:val="00025B55"/>
    <w:rsid w:val="00025F61"/>
    <w:rsid w:val="00084B9D"/>
    <w:rsid w:val="000C0FFF"/>
    <w:rsid w:val="000D46CB"/>
    <w:rsid w:val="00175919"/>
    <w:rsid w:val="0018094A"/>
    <w:rsid w:val="0018160E"/>
    <w:rsid w:val="00204476"/>
    <w:rsid w:val="002246FA"/>
    <w:rsid w:val="00275575"/>
    <w:rsid w:val="00280485"/>
    <w:rsid w:val="0029397F"/>
    <w:rsid w:val="002A4EFC"/>
    <w:rsid w:val="002B1115"/>
    <w:rsid w:val="002D54BA"/>
    <w:rsid w:val="00303374"/>
    <w:rsid w:val="003305AE"/>
    <w:rsid w:val="003618C1"/>
    <w:rsid w:val="00391DFB"/>
    <w:rsid w:val="003A01AC"/>
    <w:rsid w:val="003B52A4"/>
    <w:rsid w:val="003D2B8D"/>
    <w:rsid w:val="003D5A98"/>
    <w:rsid w:val="003F7706"/>
    <w:rsid w:val="0042664B"/>
    <w:rsid w:val="004B7B81"/>
    <w:rsid w:val="00546643"/>
    <w:rsid w:val="00550A2A"/>
    <w:rsid w:val="005675CC"/>
    <w:rsid w:val="00587171"/>
    <w:rsid w:val="005C020A"/>
    <w:rsid w:val="006002B0"/>
    <w:rsid w:val="00637324"/>
    <w:rsid w:val="006B4FF8"/>
    <w:rsid w:val="006B60EC"/>
    <w:rsid w:val="006F30FA"/>
    <w:rsid w:val="00757B00"/>
    <w:rsid w:val="0077711B"/>
    <w:rsid w:val="00792106"/>
    <w:rsid w:val="007B298A"/>
    <w:rsid w:val="007C0837"/>
    <w:rsid w:val="007D1426"/>
    <w:rsid w:val="007D18D7"/>
    <w:rsid w:val="007E3983"/>
    <w:rsid w:val="007E575E"/>
    <w:rsid w:val="00832021"/>
    <w:rsid w:val="00866DEA"/>
    <w:rsid w:val="008A74AD"/>
    <w:rsid w:val="008C5598"/>
    <w:rsid w:val="008D5E1E"/>
    <w:rsid w:val="008E7FE0"/>
    <w:rsid w:val="00917F36"/>
    <w:rsid w:val="009566CA"/>
    <w:rsid w:val="00984B51"/>
    <w:rsid w:val="009C18AC"/>
    <w:rsid w:val="009E68E9"/>
    <w:rsid w:val="00A515CD"/>
    <w:rsid w:val="00A73528"/>
    <w:rsid w:val="00A95771"/>
    <w:rsid w:val="00AB605A"/>
    <w:rsid w:val="00B03314"/>
    <w:rsid w:val="00B10A8A"/>
    <w:rsid w:val="00B33482"/>
    <w:rsid w:val="00B66449"/>
    <w:rsid w:val="00B82C2B"/>
    <w:rsid w:val="00B84C30"/>
    <w:rsid w:val="00B87C7D"/>
    <w:rsid w:val="00B94464"/>
    <w:rsid w:val="00BF3640"/>
    <w:rsid w:val="00C04822"/>
    <w:rsid w:val="00C40DAC"/>
    <w:rsid w:val="00C61BB3"/>
    <w:rsid w:val="00CA6A8D"/>
    <w:rsid w:val="00CF13A4"/>
    <w:rsid w:val="00D4748F"/>
    <w:rsid w:val="00D51855"/>
    <w:rsid w:val="00D51B58"/>
    <w:rsid w:val="00D571AA"/>
    <w:rsid w:val="00DA2737"/>
    <w:rsid w:val="00DE5BB4"/>
    <w:rsid w:val="00E016DE"/>
    <w:rsid w:val="00E033D8"/>
    <w:rsid w:val="00E074CD"/>
    <w:rsid w:val="00E11C42"/>
    <w:rsid w:val="00E20FDB"/>
    <w:rsid w:val="00E23AFC"/>
    <w:rsid w:val="00E303A8"/>
    <w:rsid w:val="00E71370"/>
    <w:rsid w:val="00EF09F0"/>
    <w:rsid w:val="00EF19B1"/>
    <w:rsid w:val="00F33AE1"/>
    <w:rsid w:val="00F35453"/>
    <w:rsid w:val="00F36593"/>
    <w:rsid w:val="00F67AFF"/>
    <w:rsid w:val="00F75C01"/>
    <w:rsid w:val="00FD0AA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094A"/>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autoRedefine/>
    <w:uiPriority w:val="9"/>
    <w:unhideWhenUsed/>
    <w:qFormat/>
    <w:rsid w:val="00B10A8A"/>
    <w:pPr>
      <w:keepNext/>
      <w:keepLines/>
      <w:shd w:val="clear" w:color="auto" w:fill="FFFFFF"/>
      <w:spacing w:before="60" w:after="60"/>
      <w:outlineLvl w:val="1"/>
    </w:pPr>
    <w:rPr>
      <w:b/>
      <w:color w:val="2F5496" w:themeColor="accent1" w:themeShade="BF"/>
      <w:sz w:val="30"/>
    </w:rPr>
  </w:style>
  <w:style w:type="paragraph" w:styleId="Titre3">
    <w:name w:val="heading 3"/>
    <w:basedOn w:val="Normal"/>
    <w:next w:val="Normal"/>
    <w:link w:val="Titre3Car"/>
    <w:autoRedefine/>
    <w:uiPriority w:val="9"/>
    <w:unhideWhenUsed/>
    <w:qFormat/>
    <w:rsid w:val="00917F36"/>
    <w:pPr>
      <w:keepNext/>
      <w:keepLines/>
      <w:pBdr>
        <w:bottom w:val="dotted" w:sz="6" w:space="0" w:color="AAAAAA"/>
      </w:pBdr>
      <w:shd w:val="clear" w:color="auto" w:fill="FFFFFF"/>
      <w:spacing w:before="60" w:after="60"/>
      <w:outlineLvl w:val="2"/>
    </w:pPr>
    <w:rPr>
      <w:rFonts w:ascii="Georgia" w:eastAsiaTheme="majorEastAsia" w:hAnsi="Georgia" w:cs="Arial"/>
      <w:b/>
      <w:color w:val="1F3763" w:themeColor="accent1" w:themeShade="7F"/>
      <w:sz w:val="24"/>
      <w:szCs w:val="29"/>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B10A8A"/>
    <w:rPr>
      <w:b/>
      <w:color w:val="2F5496" w:themeColor="accent1" w:themeShade="BF"/>
      <w:sz w:val="30"/>
      <w:shd w:val="clear" w:color="auto" w:fill="FFFFFF"/>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917F36"/>
    <w:rPr>
      <w:rFonts w:ascii="Georgia" w:eastAsiaTheme="majorEastAsia" w:hAnsi="Georgia" w:cs="Arial"/>
      <w:b/>
      <w:color w:val="1F3763" w:themeColor="accent1" w:themeShade="7F"/>
      <w:sz w:val="24"/>
      <w:szCs w:val="29"/>
      <w:shd w:val="clear" w:color="auto" w:fill="FFFFFF"/>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styleId="Mentionnonrsolue">
    <w:name w:val="Unresolved Mention"/>
    <w:basedOn w:val="Policepardfaut"/>
    <w:uiPriority w:val="99"/>
    <w:semiHidden/>
    <w:unhideWhenUsed/>
    <w:rsid w:val="00025F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84555">
      <w:bodyDiv w:val="1"/>
      <w:marLeft w:val="0"/>
      <w:marRight w:val="0"/>
      <w:marTop w:val="0"/>
      <w:marBottom w:val="0"/>
      <w:divBdr>
        <w:top w:val="none" w:sz="0" w:space="0" w:color="auto"/>
        <w:left w:val="none" w:sz="0" w:space="0" w:color="auto"/>
        <w:bottom w:val="none" w:sz="0" w:space="0" w:color="auto"/>
        <w:right w:val="none" w:sz="0" w:space="0" w:color="auto"/>
      </w:divBdr>
      <w:divsChild>
        <w:div w:id="1136871816">
          <w:marLeft w:val="0"/>
          <w:marRight w:val="0"/>
          <w:marTop w:val="0"/>
          <w:marBottom w:val="0"/>
          <w:divBdr>
            <w:top w:val="none" w:sz="0" w:space="0" w:color="auto"/>
            <w:left w:val="none" w:sz="0" w:space="0" w:color="auto"/>
            <w:bottom w:val="none" w:sz="0" w:space="0" w:color="auto"/>
            <w:right w:val="none" w:sz="0" w:space="0" w:color="auto"/>
          </w:divBdr>
        </w:div>
        <w:div w:id="1014259518">
          <w:marLeft w:val="0"/>
          <w:marRight w:val="0"/>
          <w:marTop w:val="0"/>
          <w:marBottom w:val="0"/>
          <w:divBdr>
            <w:top w:val="none" w:sz="0" w:space="0" w:color="auto"/>
            <w:left w:val="none" w:sz="0" w:space="0" w:color="auto"/>
            <w:bottom w:val="none" w:sz="0" w:space="0" w:color="auto"/>
            <w:right w:val="none" w:sz="0" w:space="0" w:color="auto"/>
          </w:divBdr>
          <w:divsChild>
            <w:div w:id="194052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98160">
      <w:bodyDiv w:val="1"/>
      <w:marLeft w:val="0"/>
      <w:marRight w:val="0"/>
      <w:marTop w:val="0"/>
      <w:marBottom w:val="0"/>
      <w:divBdr>
        <w:top w:val="none" w:sz="0" w:space="0" w:color="auto"/>
        <w:left w:val="none" w:sz="0" w:space="0" w:color="auto"/>
        <w:bottom w:val="none" w:sz="0" w:space="0" w:color="auto"/>
        <w:right w:val="none" w:sz="0" w:space="0" w:color="auto"/>
      </w:divBdr>
      <w:divsChild>
        <w:div w:id="565845757">
          <w:marLeft w:val="0"/>
          <w:marRight w:val="0"/>
          <w:marTop w:val="0"/>
          <w:marBottom w:val="450"/>
          <w:divBdr>
            <w:top w:val="none" w:sz="0" w:space="0" w:color="auto"/>
            <w:left w:val="none" w:sz="0" w:space="0" w:color="auto"/>
            <w:bottom w:val="none" w:sz="0" w:space="0" w:color="auto"/>
            <w:right w:val="none" w:sz="0" w:space="0" w:color="auto"/>
          </w:divBdr>
        </w:div>
        <w:div w:id="1499884498">
          <w:marLeft w:val="0"/>
          <w:marRight w:val="0"/>
          <w:marTop w:val="0"/>
          <w:marBottom w:val="0"/>
          <w:divBdr>
            <w:top w:val="none" w:sz="0" w:space="0" w:color="auto"/>
            <w:left w:val="none" w:sz="0" w:space="0" w:color="auto"/>
            <w:bottom w:val="none" w:sz="0" w:space="0" w:color="auto"/>
            <w:right w:val="none" w:sz="0" w:space="0" w:color="auto"/>
          </w:divBdr>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55924561">
      <w:bodyDiv w:val="1"/>
      <w:marLeft w:val="0"/>
      <w:marRight w:val="0"/>
      <w:marTop w:val="0"/>
      <w:marBottom w:val="0"/>
      <w:divBdr>
        <w:top w:val="none" w:sz="0" w:space="0" w:color="auto"/>
        <w:left w:val="none" w:sz="0" w:space="0" w:color="auto"/>
        <w:bottom w:val="none" w:sz="0" w:space="0" w:color="auto"/>
        <w:right w:val="none" w:sz="0" w:space="0" w:color="auto"/>
      </w:divBdr>
    </w:div>
    <w:div w:id="193537944">
      <w:bodyDiv w:val="1"/>
      <w:marLeft w:val="0"/>
      <w:marRight w:val="0"/>
      <w:marTop w:val="0"/>
      <w:marBottom w:val="0"/>
      <w:divBdr>
        <w:top w:val="none" w:sz="0" w:space="0" w:color="auto"/>
        <w:left w:val="none" w:sz="0" w:space="0" w:color="auto"/>
        <w:bottom w:val="none" w:sz="0" w:space="0" w:color="auto"/>
        <w:right w:val="none" w:sz="0" w:space="0" w:color="auto"/>
      </w:divBdr>
      <w:divsChild>
        <w:div w:id="814490930">
          <w:marLeft w:val="0"/>
          <w:marRight w:val="0"/>
          <w:marTop w:val="0"/>
          <w:marBottom w:val="300"/>
          <w:divBdr>
            <w:top w:val="none" w:sz="0" w:space="0" w:color="auto"/>
            <w:left w:val="none" w:sz="0" w:space="0" w:color="auto"/>
            <w:bottom w:val="none" w:sz="0" w:space="0" w:color="auto"/>
            <w:right w:val="none" w:sz="0" w:space="0" w:color="auto"/>
          </w:divBdr>
        </w:div>
        <w:div w:id="760832757">
          <w:marLeft w:val="0"/>
          <w:marRight w:val="0"/>
          <w:marTop w:val="0"/>
          <w:marBottom w:val="300"/>
          <w:divBdr>
            <w:top w:val="single" w:sz="6" w:space="0" w:color="DCD0D0"/>
            <w:left w:val="single" w:sz="6" w:space="0" w:color="DCD0D0"/>
            <w:bottom w:val="single" w:sz="6" w:space="0" w:color="DCD0D0"/>
            <w:right w:val="single" w:sz="6" w:space="0" w:color="DCD0D0"/>
          </w:divBdr>
          <w:divsChild>
            <w:div w:id="30369908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410859240">
          <w:marLeft w:val="0"/>
          <w:marRight w:val="0"/>
          <w:marTop w:val="0"/>
          <w:marBottom w:val="450"/>
          <w:divBdr>
            <w:top w:val="none" w:sz="0" w:space="0" w:color="auto"/>
            <w:left w:val="none" w:sz="0" w:space="0" w:color="auto"/>
            <w:bottom w:val="none" w:sz="0" w:space="0" w:color="auto"/>
            <w:right w:val="none" w:sz="0" w:space="0" w:color="auto"/>
          </w:divBdr>
          <w:divsChild>
            <w:div w:id="1781489701">
              <w:marLeft w:val="0"/>
              <w:marRight w:val="0"/>
              <w:marTop w:val="0"/>
              <w:marBottom w:val="0"/>
              <w:divBdr>
                <w:top w:val="none" w:sz="0" w:space="0" w:color="auto"/>
                <w:left w:val="none" w:sz="0" w:space="0" w:color="auto"/>
                <w:bottom w:val="none" w:sz="0" w:space="0" w:color="auto"/>
                <w:right w:val="none" w:sz="0" w:space="0" w:color="auto"/>
              </w:divBdr>
            </w:div>
          </w:divsChild>
        </w:div>
        <w:div w:id="1785954163">
          <w:marLeft w:val="0"/>
          <w:marRight w:val="0"/>
          <w:marTop w:val="0"/>
          <w:marBottom w:val="300"/>
          <w:divBdr>
            <w:top w:val="none" w:sz="0" w:space="0" w:color="auto"/>
            <w:left w:val="none" w:sz="0" w:space="0" w:color="auto"/>
            <w:bottom w:val="none" w:sz="0" w:space="0" w:color="auto"/>
            <w:right w:val="none" w:sz="0" w:space="0" w:color="auto"/>
          </w:divBdr>
        </w:div>
      </w:divsChild>
    </w:div>
    <w:div w:id="195385558">
      <w:bodyDiv w:val="1"/>
      <w:marLeft w:val="0"/>
      <w:marRight w:val="0"/>
      <w:marTop w:val="0"/>
      <w:marBottom w:val="0"/>
      <w:divBdr>
        <w:top w:val="none" w:sz="0" w:space="0" w:color="auto"/>
        <w:left w:val="none" w:sz="0" w:space="0" w:color="auto"/>
        <w:bottom w:val="none" w:sz="0" w:space="0" w:color="auto"/>
        <w:right w:val="none" w:sz="0" w:space="0" w:color="auto"/>
      </w:divBdr>
    </w:div>
    <w:div w:id="214514965">
      <w:bodyDiv w:val="1"/>
      <w:marLeft w:val="0"/>
      <w:marRight w:val="0"/>
      <w:marTop w:val="0"/>
      <w:marBottom w:val="0"/>
      <w:divBdr>
        <w:top w:val="none" w:sz="0" w:space="0" w:color="auto"/>
        <w:left w:val="none" w:sz="0" w:space="0" w:color="auto"/>
        <w:bottom w:val="none" w:sz="0" w:space="0" w:color="auto"/>
        <w:right w:val="none" w:sz="0" w:space="0" w:color="auto"/>
      </w:divBdr>
      <w:divsChild>
        <w:div w:id="340744917">
          <w:marLeft w:val="0"/>
          <w:marRight w:val="0"/>
          <w:marTop w:val="0"/>
          <w:marBottom w:val="450"/>
          <w:divBdr>
            <w:top w:val="none" w:sz="0" w:space="0" w:color="auto"/>
            <w:left w:val="none" w:sz="0" w:space="0" w:color="auto"/>
            <w:bottom w:val="none" w:sz="0" w:space="0" w:color="auto"/>
            <w:right w:val="none" w:sz="0" w:space="0" w:color="auto"/>
          </w:divBdr>
        </w:div>
        <w:div w:id="803078418">
          <w:marLeft w:val="0"/>
          <w:marRight w:val="0"/>
          <w:marTop w:val="0"/>
          <w:marBottom w:val="0"/>
          <w:divBdr>
            <w:top w:val="none" w:sz="0" w:space="0" w:color="auto"/>
            <w:left w:val="none" w:sz="0" w:space="0" w:color="auto"/>
            <w:bottom w:val="none" w:sz="0" w:space="0" w:color="auto"/>
            <w:right w:val="none" w:sz="0" w:space="0" w:color="auto"/>
          </w:divBdr>
        </w:div>
      </w:divsChild>
    </w:div>
    <w:div w:id="227692852">
      <w:bodyDiv w:val="1"/>
      <w:marLeft w:val="0"/>
      <w:marRight w:val="0"/>
      <w:marTop w:val="0"/>
      <w:marBottom w:val="0"/>
      <w:divBdr>
        <w:top w:val="none" w:sz="0" w:space="0" w:color="auto"/>
        <w:left w:val="none" w:sz="0" w:space="0" w:color="auto"/>
        <w:bottom w:val="none" w:sz="0" w:space="0" w:color="auto"/>
        <w:right w:val="none" w:sz="0" w:space="0" w:color="auto"/>
      </w:divBdr>
      <w:divsChild>
        <w:div w:id="603995685">
          <w:marLeft w:val="0"/>
          <w:marRight w:val="0"/>
          <w:marTop w:val="0"/>
          <w:marBottom w:val="120"/>
          <w:divBdr>
            <w:top w:val="none" w:sz="0" w:space="0" w:color="auto"/>
            <w:left w:val="none" w:sz="0" w:space="0" w:color="auto"/>
            <w:bottom w:val="none" w:sz="0" w:space="0" w:color="auto"/>
            <w:right w:val="none" w:sz="0" w:space="0" w:color="auto"/>
          </w:divBdr>
        </w:div>
        <w:div w:id="1022586408">
          <w:marLeft w:val="0"/>
          <w:marRight w:val="0"/>
          <w:marTop w:val="0"/>
          <w:marBottom w:val="120"/>
          <w:divBdr>
            <w:top w:val="none" w:sz="0" w:space="0" w:color="auto"/>
            <w:left w:val="none" w:sz="0" w:space="0" w:color="auto"/>
            <w:bottom w:val="none" w:sz="0" w:space="0" w:color="auto"/>
            <w:right w:val="none" w:sz="0" w:space="0" w:color="auto"/>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96032087">
      <w:bodyDiv w:val="1"/>
      <w:marLeft w:val="0"/>
      <w:marRight w:val="0"/>
      <w:marTop w:val="0"/>
      <w:marBottom w:val="0"/>
      <w:divBdr>
        <w:top w:val="none" w:sz="0" w:space="0" w:color="auto"/>
        <w:left w:val="none" w:sz="0" w:space="0" w:color="auto"/>
        <w:bottom w:val="none" w:sz="0" w:space="0" w:color="auto"/>
        <w:right w:val="none" w:sz="0" w:space="0" w:color="auto"/>
      </w:divBdr>
      <w:divsChild>
        <w:div w:id="1795055243">
          <w:marLeft w:val="0"/>
          <w:marRight w:val="0"/>
          <w:marTop w:val="0"/>
          <w:marBottom w:val="300"/>
          <w:divBdr>
            <w:top w:val="none" w:sz="0" w:space="0" w:color="auto"/>
            <w:left w:val="none" w:sz="0" w:space="0" w:color="auto"/>
            <w:bottom w:val="none" w:sz="0" w:space="0" w:color="auto"/>
            <w:right w:val="none" w:sz="0" w:space="0" w:color="auto"/>
          </w:divBdr>
        </w:div>
        <w:div w:id="1917667554">
          <w:marLeft w:val="0"/>
          <w:marRight w:val="0"/>
          <w:marTop w:val="0"/>
          <w:marBottom w:val="300"/>
          <w:divBdr>
            <w:top w:val="single" w:sz="6" w:space="0" w:color="DCD0D0"/>
            <w:left w:val="single" w:sz="6" w:space="0" w:color="DCD0D0"/>
            <w:bottom w:val="single" w:sz="6" w:space="0" w:color="DCD0D0"/>
            <w:right w:val="single" w:sz="6" w:space="0" w:color="DCD0D0"/>
          </w:divBdr>
          <w:divsChild>
            <w:div w:id="36078319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66704755">
          <w:marLeft w:val="0"/>
          <w:marRight w:val="0"/>
          <w:marTop w:val="0"/>
          <w:marBottom w:val="450"/>
          <w:divBdr>
            <w:top w:val="none" w:sz="0" w:space="0" w:color="auto"/>
            <w:left w:val="none" w:sz="0" w:space="0" w:color="auto"/>
            <w:bottom w:val="none" w:sz="0" w:space="0" w:color="auto"/>
            <w:right w:val="none" w:sz="0" w:space="0" w:color="auto"/>
          </w:divBdr>
          <w:divsChild>
            <w:div w:id="294919179">
              <w:marLeft w:val="0"/>
              <w:marRight w:val="0"/>
              <w:marTop w:val="0"/>
              <w:marBottom w:val="0"/>
              <w:divBdr>
                <w:top w:val="none" w:sz="0" w:space="0" w:color="auto"/>
                <w:left w:val="none" w:sz="0" w:space="0" w:color="auto"/>
                <w:bottom w:val="none" w:sz="0" w:space="0" w:color="auto"/>
                <w:right w:val="none" w:sz="0" w:space="0" w:color="auto"/>
              </w:divBdr>
            </w:div>
          </w:divsChild>
        </w:div>
        <w:div w:id="23597064">
          <w:marLeft w:val="0"/>
          <w:marRight w:val="0"/>
          <w:marTop w:val="0"/>
          <w:marBottom w:val="300"/>
          <w:divBdr>
            <w:top w:val="none" w:sz="0" w:space="0" w:color="auto"/>
            <w:left w:val="none" w:sz="0" w:space="0" w:color="auto"/>
            <w:bottom w:val="none" w:sz="0" w:space="0" w:color="auto"/>
            <w:right w:val="none" w:sz="0" w:space="0" w:color="auto"/>
          </w:divBdr>
        </w:div>
      </w:divsChild>
    </w:div>
    <w:div w:id="367685359">
      <w:bodyDiv w:val="1"/>
      <w:marLeft w:val="0"/>
      <w:marRight w:val="0"/>
      <w:marTop w:val="0"/>
      <w:marBottom w:val="0"/>
      <w:divBdr>
        <w:top w:val="none" w:sz="0" w:space="0" w:color="auto"/>
        <w:left w:val="none" w:sz="0" w:space="0" w:color="auto"/>
        <w:bottom w:val="none" w:sz="0" w:space="0" w:color="auto"/>
        <w:right w:val="none" w:sz="0" w:space="0" w:color="auto"/>
      </w:divBdr>
      <w:divsChild>
        <w:div w:id="813178934">
          <w:marLeft w:val="0"/>
          <w:marRight w:val="0"/>
          <w:marTop w:val="0"/>
          <w:marBottom w:val="300"/>
          <w:divBdr>
            <w:top w:val="none" w:sz="0" w:space="0" w:color="auto"/>
            <w:left w:val="none" w:sz="0" w:space="0" w:color="auto"/>
            <w:bottom w:val="none" w:sz="0" w:space="0" w:color="auto"/>
            <w:right w:val="none" w:sz="0" w:space="0" w:color="auto"/>
          </w:divBdr>
        </w:div>
        <w:div w:id="1697148921">
          <w:marLeft w:val="0"/>
          <w:marRight w:val="0"/>
          <w:marTop w:val="0"/>
          <w:marBottom w:val="450"/>
          <w:divBdr>
            <w:top w:val="none" w:sz="0" w:space="0" w:color="auto"/>
            <w:left w:val="none" w:sz="0" w:space="0" w:color="auto"/>
            <w:bottom w:val="none" w:sz="0" w:space="0" w:color="auto"/>
            <w:right w:val="none" w:sz="0" w:space="0" w:color="auto"/>
          </w:divBdr>
          <w:divsChild>
            <w:div w:id="953900278">
              <w:marLeft w:val="0"/>
              <w:marRight w:val="0"/>
              <w:marTop w:val="0"/>
              <w:marBottom w:val="0"/>
              <w:divBdr>
                <w:top w:val="none" w:sz="0" w:space="0" w:color="auto"/>
                <w:left w:val="none" w:sz="0" w:space="0" w:color="auto"/>
                <w:bottom w:val="none" w:sz="0" w:space="0" w:color="auto"/>
                <w:right w:val="none" w:sz="0" w:space="0" w:color="auto"/>
              </w:divBdr>
            </w:div>
          </w:divsChild>
        </w:div>
        <w:div w:id="1429931976">
          <w:marLeft w:val="0"/>
          <w:marRight w:val="0"/>
          <w:marTop w:val="0"/>
          <w:marBottom w:val="300"/>
          <w:divBdr>
            <w:top w:val="none" w:sz="0" w:space="0" w:color="auto"/>
            <w:left w:val="none" w:sz="0" w:space="0" w:color="auto"/>
            <w:bottom w:val="none" w:sz="0" w:space="0" w:color="auto"/>
            <w:right w:val="none" w:sz="0" w:space="0" w:color="auto"/>
          </w:divBdr>
        </w:div>
      </w:divsChild>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393505643">
      <w:bodyDiv w:val="1"/>
      <w:marLeft w:val="0"/>
      <w:marRight w:val="0"/>
      <w:marTop w:val="0"/>
      <w:marBottom w:val="0"/>
      <w:divBdr>
        <w:top w:val="none" w:sz="0" w:space="0" w:color="auto"/>
        <w:left w:val="none" w:sz="0" w:space="0" w:color="auto"/>
        <w:bottom w:val="none" w:sz="0" w:space="0" w:color="auto"/>
        <w:right w:val="none" w:sz="0" w:space="0" w:color="auto"/>
      </w:divBdr>
      <w:divsChild>
        <w:div w:id="1253050856">
          <w:marLeft w:val="0"/>
          <w:marRight w:val="0"/>
          <w:marTop w:val="60"/>
          <w:marBottom w:val="60"/>
          <w:divBdr>
            <w:top w:val="none" w:sz="0" w:space="0" w:color="auto"/>
            <w:left w:val="none" w:sz="0" w:space="0" w:color="auto"/>
            <w:bottom w:val="single" w:sz="2" w:space="2" w:color="A2A9B1"/>
            <w:right w:val="none" w:sz="0" w:space="0" w:color="auto"/>
          </w:divBdr>
        </w:div>
        <w:div w:id="624431388">
          <w:marLeft w:val="0"/>
          <w:marRight w:val="0"/>
          <w:marTop w:val="60"/>
          <w:marBottom w:val="60"/>
          <w:divBdr>
            <w:top w:val="none" w:sz="0" w:space="0" w:color="auto"/>
            <w:left w:val="none" w:sz="0" w:space="0" w:color="auto"/>
            <w:bottom w:val="dotted" w:sz="2" w:space="0" w:color="A2A9B1"/>
            <w:right w:val="none" w:sz="0" w:space="0" w:color="auto"/>
          </w:divBdr>
        </w:div>
        <w:div w:id="1706253186">
          <w:marLeft w:val="0"/>
          <w:marRight w:val="0"/>
          <w:marTop w:val="60"/>
          <w:marBottom w:val="60"/>
          <w:divBdr>
            <w:top w:val="none" w:sz="0" w:space="0" w:color="auto"/>
            <w:left w:val="none" w:sz="0" w:space="0" w:color="auto"/>
            <w:bottom w:val="dotted" w:sz="6" w:space="0" w:color="DDDDDD"/>
            <w:right w:val="none" w:sz="0" w:space="0" w:color="auto"/>
          </w:divBdr>
        </w:div>
        <w:div w:id="720909703">
          <w:marLeft w:val="0"/>
          <w:marRight w:val="0"/>
          <w:marTop w:val="60"/>
          <w:marBottom w:val="60"/>
          <w:divBdr>
            <w:top w:val="none" w:sz="0" w:space="0" w:color="auto"/>
            <w:left w:val="none" w:sz="0" w:space="0" w:color="auto"/>
            <w:bottom w:val="dotted" w:sz="6" w:space="0" w:color="DDDDDD"/>
            <w:right w:val="none" w:sz="0" w:space="0" w:color="auto"/>
          </w:divBdr>
        </w:div>
        <w:div w:id="629290770">
          <w:marLeft w:val="0"/>
          <w:marRight w:val="0"/>
          <w:marTop w:val="60"/>
          <w:marBottom w:val="60"/>
          <w:divBdr>
            <w:top w:val="none" w:sz="0" w:space="0" w:color="auto"/>
            <w:left w:val="none" w:sz="0" w:space="0" w:color="auto"/>
            <w:bottom w:val="dotted" w:sz="6" w:space="0" w:color="DDDDDD"/>
            <w:right w:val="none" w:sz="0" w:space="0" w:color="auto"/>
          </w:divBdr>
        </w:div>
        <w:div w:id="1163081556">
          <w:marLeft w:val="0"/>
          <w:marRight w:val="0"/>
          <w:marTop w:val="60"/>
          <w:marBottom w:val="60"/>
          <w:divBdr>
            <w:top w:val="none" w:sz="0" w:space="0" w:color="auto"/>
            <w:left w:val="none" w:sz="0" w:space="0" w:color="auto"/>
            <w:bottom w:val="dotted" w:sz="2" w:space="0" w:color="A2A9B1"/>
            <w:right w:val="none" w:sz="0" w:space="0" w:color="auto"/>
          </w:divBdr>
        </w:div>
      </w:divsChild>
    </w:div>
    <w:div w:id="427122407">
      <w:bodyDiv w:val="1"/>
      <w:marLeft w:val="0"/>
      <w:marRight w:val="0"/>
      <w:marTop w:val="0"/>
      <w:marBottom w:val="0"/>
      <w:divBdr>
        <w:top w:val="none" w:sz="0" w:space="0" w:color="auto"/>
        <w:left w:val="none" w:sz="0" w:space="0" w:color="auto"/>
        <w:bottom w:val="none" w:sz="0" w:space="0" w:color="auto"/>
        <w:right w:val="none" w:sz="0" w:space="0" w:color="auto"/>
      </w:divBdr>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30859439">
      <w:bodyDiv w:val="1"/>
      <w:marLeft w:val="0"/>
      <w:marRight w:val="0"/>
      <w:marTop w:val="0"/>
      <w:marBottom w:val="0"/>
      <w:divBdr>
        <w:top w:val="none" w:sz="0" w:space="0" w:color="auto"/>
        <w:left w:val="none" w:sz="0" w:space="0" w:color="auto"/>
        <w:bottom w:val="none" w:sz="0" w:space="0" w:color="auto"/>
        <w:right w:val="none" w:sz="0" w:space="0" w:color="auto"/>
      </w:divBdr>
    </w:div>
    <w:div w:id="432481825">
      <w:bodyDiv w:val="1"/>
      <w:marLeft w:val="0"/>
      <w:marRight w:val="0"/>
      <w:marTop w:val="0"/>
      <w:marBottom w:val="0"/>
      <w:divBdr>
        <w:top w:val="none" w:sz="0" w:space="0" w:color="auto"/>
        <w:left w:val="none" w:sz="0" w:space="0" w:color="auto"/>
        <w:bottom w:val="none" w:sz="0" w:space="0" w:color="auto"/>
        <w:right w:val="none" w:sz="0" w:space="0" w:color="auto"/>
      </w:divBdr>
    </w:div>
    <w:div w:id="518930813">
      <w:bodyDiv w:val="1"/>
      <w:marLeft w:val="0"/>
      <w:marRight w:val="0"/>
      <w:marTop w:val="0"/>
      <w:marBottom w:val="0"/>
      <w:divBdr>
        <w:top w:val="none" w:sz="0" w:space="0" w:color="auto"/>
        <w:left w:val="none" w:sz="0" w:space="0" w:color="auto"/>
        <w:bottom w:val="none" w:sz="0" w:space="0" w:color="auto"/>
        <w:right w:val="none" w:sz="0" w:space="0" w:color="auto"/>
      </w:divBdr>
      <w:divsChild>
        <w:div w:id="1404184910">
          <w:marLeft w:val="0"/>
          <w:marRight w:val="0"/>
          <w:marTop w:val="0"/>
          <w:marBottom w:val="300"/>
          <w:divBdr>
            <w:top w:val="none" w:sz="0" w:space="0" w:color="auto"/>
            <w:left w:val="none" w:sz="0" w:space="0" w:color="auto"/>
            <w:bottom w:val="none" w:sz="0" w:space="0" w:color="auto"/>
            <w:right w:val="none" w:sz="0" w:space="0" w:color="auto"/>
          </w:divBdr>
        </w:div>
        <w:div w:id="989558452">
          <w:marLeft w:val="0"/>
          <w:marRight w:val="0"/>
          <w:marTop w:val="0"/>
          <w:marBottom w:val="300"/>
          <w:divBdr>
            <w:top w:val="single" w:sz="6" w:space="0" w:color="DCD0D0"/>
            <w:left w:val="single" w:sz="6" w:space="0" w:color="DCD0D0"/>
            <w:bottom w:val="single" w:sz="6" w:space="0" w:color="DCD0D0"/>
            <w:right w:val="single" w:sz="6" w:space="0" w:color="DCD0D0"/>
          </w:divBdr>
          <w:divsChild>
            <w:div w:id="89373306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20340835">
          <w:marLeft w:val="0"/>
          <w:marRight w:val="0"/>
          <w:marTop w:val="0"/>
          <w:marBottom w:val="450"/>
          <w:divBdr>
            <w:top w:val="none" w:sz="0" w:space="0" w:color="auto"/>
            <w:left w:val="none" w:sz="0" w:space="0" w:color="auto"/>
            <w:bottom w:val="none" w:sz="0" w:space="0" w:color="auto"/>
            <w:right w:val="none" w:sz="0" w:space="0" w:color="auto"/>
          </w:divBdr>
          <w:divsChild>
            <w:div w:id="212063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266189">
      <w:bodyDiv w:val="1"/>
      <w:marLeft w:val="0"/>
      <w:marRight w:val="0"/>
      <w:marTop w:val="0"/>
      <w:marBottom w:val="0"/>
      <w:divBdr>
        <w:top w:val="none" w:sz="0" w:space="0" w:color="auto"/>
        <w:left w:val="none" w:sz="0" w:space="0" w:color="auto"/>
        <w:bottom w:val="none" w:sz="0" w:space="0" w:color="auto"/>
        <w:right w:val="none" w:sz="0" w:space="0" w:color="auto"/>
      </w:divBdr>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39628966">
      <w:bodyDiv w:val="1"/>
      <w:marLeft w:val="0"/>
      <w:marRight w:val="0"/>
      <w:marTop w:val="0"/>
      <w:marBottom w:val="0"/>
      <w:divBdr>
        <w:top w:val="none" w:sz="0" w:space="0" w:color="auto"/>
        <w:left w:val="none" w:sz="0" w:space="0" w:color="auto"/>
        <w:bottom w:val="none" w:sz="0" w:space="0" w:color="auto"/>
        <w:right w:val="none" w:sz="0" w:space="0" w:color="auto"/>
      </w:divBdr>
      <w:divsChild>
        <w:div w:id="1502116819">
          <w:marLeft w:val="0"/>
          <w:marRight w:val="0"/>
          <w:marTop w:val="0"/>
          <w:marBottom w:val="300"/>
          <w:divBdr>
            <w:top w:val="none" w:sz="0" w:space="0" w:color="auto"/>
            <w:left w:val="none" w:sz="0" w:space="0" w:color="auto"/>
            <w:bottom w:val="none" w:sz="0" w:space="0" w:color="auto"/>
            <w:right w:val="none" w:sz="0" w:space="0" w:color="auto"/>
          </w:divBdr>
          <w:divsChild>
            <w:div w:id="1629166800">
              <w:marLeft w:val="0"/>
              <w:marRight w:val="0"/>
              <w:marTop w:val="0"/>
              <w:marBottom w:val="0"/>
              <w:divBdr>
                <w:top w:val="none" w:sz="0" w:space="0" w:color="auto"/>
                <w:left w:val="none" w:sz="0" w:space="0" w:color="auto"/>
                <w:bottom w:val="none" w:sz="0" w:space="0" w:color="auto"/>
                <w:right w:val="none" w:sz="0" w:space="0" w:color="auto"/>
              </w:divBdr>
            </w:div>
          </w:divsChild>
        </w:div>
        <w:div w:id="882325692">
          <w:marLeft w:val="0"/>
          <w:marRight w:val="0"/>
          <w:marTop w:val="0"/>
          <w:marBottom w:val="0"/>
          <w:divBdr>
            <w:top w:val="none" w:sz="0" w:space="0" w:color="F9F9F9"/>
            <w:left w:val="none" w:sz="0" w:space="0" w:color="F9F9F9"/>
            <w:bottom w:val="none" w:sz="0" w:space="0" w:color="F9F9F9"/>
            <w:right w:val="none" w:sz="0" w:space="0" w:color="F9F9F9"/>
          </w:divBdr>
          <w:divsChild>
            <w:div w:id="752048589">
              <w:marLeft w:val="0"/>
              <w:marRight w:val="0"/>
              <w:marTop w:val="0"/>
              <w:marBottom w:val="0"/>
              <w:divBdr>
                <w:top w:val="none" w:sz="0" w:space="0" w:color="auto"/>
                <w:left w:val="none" w:sz="0" w:space="0" w:color="auto"/>
                <w:bottom w:val="none" w:sz="0" w:space="0" w:color="auto"/>
                <w:right w:val="none" w:sz="0" w:space="0" w:color="auto"/>
              </w:divBdr>
              <w:divsChild>
                <w:div w:id="13857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176577">
      <w:bodyDiv w:val="1"/>
      <w:marLeft w:val="0"/>
      <w:marRight w:val="0"/>
      <w:marTop w:val="0"/>
      <w:marBottom w:val="0"/>
      <w:divBdr>
        <w:top w:val="none" w:sz="0" w:space="0" w:color="auto"/>
        <w:left w:val="none" w:sz="0" w:space="0" w:color="auto"/>
        <w:bottom w:val="none" w:sz="0" w:space="0" w:color="auto"/>
        <w:right w:val="none" w:sz="0" w:space="0" w:color="auto"/>
      </w:divBdr>
      <w:divsChild>
        <w:div w:id="2080052170">
          <w:marLeft w:val="0"/>
          <w:marRight w:val="0"/>
          <w:marTop w:val="60"/>
          <w:marBottom w:val="60"/>
          <w:divBdr>
            <w:top w:val="none" w:sz="0" w:space="0" w:color="auto"/>
            <w:left w:val="none" w:sz="0" w:space="0" w:color="auto"/>
            <w:bottom w:val="single" w:sz="2" w:space="2" w:color="A2A9B1"/>
            <w:right w:val="none" w:sz="0" w:space="0" w:color="auto"/>
          </w:divBdr>
        </w:div>
        <w:div w:id="1153793060">
          <w:marLeft w:val="0"/>
          <w:marRight w:val="0"/>
          <w:marTop w:val="60"/>
          <w:marBottom w:val="60"/>
          <w:divBdr>
            <w:top w:val="none" w:sz="0" w:space="0" w:color="auto"/>
            <w:left w:val="none" w:sz="0" w:space="0" w:color="auto"/>
            <w:bottom w:val="dotted" w:sz="2" w:space="0" w:color="A2A9B1"/>
            <w:right w:val="none" w:sz="0" w:space="0" w:color="auto"/>
          </w:divBdr>
        </w:div>
        <w:div w:id="501773442">
          <w:marLeft w:val="0"/>
          <w:marRight w:val="0"/>
          <w:marTop w:val="60"/>
          <w:marBottom w:val="60"/>
          <w:divBdr>
            <w:top w:val="none" w:sz="0" w:space="0" w:color="auto"/>
            <w:left w:val="none" w:sz="0" w:space="0" w:color="auto"/>
            <w:bottom w:val="dotted" w:sz="6" w:space="0" w:color="DDDDDD"/>
            <w:right w:val="none" w:sz="0" w:space="0" w:color="auto"/>
          </w:divBdr>
        </w:div>
        <w:div w:id="1177617243">
          <w:marLeft w:val="0"/>
          <w:marRight w:val="0"/>
          <w:marTop w:val="60"/>
          <w:marBottom w:val="60"/>
          <w:divBdr>
            <w:top w:val="none" w:sz="0" w:space="0" w:color="auto"/>
            <w:left w:val="none" w:sz="0" w:space="0" w:color="auto"/>
            <w:bottom w:val="dotted" w:sz="6" w:space="0" w:color="DDDDDD"/>
            <w:right w:val="none" w:sz="0" w:space="0" w:color="auto"/>
          </w:divBdr>
        </w:div>
        <w:div w:id="880748624">
          <w:marLeft w:val="0"/>
          <w:marRight w:val="0"/>
          <w:marTop w:val="60"/>
          <w:marBottom w:val="60"/>
          <w:divBdr>
            <w:top w:val="none" w:sz="0" w:space="0" w:color="auto"/>
            <w:left w:val="none" w:sz="0" w:space="0" w:color="auto"/>
            <w:bottom w:val="dotted" w:sz="6" w:space="0" w:color="DDDDDD"/>
            <w:right w:val="none" w:sz="0" w:space="0" w:color="auto"/>
          </w:divBdr>
        </w:div>
        <w:div w:id="270086048">
          <w:marLeft w:val="0"/>
          <w:marRight w:val="0"/>
          <w:marTop w:val="60"/>
          <w:marBottom w:val="60"/>
          <w:divBdr>
            <w:top w:val="none" w:sz="0" w:space="0" w:color="auto"/>
            <w:left w:val="none" w:sz="0" w:space="0" w:color="auto"/>
            <w:bottom w:val="dotted" w:sz="2" w:space="0" w:color="A2A9B1"/>
            <w:right w:val="none" w:sz="0" w:space="0" w:color="auto"/>
          </w:divBdr>
        </w:div>
      </w:divsChild>
    </w:div>
    <w:div w:id="583608067">
      <w:bodyDiv w:val="1"/>
      <w:marLeft w:val="0"/>
      <w:marRight w:val="0"/>
      <w:marTop w:val="0"/>
      <w:marBottom w:val="0"/>
      <w:divBdr>
        <w:top w:val="none" w:sz="0" w:space="0" w:color="auto"/>
        <w:left w:val="none" w:sz="0" w:space="0" w:color="auto"/>
        <w:bottom w:val="none" w:sz="0" w:space="0" w:color="auto"/>
        <w:right w:val="none" w:sz="0" w:space="0" w:color="auto"/>
      </w:divBdr>
    </w:div>
    <w:div w:id="584998434">
      <w:bodyDiv w:val="1"/>
      <w:marLeft w:val="0"/>
      <w:marRight w:val="0"/>
      <w:marTop w:val="0"/>
      <w:marBottom w:val="0"/>
      <w:divBdr>
        <w:top w:val="none" w:sz="0" w:space="0" w:color="auto"/>
        <w:left w:val="none" w:sz="0" w:space="0" w:color="auto"/>
        <w:bottom w:val="none" w:sz="0" w:space="0" w:color="auto"/>
        <w:right w:val="none" w:sz="0" w:space="0" w:color="auto"/>
      </w:divBdr>
      <w:divsChild>
        <w:div w:id="91632483">
          <w:marLeft w:val="0"/>
          <w:marRight w:val="0"/>
          <w:marTop w:val="360"/>
          <w:marBottom w:val="0"/>
          <w:divBdr>
            <w:top w:val="none" w:sz="0" w:space="0" w:color="auto"/>
            <w:left w:val="none" w:sz="0" w:space="0" w:color="auto"/>
            <w:bottom w:val="none" w:sz="0" w:space="0" w:color="auto"/>
            <w:right w:val="none" w:sz="0" w:space="0" w:color="auto"/>
          </w:divBdr>
        </w:div>
        <w:div w:id="2072998956">
          <w:marLeft w:val="0"/>
          <w:marRight w:val="0"/>
          <w:marTop w:val="360"/>
          <w:marBottom w:val="0"/>
          <w:divBdr>
            <w:top w:val="none" w:sz="0" w:space="0" w:color="auto"/>
            <w:left w:val="none" w:sz="0" w:space="0" w:color="auto"/>
            <w:bottom w:val="none" w:sz="0" w:space="0" w:color="auto"/>
            <w:right w:val="none" w:sz="0" w:space="0" w:color="auto"/>
          </w:divBdr>
        </w:div>
        <w:div w:id="1976834674">
          <w:marLeft w:val="0"/>
          <w:marRight w:val="0"/>
          <w:marTop w:val="360"/>
          <w:marBottom w:val="0"/>
          <w:divBdr>
            <w:top w:val="none" w:sz="0" w:space="0" w:color="auto"/>
            <w:left w:val="none" w:sz="0" w:space="0" w:color="auto"/>
            <w:bottom w:val="none" w:sz="0" w:space="0" w:color="auto"/>
            <w:right w:val="none" w:sz="0" w:space="0" w:color="auto"/>
          </w:divBdr>
        </w:div>
      </w:divsChild>
    </w:div>
    <w:div w:id="642193696">
      <w:bodyDiv w:val="1"/>
      <w:marLeft w:val="0"/>
      <w:marRight w:val="0"/>
      <w:marTop w:val="0"/>
      <w:marBottom w:val="0"/>
      <w:divBdr>
        <w:top w:val="none" w:sz="0" w:space="0" w:color="auto"/>
        <w:left w:val="none" w:sz="0" w:space="0" w:color="auto"/>
        <w:bottom w:val="none" w:sz="0" w:space="0" w:color="auto"/>
        <w:right w:val="none" w:sz="0" w:space="0" w:color="auto"/>
      </w:divBdr>
    </w:div>
    <w:div w:id="659624610">
      <w:bodyDiv w:val="1"/>
      <w:marLeft w:val="0"/>
      <w:marRight w:val="0"/>
      <w:marTop w:val="0"/>
      <w:marBottom w:val="0"/>
      <w:divBdr>
        <w:top w:val="none" w:sz="0" w:space="0" w:color="auto"/>
        <w:left w:val="none" w:sz="0" w:space="0" w:color="auto"/>
        <w:bottom w:val="none" w:sz="0" w:space="0" w:color="auto"/>
        <w:right w:val="none" w:sz="0" w:space="0" w:color="auto"/>
      </w:divBdr>
      <w:divsChild>
        <w:div w:id="1503885658">
          <w:marLeft w:val="0"/>
          <w:marRight w:val="0"/>
          <w:marTop w:val="0"/>
          <w:marBottom w:val="300"/>
          <w:divBdr>
            <w:top w:val="none" w:sz="0" w:space="0" w:color="auto"/>
            <w:left w:val="none" w:sz="0" w:space="0" w:color="auto"/>
            <w:bottom w:val="none" w:sz="0" w:space="0" w:color="auto"/>
            <w:right w:val="none" w:sz="0" w:space="0" w:color="auto"/>
          </w:divBdr>
          <w:divsChild>
            <w:div w:id="1983921492">
              <w:marLeft w:val="0"/>
              <w:marRight w:val="0"/>
              <w:marTop w:val="0"/>
              <w:marBottom w:val="0"/>
              <w:divBdr>
                <w:top w:val="none" w:sz="0" w:space="0" w:color="auto"/>
                <w:left w:val="none" w:sz="0" w:space="0" w:color="auto"/>
                <w:bottom w:val="none" w:sz="0" w:space="0" w:color="auto"/>
                <w:right w:val="none" w:sz="0" w:space="0" w:color="auto"/>
              </w:divBdr>
            </w:div>
          </w:divsChild>
        </w:div>
        <w:div w:id="1097294182">
          <w:marLeft w:val="0"/>
          <w:marRight w:val="0"/>
          <w:marTop w:val="0"/>
          <w:marBottom w:val="0"/>
          <w:divBdr>
            <w:top w:val="none" w:sz="0" w:space="0" w:color="F9F9F9"/>
            <w:left w:val="none" w:sz="0" w:space="0" w:color="F9F9F9"/>
            <w:bottom w:val="none" w:sz="0" w:space="0" w:color="F9F9F9"/>
            <w:right w:val="none" w:sz="0" w:space="0" w:color="F9F9F9"/>
          </w:divBdr>
          <w:divsChild>
            <w:div w:id="919021979">
              <w:marLeft w:val="0"/>
              <w:marRight w:val="0"/>
              <w:marTop w:val="0"/>
              <w:marBottom w:val="0"/>
              <w:divBdr>
                <w:top w:val="none" w:sz="0" w:space="0" w:color="auto"/>
                <w:left w:val="none" w:sz="0" w:space="0" w:color="auto"/>
                <w:bottom w:val="none" w:sz="0" w:space="0" w:color="auto"/>
                <w:right w:val="none" w:sz="0" w:space="0" w:color="auto"/>
              </w:divBdr>
              <w:divsChild>
                <w:div w:id="62319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384370">
      <w:bodyDiv w:val="1"/>
      <w:marLeft w:val="0"/>
      <w:marRight w:val="0"/>
      <w:marTop w:val="0"/>
      <w:marBottom w:val="0"/>
      <w:divBdr>
        <w:top w:val="none" w:sz="0" w:space="0" w:color="auto"/>
        <w:left w:val="none" w:sz="0" w:space="0" w:color="auto"/>
        <w:bottom w:val="none" w:sz="0" w:space="0" w:color="auto"/>
        <w:right w:val="none" w:sz="0" w:space="0" w:color="auto"/>
      </w:divBdr>
      <w:divsChild>
        <w:div w:id="768432789">
          <w:marLeft w:val="0"/>
          <w:marRight w:val="0"/>
          <w:marTop w:val="0"/>
          <w:marBottom w:val="300"/>
          <w:divBdr>
            <w:top w:val="none" w:sz="0" w:space="0" w:color="auto"/>
            <w:left w:val="none" w:sz="0" w:space="0" w:color="auto"/>
            <w:bottom w:val="none" w:sz="0" w:space="0" w:color="auto"/>
            <w:right w:val="none" w:sz="0" w:space="0" w:color="auto"/>
          </w:divBdr>
          <w:divsChild>
            <w:div w:id="97880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501732">
      <w:bodyDiv w:val="1"/>
      <w:marLeft w:val="0"/>
      <w:marRight w:val="0"/>
      <w:marTop w:val="0"/>
      <w:marBottom w:val="0"/>
      <w:divBdr>
        <w:top w:val="none" w:sz="0" w:space="0" w:color="auto"/>
        <w:left w:val="none" w:sz="0" w:space="0" w:color="auto"/>
        <w:bottom w:val="none" w:sz="0" w:space="0" w:color="auto"/>
        <w:right w:val="none" w:sz="0" w:space="0" w:color="auto"/>
      </w:divBdr>
    </w:div>
    <w:div w:id="747532656">
      <w:bodyDiv w:val="1"/>
      <w:marLeft w:val="0"/>
      <w:marRight w:val="0"/>
      <w:marTop w:val="0"/>
      <w:marBottom w:val="0"/>
      <w:divBdr>
        <w:top w:val="none" w:sz="0" w:space="0" w:color="auto"/>
        <w:left w:val="none" w:sz="0" w:space="0" w:color="auto"/>
        <w:bottom w:val="none" w:sz="0" w:space="0" w:color="auto"/>
        <w:right w:val="none" w:sz="0" w:space="0" w:color="auto"/>
      </w:divBdr>
    </w:div>
    <w:div w:id="797802105">
      <w:bodyDiv w:val="1"/>
      <w:marLeft w:val="0"/>
      <w:marRight w:val="0"/>
      <w:marTop w:val="0"/>
      <w:marBottom w:val="0"/>
      <w:divBdr>
        <w:top w:val="none" w:sz="0" w:space="0" w:color="auto"/>
        <w:left w:val="none" w:sz="0" w:space="0" w:color="auto"/>
        <w:bottom w:val="none" w:sz="0" w:space="0" w:color="auto"/>
        <w:right w:val="none" w:sz="0" w:space="0" w:color="auto"/>
      </w:divBdr>
    </w:div>
    <w:div w:id="806818616">
      <w:bodyDiv w:val="1"/>
      <w:marLeft w:val="0"/>
      <w:marRight w:val="0"/>
      <w:marTop w:val="0"/>
      <w:marBottom w:val="0"/>
      <w:divBdr>
        <w:top w:val="none" w:sz="0" w:space="0" w:color="auto"/>
        <w:left w:val="none" w:sz="0" w:space="0" w:color="auto"/>
        <w:bottom w:val="none" w:sz="0" w:space="0" w:color="auto"/>
        <w:right w:val="none" w:sz="0" w:space="0" w:color="auto"/>
      </w:divBdr>
    </w:div>
    <w:div w:id="832373176">
      <w:bodyDiv w:val="1"/>
      <w:marLeft w:val="0"/>
      <w:marRight w:val="0"/>
      <w:marTop w:val="0"/>
      <w:marBottom w:val="0"/>
      <w:divBdr>
        <w:top w:val="none" w:sz="0" w:space="0" w:color="auto"/>
        <w:left w:val="none" w:sz="0" w:space="0" w:color="auto"/>
        <w:bottom w:val="none" w:sz="0" w:space="0" w:color="auto"/>
        <w:right w:val="none" w:sz="0" w:space="0" w:color="auto"/>
      </w:divBdr>
    </w:div>
    <w:div w:id="841050387">
      <w:bodyDiv w:val="1"/>
      <w:marLeft w:val="0"/>
      <w:marRight w:val="0"/>
      <w:marTop w:val="0"/>
      <w:marBottom w:val="0"/>
      <w:divBdr>
        <w:top w:val="none" w:sz="0" w:space="0" w:color="auto"/>
        <w:left w:val="none" w:sz="0" w:space="0" w:color="auto"/>
        <w:bottom w:val="none" w:sz="0" w:space="0" w:color="auto"/>
        <w:right w:val="none" w:sz="0" w:space="0" w:color="auto"/>
      </w:divBdr>
      <w:divsChild>
        <w:div w:id="862666995">
          <w:marLeft w:val="0"/>
          <w:marRight w:val="0"/>
          <w:marTop w:val="0"/>
          <w:marBottom w:val="300"/>
          <w:divBdr>
            <w:top w:val="none" w:sz="0" w:space="0" w:color="auto"/>
            <w:left w:val="none" w:sz="0" w:space="0" w:color="auto"/>
            <w:bottom w:val="none" w:sz="0" w:space="0" w:color="auto"/>
            <w:right w:val="none" w:sz="0" w:space="0" w:color="auto"/>
          </w:divBdr>
        </w:div>
        <w:div w:id="1867327721">
          <w:marLeft w:val="0"/>
          <w:marRight w:val="0"/>
          <w:marTop w:val="0"/>
          <w:marBottom w:val="300"/>
          <w:divBdr>
            <w:top w:val="single" w:sz="6" w:space="0" w:color="DCD0D0"/>
            <w:left w:val="single" w:sz="6" w:space="0" w:color="DCD0D0"/>
            <w:bottom w:val="single" w:sz="6" w:space="0" w:color="DCD0D0"/>
            <w:right w:val="single" w:sz="6" w:space="0" w:color="DCD0D0"/>
          </w:divBdr>
          <w:divsChild>
            <w:div w:id="120568149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027951001">
          <w:marLeft w:val="0"/>
          <w:marRight w:val="0"/>
          <w:marTop w:val="0"/>
          <w:marBottom w:val="450"/>
          <w:divBdr>
            <w:top w:val="none" w:sz="0" w:space="0" w:color="auto"/>
            <w:left w:val="none" w:sz="0" w:space="0" w:color="auto"/>
            <w:bottom w:val="none" w:sz="0" w:space="0" w:color="auto"/>
            <w:right w:val="none" w:sz="0" w:space="0" w:color="auto"/>
          </w:divBdr>
          <w:divsChild>
            <w:div w:id="336425770">
              <w:marLeft w:val="0"/>
              <w:marRight w:val="0"/>
              <w:marTop w:val="0"/>
              <w:marBottom w:val="0"/>
              <w:divBdr>
                <w:top w:val="none" w:sz="0" w:space="0" w:color="auto"/>
                <w:left w:val="none" w:sz="0" w:space="0" w:color="auto"/>
                <w:bottom w:val="none" w:sz="0" w:space="0" w:color="auto"/>
                <w:right w:val="none" w:sz="0" w:space="0" w:color="auto"/>
              </w:divBdr>
            </w:div>
          </w:divsChild>
        </w:div>
        <w:div w:id="457190584">
          <w:marLeft w:val="0"/>
          <w:marRight w:val="0"/>
          <w:marTop w:val="0"/>
          <w:marBottom w:val="300"/>
          <w:divBdr>
            <w:top w:val="none" w:sz="0" w:space="0" w:color="auto"/>
            <w:left w:val="none" w:sz="0" w:space="0" w:color="auto"/>
            <w:bottom w:val="none" w:sz="0" w:space="0" w:color="auto"/>
            <w:right w:val="none" w:sz="0" w:space="0" w:color="auto"/>
          </w:divBdr>
        </w:div>
      </w:divsChild>
    </w:div>
    <w:div w:id="867715275">
      <w:bodyDiv w:val="1"/>
      <w:marLeft w:val="0"/>
      <w:marRight w:val="0"/>
      <w:marTop w:val="0"/>
      <w:marBottom w:val="0"/>
      <w:divBdr>
        <w:top w:val="none" w:sz="0" w:space="0" w:color="auto"/>
        <w:left w:val="none" w:sz="0" w:space="0" w:color="auto"/>
        <w:bottom w:val="none" w:sz="0" w:space="0" w:color="auto"/>
        <w:right w:val="none" w:sz="0" w:space="0" w:color="auto"/>
      </w:divBdr>
      <w:divsChild>
        <w:div w:id="457794434">
          <w:marLeft w:val="0"/>
          <w:marRight w:val="0"/>
          <w:marTop w:val="0"/>
          <w:marBottom w:val="0"/>
          <w:divBdr>
            <w:top w:val="none" w:sz="0" w:space="0" w:color="auto"/>
            <w:left w:val="none" w:sz="0" w:space="0" w:color="auto"/>
            <w:bottom w:val="none" w:sz="0" w:space="0" w:color="auto"/>
            <w:right w:val="none" w:sz="0" w:space="0" w:color="auto"/>
          </w:divBdr>
        </w:div>
        <w:div w:id="422848319">
          <w:marLeft w:val="0"/>
          <w:marRight w:val="0"/>
          <w:marTop w:val="0"/>
          <w:marBottom w:val="0"/>
          <w:divBdr>
            <w:top w:val="none" w:sz="0" w:space="0" w:color="auto"/>
            <w:left w:val="none" w:sz="0" w:space="0" w:color="auto"/>
            <w:bottom w:val="none" w:sz="0" w:space="0" w:color="auto"/>
            <w:right w:val="none" w:sz="0" w:space="0" w:color="auto"/>
          </w:divBdr>
          <w:divsChild>
            <w:div w:id="70001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04574">
      <w:bodyDiv w:val="1"/>
      <w:marLeft w:val="0"/>
      <w:marRight w:val="0"/>
      <w:marTop w:val="0"/>
      <w:marBottom w:val="0"/>
      <w:divBdr>
        <w:top w:val="none" w:sz="0" w:space="0" w:color="auto"/>
        <w:left w:val="none" w:sz="0" w:space="0" w:color="auto"/>
        <w:bottom w:val="none" w:sz="0" w:space="0" w:color="auto"/>
        <w:right w:val="none" w:sz="0" w:space="0" w:color="auto"/>
      </w:divBdr>
      <w:divsChild>
        <w:div w:id="229079344">
          <w:marLeft w:val="0"/>
          <w:marRight w:val="0"/>
          <w:marTop w:val="0"/>
          <w:marBottom w:val="0"/>
          <w:divBdr>
            <w:top w:val="none" w:sz="0" w:space="0" w:color="auto"/>
            <w:left w:val="none" w:sz="0" w:space="0" w:color="auto"/>
            <w:bottom w:val="none" w:sz="0" w:space="0" w:color="auto"/>
            <w:right w:val="none" w:sz="0" w:space="0" w:color="auto"/>
          </w:divBdr>
          <w:divsChild>
            <w:div w:id="2138331414">
              <w:marLeft w:val="0"/>
              <w:marRight w:val="0"/>
              <w:marTop w:val="0"/>
              <w:marBottom w:val="180"/>
              <w:divBdr>
                <w:top w:val="none" w:sz="0" w:space="0" w:color="auto"/>
                <w:left w:val="none" w:sz="0" w:space="0" w:color="auto"/>
                <w:bottom w:val="none" w:sz="0" w:space="0" w:color="auto"/>
                <w:right w:val="none" w:sz="0" w:space="0" w:color="auto"/>
              </w:divBdr>
              <w:divsChild>
                <w:div w:id="114250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472925">
          <w:marLeft w:val="0"/>
          <w:marRight w:val="0"/>
          <w:marTop w:val="0"/>
          <w:marBottom w:val="0"/>
          <w:divBdr>
            <w:top w:val="none" w:sz="0" w:space="0" w:color="auto"/>
            <w:left w:val="none" w:sz="0" w:space="0" w:color="auto"/>
            <w:bottom w:val="none" w:sz="0" w:space="0" w:color="auto"/>
            <w:right w:val="none" w:sz="0" w:space="0" w:color="auto"/>
          </w:divBdr>
          <w:divsChild>
            <w:div w:id="1558660529">
              <w:marLeft w:val="0"/>
              <w:marRight w:val="0"/>
              <w:marTop w:val="0"/>
              <w:marBottom w:val="0"/>
              <w:divBdr>
                <w:top w:val="none" w:sz="0" w:space="0" w:color="auto"/>
                <w:left w:val="none" w:sz="0" w:space="0" w:color="auto"/>
                <w:bottom w:val="none" w:sz="0" w:space="0" w:color="auto"/>
                <w:right w:val="none" w:sz="0" w:space="0" w:color="auto"/>
              </w:divBdr>
              <w:divsChild>
                <w:div w:id="1383361372">
                  <w:marLeft w:val="0"/>
                  <w:marRight w:val="0"/>
                  <w:marTop w:val="0"/>
                  <w:marBottom w:val="0"/>
                  <w:divBdr>
                    <w:top w:val="none" w:sz="0" w:space="0" w:color="auto"/>
                    <w:left w:val="none" w:sz="0" w:space="0" w:color="auto"/>
                    <w:bottom w:val="none" w:sz="0" w:space="0" w:color="auto"/>
                    <w:right w:val="none" w:sz="0" w:space="0" w:color="auto"/>
                  </w:divBdr>
                  <w:divsChild>
                    <w:div w:id="2088653474">
                      <w:marLeft w:val="0"/>
                      <w:marRight w:val="0"/>
                      <w:marTop w:val="0"/>
                      <w:marBottom w:val="15"/>
                      <w:divBdr>
                        <w:top w:val="none" w:sz="0" w:space="0" w:color="auto"/>
                        <w:left w:val="none" w:sz="0" w:space="0" w:color="auto"/>
                        <w:bottom w:val="none" w:sz="0" w:space="0" w:color="auto"/>
                        <w:right w:val="none" w:sz="0" w:space="0" w:color="auto"/>
                      </w:divBdr>
                      <w:divsChild>
                        <w:div w:id="1702781384">
                          <w:marLeft w:val="0"/>
                          <w:marRight w:val="0"/>
                          <w:marTop w:val="0"/>
                          <w:marBottom w:val="0"/>
                          <w:divBdr>
                            <w:top w:val="none" w:sz="0" w:space="0" w:color="auto"/>
                            <w:left w:val="none" w:sz="0" w:space="0" w:color="auto"/>
                            <w:bottom w:val="none" w:sz="0" w:space="0" w:color="auto"/>
                            <w:right w:val="none" w:sz="0" w:space="0" w:color="auto"/>
                          </w:divBdr>
                        </w:div>
                        <w:div w:id="1371221685">
                          <w:marLeft w:val="0"/>
                          <w:marRight w:val="0"/>
                          <w:marTop w:val="0"/>
                          <w:marBottom w:val="0"/>
                          <w:divBdr>
                            <w:top w:val="none" w:sz="0" w:space="0" w:color="auto"/>
                            <w:left w:val="none" w:sz="0" w:space="0" w:color="auto"/>
                            <w:bottom w:val="none" w:sz="0" w:space="0" w:color="auto"/>
                            <w:right w:val="none" w:sz="0" w:space="0" w:color="auto"/>
                          </w:divBdr>
                        </w:div>
                      </w:divsChild>
                    </w:div>
                    <w:div w:id="876510813">
                      <w:marLeft w:val="0"/>
                      <w:marRight w:val="0"/>
                      <w:marTop w:val="240"/>
                      <w:marBottom w:val="240"/>
                      <w:divBdr>
                        <w:top w:val="none" w:sz="0" w:space="0" w:color="auto"/>
                        <w:left w:val="none" w:sz="0" w:space="0" w:color="auto"/>
                        <w:bottom w:val="none" w:sz="0" w:space="0" w:color="auto"/>
                        <w:right w:val="none" w:sz="0" w:space="0" w:color="auto"/>
                      </w:divBdr>
                      <w:divsChild>
                        <w:div w:id="890458739">
                          <w:marLeft w:val="0"/>
                          <w:marRight w:val="0"/>
                          <w:marTop w:val="0"/>
                          <w:marBottom w:val="0"/>
                          <w:divBdr>
                            <w:top w:val="none" w:sz="0" w:space="0" w:color="auto"/>
                            <w:left w:val="none" w:sz="0" w:space="0" w:color="auto"/>
                            <w:bottom w:val="none" w:sz="0" w:space="0" w:color="auto"/>
                            <w:right w:val="none" w:sz="0" w:space="0" w:color="auto"/>
                          </w:divBdr>
                        </w:div>
                      </w:divsChild>
                    </w:div>
                    <w:div w:id="1378504716">
                      <w:marLeft w:val="0"/>
                      <w:marRight w:val="0"/>
                      <w:marTop w:val="0"/>
                      <w:marBottom w:val="120"/>
                      <w:divBdr>
                        <w:top w:val="none" w:sz="0" w:space="0" w:color="auto"/>
                        <w:left w:val="none" w:sz="0" w:space="0" w:color="auto"/>
                        <w:bottom w:val="none" w:sz="0" w:space="0" w:color="auto"/>
                        <w:right w:val="none" w:sz="0" w:space="0" w:color="auto"/>
                      </w:divBdr>
                    </w:div>
                    <w:div w:id="140732392">
                      <w:marLeft w:val="0"/>
                      <w:marRight w:val="0"/>
                      <w:marTop w:val="0"/>
                      <w:marBottom w:val="120"/>
                      <w:divBdr>
                        <w:top w:val="none" w:sz="0" w:space="0" w:color="auto"/>
                        <w:left w:val="none" w:sz="0" w:space="0" w:color="auto"/>
                        <w:bottom w:val="none" w:sz="0" w:space="0" w:color="auto"/>
                        <w:right w:val="none" w:sz="0" w:space="0" w:color="auto"/>
                      </w:divBdr>
                    </w:div>
                    <w:div w:id="1506088006">
                      <w:marLeft w:val="0"/>
                      <w:marRight w:val="0"/>
                      <w:marTop w:val="360"/>
                      <w:marBottom w:val="0"/>
                      <w:divBdr>
                        <w:top w:val="none" w:sz="0" w:space="0" w:color="auto"/>
                        <w:left w:val="none" w:sz="0" w:space="0" w:color="auto"/>
                        <w:bottom w:val="none" w:sz="0" w:space="0" w:color="auto"/>
                        <w:right w:val="none" w:sz="0" w:space="0" w:color="auto"/>
                      </w:divBdr>
                    </w:div>
                    <w:div w:id="1509905565">
                      <w:marLeft w:val="0"/>
                      <w:marRight w:val="0"/>
                      <w:marTop w:val="360"/>
                      <w:marBottom w:val="0"/>
                      <w:divBdr>
                        <w:top w:val="none" w:sz="0" w:space="0" w:color="auto"/>
                        <w:left w:val="none" w:sz="0" w:space="0" w:color="auto"/>
                        <w:bottom w:val="none" w:sz="0" w:space="0" w:color="auto"/>
                        <w:right w:val="none" w:sz="0" w:space="0" w:color="auto"/>
                      </w:divBdr>
                    </w:div>
                    <w:div w:id="637688517">
                      <w:marLeft w:val="0"/>
                      <w:marRight w:val="0"/>
                      <w:marTop w:val="360"/>
                      <w:marBottom w:val="0"/>
                      <w:divBdr>
                        <w:top w:val="none" w:sz="0" w:space="0" w:color="auto"/>
                        <w:left w:val="none" w:sz="0" w:space="0" w:color="auto"/>
                        <w:bottom w:val="none" w:sz="0" w:space="0" w:color="auto"/>
                        <w:right w:val="none" w:sz="0" w:space="0" w:color="auto"/>
                      </w:divBdr>
                    </w:div>
                    <w:div w:id="321004146">
                      <w:marLeft w:val="0"/>
                      <w:marRight w:val="0"/>
                      <w:marTop w:val="0"/>
                      <w:marBottom w:val="168"/>
                      <w:divBdr>
                        <w:top w:val="single" w:sz="6" w:space="2" w:color="E7E7E7"/>
                        <w:left w:val="single" w:sz="2" w:space="3" w:color="E7E7E7"/>
                        <w:bottom w:val="single" w:sz="6" w:space="1" w:color="E7E7E7"/>
                        <w:right w:val="single" w:sz="2" w:space="0" w:color="E7E7E7"/>
                      </w:divBdr>
                      <w:divsChild>
                        <w:div w:id="1687515975">
                          <w:marLeft w:val="0"/>
                          <w:marRight w:val="0"/>
                          <w:marTop w:val="0"/>
                          <w:marBottom w:val="0"/>
                          <w:divBdr>
                            <w:top w:val="none" w:sz="0" w:space="0" w:color="auto"/>
                            <w:left w:val="none" w:sz="0" w:space="0" w:color="auto"/>
                            <w:bottom w:val="none" w:sz="0" w:space="0" w:color="auto"/>
                            <w:right w:val="none" w:sz="0" w:space="0" w:color="auto"/>
                          </w:divBdr>
                        </w:div>
                      </w:divsChild>
                    </w:div>
                    <w:div w:id="121004423">
                      <w:marLeft w:val="0"/>
                      <w:marRight w:val="0"/>
                      <w:marTop w:val="0"/>
                      <w:marBottom w:val="120"/>
                      <w:divBdr>
                        <w:top w:val="none" w:sz="0" w:space="0" w:color="auto"/>
                        <w:left w:val="none" w:sz="0" w:space="0" w:color="auto"/>
                        <w:bottom w:val="none" w:sz="0" w:space="0" w:color="auto"/>
                        <w:right w:val="none" w:sz="0" w:space="0" w:color="auto"/>
                      </w:divBdr>
                    </w:div>
                    <w:div w:id="1771587048">
                      <w:marLeft w:val="0"/>
                      <w:marRight w:val="0"/>
                      <w:marTop w:val="0"/>
                      <w:marBottom w:val="120"/>
                      <w:divBdr>
                        <w:top w:val="none" w:sz="0" w:space="0" w:color="auto"/>
                        <w:left w:val="none" w:sz="0" w:space="0" w:color="auto"/>
                        <w:bottom w:val="none" w:sz="0" w:space="0" w:color="auto"/>
                        <w:right w:val="none" w:sz="0" w:space="0" w:color="auto"/>
                      </w:divBdr>
                    </w:div>
                    <w:div w:id="90472337">
                      <w:marLeft w:val="0"/>
                      <w:marRight w:val="0"/>
                      <w:marTop w:val="0"/>
                      <w:marBottom w:val="168"/>
                      <w:divBdr>
                        <w:top w:val="single" w:sz="6" w:space="2" w:color="E7E7E7"/>
                        <w:left w:val="single" w:sz="2" w:space="3" w:color="E7E7E7"/>
                        <w:bottom w:val="single" w:sz="6" w:space="1" w:color="E7E7E7"/>
                        <w:right w:val="single" w:sz="2" w:space="0" w:color="E7E7E7"/>
                      </w:divBdr>
                      <w:divsChild>
                        <w:div w:id="1864591728">
                          <w:marLeft w:val="0"/>
                          <w:marRight w:val="0"/>
                          <w:marTop w:val="0"/>
                          <w:marBottom w:val="0"/>
                          <w:divBdr>
                            <w:top w:val="none" w:sz="0" w:space="0" w:color="auto"/>
                            <w:left w:val="none" w:sz="0" w:space="0" w:color="auto"/>
                            <w:bottom w:val="none" w:sz="0" w:space="0" w:color="auto"/>
                            <w:right w:val="none" w:sz="0" w:space="0" w:color="auto"/>
                          </w:divBdr>
                        </w:div>
                      </w:divsChild>
                    </w:div>
                    <w:div w:id="37322377">
                      <w:marLeft w:val="0"/>
                      <w:marRight w:val="0"/>
                      <w:marTop w:val="0"/>
                      <w:marBottom w:val="0"/>
                      <w:divBdr>
                        <w:top w:val="none" w:sz="0" w:space="0" w:color="auto"/>
                        <w:left w:val="none" w:sz="0" w:space="0" w:color="auto"/>
                        <w:bottom w:val="none" w:sz="0" w:space="0" w:color="auto"/>
                        <w:right w:val="none" w:sz="0" w:space="0" w:color="auto"/>
                      </w:divBdr>
                    </w:div>
                    <w:div w:id="2134246700">
                      <w:marLeft w:val="0"/>
                      <w:marRight w:val="0"/>
                      <w:marTop w:val="360"/>
                      <w:marBottom w:val="0"/>
                      <w:divBdr>
                        <w:top w:val="none" w:sz="0" w:space="0" w:color="auto"/>
                        <w:left w:val="none" w:sz="0" w:space="0" w:color="auto"/>
                        <w:bottom w:val="none" w:sz="0" w:space="0" w:color="auto"/>
                        <w:right w:val="none" w:sz="0" w:space="0" w:color="auto"/>
                      </w:divBdr>
                    </w:div>
                    <w:div w:id="315888558">
                      <w:marLeft w:val="0"/>
                      <w:marRight w:val="0"/>
                      <w:marTop w:val="0"/>
                      <w:marBottom w:val="120"/>
                      <w:divBdr>
                        <w:top w:val="none" w:sz="0" w:space="0" w:color="auto"/>
                        <w:left w:val="none" w:sz="0" w:space="0" w:color="auto"/>
                        <w:bottom w:val="none" w:sz="0" w:space="0" w:color="auto"/>
                        <w:right w:val="none" w:sz="0" w:space="0" w:color="auto"/>
                      </w:divBdr>
                    </w:div>
                    <w:div w:id="1763602676">
                      <w:marLeft w:val="0"/>
                      <w:marRight w:val="0"/>
                      <w:marTop w:val="0"/>
                      <w:marBottom w:val="168"/>
                      <w:divBdr>
                        <w:top w:val="single" w:sz="6" w:space="2" w:color="E7E7E7"/>
                        <w:left w:val="single" w:sz="2" w:space="3" w:color="E7E7E7"/>
                        <w:bottom w:val="single" w:sz="6" w:space="1" w:color="E7E7E7"/>
                        <w:right w:val="single" w:sz="2" w:space="0" w:color="E7E7E7"/>
                      </w:divBdr>
                      <w:divsChild>
                        <w:div w:id="222377450">
                          <w:marLeft w:val="0"/>
                          <w:marRight w:val="0"/>
                          <w:marTop w:val="0"/>
                          <w:marBottom w:val="0"/>
                          <w:divBdr>
                            <w:top w:val="none" w:sz="0" w:space="0" w:color="auto"/>
                            <w:left w:val="none" w:sz="0" w:space="0" w:color="auto"/>
                            <w:bottom w:val="none" w:sz="0" w:space="0" w:color="auto"/>
                            <w:right w:val="none" w:sz="0" w:space="0" w:color="auto"/>
                          </w:divBdr>
                        </w:div>
                      </w:divsChild>
                    </w:div>
                    <w:div w:id="1710374256">
                      <w:marLeft w:val="0"/>
                      <w:marRight w:val="0"/>
                      <w:marTop w:val="0"/>
                      <w:marBottom w:val="120"/>
                      <w:divBdr>
                        <w:top w:val="none" w:sz="0" w:space="0" w:color="auto"/>
                        <w:left w:val="none" w:sz="0" w:space="0" w:color="auto"/>
                        <w:bottom w:val="none" w:sz="0" w:space="0" w:color="auto"/>
                        <w:right w:val="none" w:sz="0" w:space="0" w:color="auto"/>
                      </w:divBdr>
                    </w:div>
                    <w:div w:id="185481274">
                      <w:marLeft w:val="0"/>
                      <w:marRight w:val="0"/>
                      <w:marTop w:val="0"/>
                      <w:marBottom w:val="120"/>
                      <w:divBdr>
                        <w:top w:val="none" w:sz="0" w:space="0" w:color="auto"/>
                        <w:left w:val="none" w:sz="0" w:space="0" w:color="auto"/>
                        <w:bottom w:val="none" w:sz="0" w:space="0" w:color="auto"/>
                        <w:right w:val="none" w:sz="0" w:space="0" w:color="auto"/>
                      </w:divBdr>
                    </w:div>
                    <w:div w:id="1866672782">
                      <w:marLeft w:val="0"/>
                      <w:marRight w:val="0"/>
                      <w:marTop w:val="0"/>
                      <w:marBottom w:val="168"/>
                      <w:divBdr>
                        <w:top w:val="single" w:sz="6" w:space="2" w:color="E7E7E7"/>
                        <w:left w:val="single" w:sz="2" w:space="3" w:color="E7E7E7"/>
                        <w:bottom w:val="single" w:sz="6" w:space="1" w:color="E7E7E7"/>
                        <w:right w:val="single" w:sz="2" w:space="0" w:color="E7E7E7"/>
                      </w:divBdr>
                      <w:divsChild>
                        <w:div w:id="435946933">
                          <w:marLeft w:val="0"/>
                          <w:marRight w:val="0"/>
                          <w:marTop w:val="0"/>
                          <w:marBottom w:val="0"/>
                          <w:divBdr>
                            <w:top w:val="none" w:sz="0" w:space="0" w:color="auto"/>
                            <w:left w:val="none" w:sz="0" w:space="0" w:color="auto"/>
                            <w:bottom w:val="none" w:sz="0" w:space="0" w:color="auto"/>
                            <w:right w:val="none" w:sz="0" w:space="0" w:color="auto"/>
                          </w:divBdr>
                        </w:div>
                      </w:divsChild>
                    </w:div>
                    <w:div w:id="26314732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968321298">
      <w:bodyDiv w:val="1"/>
      <w:marLeft w:val="0"/>
      <w:marRight w:val="0"/>
      <w:marTop w:val="0"/>
      <w:marBottom w:val="0"/>
      <w:divBdr>
        <w:top w:val="none" w:sz="0" w:space="0" w:color="auto"/>
        <w:left w:val="none" w:sz="0" w:space="0" w:color="auto"/>
        <w:bottom w:val="none" w:sz="0" w:space="0" w:color="auto"/>
        <w:right w:val="none" w:sz="0" w:space="0" w:color="auto"/>
      </w:divBdr>
      <w:divsChild>
        <w:div w:id="1006177300">
          <w:marLeft w:val="0"/>
          <w:marRight w:val="0"/>
          <w:marTop w:val="0"/>
          <w:marBottom w:val="300"/>
          <w:divBdr>
            <w:top w:val="none" w:sz="0" w:space="0" w:color="auto"/>
            <w:left w:val="none" w:sz="0" w:space="0" w:color="auto"/>
            <w:bottom w:val="none" w:sz="0" w:space="0" w:color="auto"/>
            <w:right w:val="none" w:sz="0" w:space="0" w:color="auto"/>
          </w:divBdr>
        </w:div>
        <w:div w:id="338969840">
          <w:marLeft w:val="0"/>
          <w:marRight w:val="0"/>
          <w:marTop w:val="0"/>
          <w:marBottom w:val="300"/>
          <w:divBdr>
            <w:top w:val="single" w:sz="6" w:space="0" w:color="DCD0D0"/>
            <w:left w:val="single" w:sz="6" w:space="0" w:color="DCD0D0"/>
            <w:bottom w:val="single" w:sz="6" w:space="0" w:color="DCD0D0"/>
            <w:right w:val="single" w:sz="6" w:space="0" w:color="DCD0D0"/>
          </w:divBdr>
          <w:divsChild>
            <w:div w:id="158145111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55663711">
          <w:marLeft w:val="0"/>
          <w:marRight w:val="0"/>
          <w:marTop w:val="0"/>
          <w:marBottom w:val="450"/>
          <w:divBdr>
            <w:top w:val="none" w:sz="0" w:space="0" w:color="auto"/>
            <w:left w:val="none" w:sz="0" w:space="0" w:color="auto"/>
            <w:bottom w:val="none" w:sz="0" w:space="0" w:color="auto"/>
            <w:right w:val="none" w:sz="0" w:space="0" w:color="auto"/>
          </w:divBdr>
          <w:divsChild>
            <w:div w:id="1014767735">
              <w:marLeft w:val="0"/>
              <w:marRight w:val="0"/>
              <w:marTop w:val="0"/>
              <w:marBottom w:val="0"/>
              <w:divBdr>
                <w:top w:val="none" w:sz="0" w:space="0" w:color="auto"/>
                <w:left w:val="none" w:sz="0" w:space="0" w:color="auto"/>
                <w:bottom w:val="none" w:sz="0" w:space="0" w:color="auto"/>
                <w:right w:val="none" w:sz="0" w:space="0" w:color="auto"/>
              </w:divBdr>
            </w:div>
          </w:divsChild>
        </w:div>
        <w:div w:id="1459180545">
          <w:marLeft w:val="0"/>
          <w:marRight w:val="0"/>
          <w:marTop w:val="0"/>
          <w:marBottom w:val="300"/>
          <w:divBdr>
            <w:top w:val="none" w:sz="0" w:space="0" w:color="auto"/>
            <w:left w:val="none" w:sz="0" w:space="0" w:color="auto"/>
            <w:bottom w:val="none" w:sz="0" w:space="0" w:color="auto"/>
            <w:right w:val="none" w:sz="0" w:space="0" w:color="auto"/>
          </w:divBdr>
        </w:div>
      </w:divsChild>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01852864">
      <w:bodyDiv w:val="1"/>
      <w:marLeft w:val="0"/>
      <w:marRight w:val="0"/>
      <w:marTop w:val="0"/>
      <w:marBottom w:val="0"/>
      <w:divBdr>
        <w:top w:val="none" w:sz="0" w:space="0" w:color="auto"/>
        <w:left w:val="none" w:sz="0" w:space="0" w:color="auto"/>
        <w:bottom w:val="none" w:sz="0" w:space="0" w:color="auto"/>
        <w:right w:val="none" w:sz="0" w:space="0" w:color="auto"/>
      </w:divBdr>
      <w:divsChild>
        <w:div w:id="542522014">
          <w:marLeft w:val="0"/>
          <w:marRight w:val="0"/>
          <w:marTop w:val="0"/>
          <w:marBottom w:val="120"/>
          <w:divBdr>
            <w:top w:val="none" w:sz="0" w:space="0" w:color="auto"/>
            <w:left w:val="none" w:sz="0" w:space="0" w:color="auto"/>
            <w:bottom w:val="none" w:sz="0" w:space="0" w:color="auto"/>
            <w:right w:val="none" w:sz="0" w:space="0" w:color="auto"/>
          </w:divBdr>
        </w:div>
        <w:div w:id="1535773902">
          <w:marLeft w:val="0"/>
          <w:marRight w:val="0"/>
          <w:marTop w:val="0"/>
          <w:marBottom w:val="120"/>
          <w:divBdr>
            <w:top w:val="none" w:sz="0" w:space="0" w:color="auto"/>
            <w:left w:val="none" w:sz="0" w:space="0" w:color="auto"/>
            <w:bottom w:val="none" w:sz="0" w:space="0" w:color="auto"/>
            <w:right w:val="none" w:sz="0" w:space="0" w:color="auto"/>
          </w:divBdr>
        </w:div>
      </w:divsChild>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094167">
      <w:bodyDiv w:val="1"/>
      <w:marLeft w:val="0"/>
      <w:marRight w:val="0"/>
      <w:marTop w:val="0"/>
      <w:marBottom w:val="0"/>
      <w:divBdr>
        <w:top w:val="none" w:sz="0" w:space="0" w:color="auto"/>
        <w:left w:val="none" w:sz="0" w:space="0" w:color="auto"/>
        <w:bottom w:val="none" w:sz="0" w:space="0" w:color="auto"/>
        <w:right w:val="none" w:sz="0" w:space="0" w:color="auto"/>
      </w:divBdr>
    </w:div>
    <w:div w:id="1062601719">
      <w:bodyDiv w:val="1"/>
      <w:marLeft w:val="0"/>
      <w:marRight w:val="0"/>
      <w:marTop w:val="0"/>
      <w:marBottom w:val="0"/>
      <w:divBdr>
        <w:top w:val="none" w:sz="0" w:space="0" w:color="auto"/>
        <w:left w:val="none" w:sz="0" w:space="0" w:color="auto"/>
        <w:bottom w:val="none" w:sz="0" w:space="0" w:color="auto"/>
        <w:right w:val="none" w:sz="0" w:space="0" w:color="auto"/>
      </w:divBdr>
      <w:divsChild>
        <w:div w:id="1734770283">
          <w:marLeft w:val="0"/>
          <w:marRight w:val="0"/>
          <w:marTop w:val="0"/>
          <w:marBottom w:val="300"/>
          <w:divBdr>
            <w:top w:val="none" w:sz="0" w:space="0" w:color="auto"/>
            <w:left w:val="none" w:sz="0" w:space="0" w:color="auto"/>
            <w:bottom w:val="none" w:sz="0" w:space="0" w:color="auto"/>
            <w:right w:val="none" w:sz="0" w:space="0" w:color="auto"/>
          </w:divBdr>
          <w:divsChild>
            <w:div w:id="655645912">
              <w:marLeft w:val="0"/>
              <w:marRight w:val="0"/>
              <w:marTop w:val="0"/>
              <w:marBottom w:val="0"/>
              <w:divBdr>
                <w:top w:val="none" w:sz="0" w:space="0" w:color="auto"/>
                <w:left w:val="none" w:sz="0" w:space="0" w:color="auto"/>
                <w:bottom w:val="none" w:sz="0" w:space="0" w:color="auto"/>
                <w:right w:val="none" w:sz="0" w:space="0" w:color="auto"/>
              </w:divBdr>
            </w:div>
          </w:divsChild>
        </w:div>
        <w:div w:id="1166895029">
          <w:marLeft w:val="0"/>
          <w:marRight w:val="0"/>
          <w:marTop w:val="0"/>
          <w:marBottom w:val="0"/>
          <w:divBdr>
            <w:top w:val="none" w:sz="0" w:space="0" w:color="F9F9F9"/>
            <w:left w:val="none" w:sz="0" w:space="0" w:color="F9F9F9"/>
            <w:bottom w:val="none" w:sz="0" w:space="0" w:color="F9F9F9"/>
            <w:right w:val="none" w:sz="0" w:space="0" w:color="F9F9F9"/>
          </w:divBdr>
          <w:divsChild>
            <w:div w:id="661785943">
              <w:marLeft w:val="0"/>
              <w:marRight w:val="0"/>
              <w:marTop w:val="0"/>
              <w:marBottom w:val="0"/>
              <w:divBdr>
                <w:top w:val="none" w:sz="0" w:space="0" w:color="auto"/>
                <w:left w:val="none" w:sz="0" w:space="0" w:color="auto"/>
                <w:bottom w:val="none" w:sz="0" w:space="0" w:color="auto"/>
                <w:right w:val="none" w:sz="0" w:space="0" w:color="auto"/>
              </w:divBdr>
              <w:divsChild>
                <w:div w:id="13186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335880">
      <w:bodyDiv w:val="1"/>
      <w:marLeft w:val="0"/>
      <w:marRight w:val="0"/>
      <w:marTop w:val="0"/>
      <w:marBottom w:val="0"/>
      <w:divBdr>
        <w:top w:val="none" w:sz="0" w:space="0" w:color="auto"/>
        <w:left w:val="none" w:sz="0" w:space="0" w:color="auto"/>
        <w:bottom w:val="none" w:sz="0" w:space="0" w:color="auto"/>
        <w:right w:val="none" w:sz="0" w:space="0" w:color="auto"/>
      </w:divBdr>
      <w:divsChild>
        <w:div w:id="377780910">
          <w:marLeft w:val="0"/>
          <w:marRight w:val="0"/>
          <w:marTop w:val="0"/>
          <w:marBottom w:val="300"/>
          <w:divBdr>
            <w:top w:val="none" w:sz="0" w:space="0" w:color="auto"/>
            <w:left w:val="none" w:sz="0" w:space="0" w:color="auto"/>
            <w:bottom w:val="none" w:sz="0" w:space="0" w:color="auto"/>
            <w:right w:val="none" w:sz="0" w:space="0" w:color="auto"/>
          </w:divBdr>
          <w:divsChild>
            <w:div w:id="977954964">
              <w:marLeft w:val="0"/>
              <w:marRight w:val="0"/>
              <w:marTop w:val="0"/>
              <w:marBottom w:val="0"/>
              <w:divBdr>
                <w:top w:val="none" w:sz="0" w:space="0" w:color="auto"/>
                <w:left w:val="none" w:sz="0" w:space="0" w:color="auto"/>
                <w:bottom w:val="none" w:sz="0" w:space="0" w:color="auto"/>
                <w:right w:val="none" w:sz="0" w:space="0" w:color="auto"/>
              </w:divBdr>
            </w:div>
          </w:divsChild>
        </w:div>
        <w:div w:id="1587423964">
          <w:marLeft w:val="0"/>
          <w:marRight w:val="0"/>
          <w:marTop w:val="0"/>
          <w:marBottom w:val="0"/>
          <w:divBdr>
            <w:top w:val="none" w:sz="0" w:space="0" w:color="F9F9F9"/>
            <w:left w:val="none" w:sz="0" w:space="0" w:color="F9F9F9"/>
            <w:bottom w:val="none" w:sz="0" w:space="0" w:color="F9F9F9"/>
            <w:right w:val="none" w:sz="0" w:space="0" w:color="F9F9F9"/>
          </w:divBdr>
          <w:divsChild>
            <w:div w:id="1132821825">
              <w:marLeft w:val="0"/>
              <w:marRight w:val="0"/>
              <w:marTop w:val="0"/>
              <w:marBottom w:val="0"/>
              <w:divBdr>
                <w:top w:val="none" w:sz="0" w:space="0" w:color="auto"/>
                <w:left w:val="none" w:sz="0" w:space="0" w:color="auto"/>
                <w:bottom w:val="none" w:sz="0" w:space="0" w:color="auto"/>
                <w:right w:val="none" w:sz="0" w:space="0" w:color="auto"/>
              </w:divBdr>
              <w:divsChild>
                <w:div w:id="15272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289400">
      <w:bodyDiv w:val="1"/>
      <w:marLeft w:val="0"/>
      <w:marRight w:val="0"/>
      <w:marTop w:val="0"/>
      <w:marBottom w:val="0"/>
      <w:divBdr>
        <w:top w:val="none" w:sz="0" w:space="0" w:color="auto"/>
        <w:left w:val="none" w:sz="0" w:space="0" w:color="auto"/>
        <w:bottom w:val="none" w:sz="0" w:space="0" w:color="auto"/>
        <w:right w:val="none" w:sz="0" w:space="0" w:color="auto"/>
      </w:divBdr>
      <w:divsChild>
        <w:div w:id="1974870135">
          <w:marLeft w:val="0"/>
          <w:marRight w:val="0"/>
          <w:marTop w:val="360"/>
          <w:marBottom w:val="0"/>
          <w:divBdr>
            <w:top w:val="none" w:sz="0" w:space="0" w:color="auto"/>
            <w:left w:val="none" w:sz="0" w:space="0" w:color="auto"/>
            <w:bottom w:val="none" w:sz="0" w:space="0" w:color="auto"/>
            <w:right w:val="none" w:sz="0" w:space="0" w:color="auto"/>
          </w:divBdr>
        </w:div>
        <w:div w:id="128517637">
          <w:marLeft w:val="0"/>
          <w:marRight w:val="0"/>
          <w:marTop w:val="360"/>
          <w:marBottom w:val="0"/>
          <w:divBdr>
            <w:top w:val="none" w:sz="0" w:space="0" w:color="auto"/>
            <w:left w:val="none" w:sz="0" w:space="0" w:color="auto"/>
            <w:bottom w:val="none" w:sz="0" w:space="0" w:color="auto"/>
            <w:right w:val="none" w:sz="0" w:space="0" w:color="auto"/>
          </w:divBdr>
        </w:div>
        <w:div w:id="1857844320">
          <w:marLeft w:val="0"/>
          <w:marRight w:val="0"/>
          <w:marTop w:val="360"/>
          <w:marBottom w:val="0"/>
          <w:divBdr>
            <w:top w:val="none" w:sz="0" w:space="0" w:color="auto"/>
            <w:left w:val="none" w:sz="0" w:space="0" w:color="auto"/>
            <w:bottom w:val="none" w:sz="0" w:space="0" w:color="auto"/>
            <w:right w:val="none" w:sz="0" w:space="0" w:color="auto"/>
          </w:divBdr>
        </w:div>
      </w:divsChild>
    </w:div>
    <w:div w:id="1085418972">
      <w:bodyDiv w:val="1"/>
      <w:marLeft w:val="0"/>
      <w:marRight w:val="0"/>
      <w:marTop w:val="0"/>
      <w:marBottom w:val="0"/>
      <w:divBdr>
        <w:top w:val="none" w:sz="0" w:space="0" w:color="auto"/>
        <w:left w:val="none" w:sz="0" w:space="0" w:color="auto"/>
        <w:bottom w:val="none" w:sz="0" w:space="0" w:color="auto"/>
        <w:right w:val="none" w:sz="0" w:space="0" w:color="auto"/>
      </w:divBdr>
      <w:divsChild>
        <w:div w:id="1930236523">
          <w:marLeft w:val="0"/>
          <w:marRight w:val="0"/>
          <w:marTop w:val="0"/>
          <w:marBottom w:val="300"/>
          <w:divBdr>
            <w:top w:val="none" w:sz="0" w:space="0" w:color="auto"/>
            <w:left w:val="none" w:sz="0" w:space="0" w:color="auto"/>
            <w:bottom w:val="none" w:sz="0" w:space="0" w:color="auto"/>
            <w:right w:val="none" w:sz="0" w:space="0" w:color="auto"/>
          </w:divBdr>
        </w:div>
        <w:div w:id="24527381">
          <w:marLeft w:val="0"/>
          <w:marRight w:val="0"/>
          <w:marTop w:val="0"/>
          <w:marBottom w:val="300"/>
          <w:divBdr>
            <w:top w:val="single" w:sz="6" w:space="0" w:color="DCD0D0"/>
            <w:left w:val="single" w:sz="6" w:space="0" w:color="DCD0D0"/>
            <w:bottom w:val="single" w:sz="6" w:space="0" w:color="DCD0D0"/>
            <w:right w:val="single" w:sz="6" w:space="0" w:color="DCD0D0"/>
          </w:divBdr>
          <w:divsChild>
            <w:div w:id="49475983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06729033">
          <w:marLeft w:val="0"/>
          <w:marRight w:val="0"/>
          <w:marTop w:val="0"/>
          <w:marBottom w:val="450"/>
          <w:divBdr>
            <w:top w:val="none" w:sz="0" w:space="0" w:color="auto"/>
            <w:left w:val="none" w:sz="0" w:space="0" w:color="auto"/>
            <w:bottom w:val="none" w:sz="0" w:space="0" w:color="auto"/>
            <w:right w:val="none" w:sz="0" w:space="0" w:color="auto"/>
          </w:divBdr>
          <w:divsChild>
            <w:div w:id="67360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06576384">
      <w:bodyDiv w:val="1"/>
      <w:marLeft w:val="0"/>
      <w:marRight w:val="0"/>
      <w:marTop w:val="0"/>
      <w:marBottom w:val="0"/>
      <w:divBdr>
        <w:top w:val="none" w:sz="0" w:space="0" w:color="auto"/>
        <w:left w:val="none" w:sz="0" w:space="0" w:color="auto"/>
        <w:bottom w:val="none" w:sz="0" w:space="0" w:color="auto"/>
        <w:right w:val="none" w:sz="0" w:space="0" w:color="auto"/>
      </w:divBdr>
      <w:divsChild>
        <w:div w:id="99566209">
          <w:marLeft w:val="0"/>
          <w:marRight w:val="0"/>
          <w:marTop w:val="0"/>
          <w:marBottom w:val="0"/>
          <w:divBdr>
            <w:top w:val="none" w:sz="0" w:space="0" w:color="auto"/>
            <w:left w:val="none" w:sz="0" w:space="0" w:color="auto"/>
            <w:bottom w:val="none" w:sz="0" w:space="0" w:color="auto"/>
            <w:right w:val="none" w:sz="0" w:space="0" w:color="auto"/>
          </w:divBdr>
        </w:div>
        <w:div w:id="2062554776">
          <w:marLeft w:val="0"/>
          <w:marRight w:val="0"/>
          <w:marTop w:val="0"/>
          <w:marBottom w:val="0"/>
          <w:divBdr>
            <w:top w:val="none" w:sz="0" w:space="0" w:color="auto"/>
            <w:left w:val="none" w:sz="0" w:space="0" w:color="auto"/>
            <w:bottom w:val="none" w:sz="0" w:space="0" w:color="auto"/>
            <w:right w:val="none" w:sz="0" w:space="0" w:color="auto"/>
          </w:divBdr>
        </w:div>
      </w:divsChild>
    </w:div>
    <w:div w:id="1187674837">
      <w:bodyDiv w:val="1"/>
      <w:marLeft w:val="0"/>
      <w:marRight w:val="0"/>
      <w:marTop w:val="0"/>
      <w:marBottom w:val="0"/>
      <w:divBdr>
        <w:top w:val="none" w:sz="0" w:space="0" w:color="auto"/>
        <w:left w:val="none" w:sz="0" w:space="0" w:color="auto"/>
        <w:bottom w:val="none" w:sz="0" w:space="0" w:color="auto"/>
        <w:right w:val="none" w:sz="0" w:space="0" w:color="auto"/>
      </w:divBdr>
    </w:div>
    <w:div w:id="1226719448">
      <w:bodyDiv w:val="1"/>
      <w:marLeft w:val="0"/>
      <w:marRight w:val="0"/>
      <w:marTop w:val="0"/>
      <w:marBottom w:val="0"/>
      <w:divBdr>
        <w:top w:val="none" w:sz="0" w:space="0" w:color="auto"/>
        <w:left w:val="none" w:sz="0" w:space="0" w:color="auto"/>
        <w:bottom w:val="none" w:sz="0" w:space="0" w:color="auto"/>
        <w:right w:val="none" w:sz="0" w:space="0" w:color="auto"/>
      </w:divBdr>
    </w:div>
    <w:div w:id="1235163830">
      <w:bodyDiv w:val="1"/>
      <w:marLeft w:val="0"/>
      <w:marRight w:val="0"/>
      <w:marTop w:val="0"/>
      <w:marBottom w:val="0"/>
      <w:divBdr>
        <w:top w:val="none" w:sz="0" w:space="0" w:color="auto"/>
        <w:left w:val="none" w:sz="0" w:space="0" w:color="auto"/>
        <w:bottom w:val="none" w:sz="0" w:space="0" w:color="auto"/>
        <w:right w:val="none" w:sz="0" w:space="0" w:color="auto"/>
      </w:divBdr>
      <w:divsChild>
        <w:div w:id="851653264">
          <w:marLeft w:val="0"/>
          <w:marRight w:val="0"/>
          <w:marTop w:val="0"/>
          <w:marBottom w:val="120"/>
          <w:divBdr>
            <w:top w:val="none" w:sz="0" w:space="0" w:color="auto"/>
            <w:left w:val="none" w:sz="0" w:space="0" w:color="auto"/>
            <w:bottom w:val="single" w:sz="6" w:space="6" w:color="DADDE3"/>
            <w:right w:val="none" w:sz="0" w:space="0" w:color="auto"/>
          </w:divBdr>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78873180">
      <w:bodyDiv w:val="1"/>
      <w:marLeft w:val="0"/>
      <w:marRight w:val="0"/>
      <w:marTop w:val="0"/>
      <w:marBottom w:val="0"/>
      <w:divBdr>
        <w:top w:val="none" w:sz="0" w:space="0" w:color="auto"/>
        <w:left w:val="none" w:sz="0" w:space="0" w:color="auto"/>
        <w:bottom w:val="none" w:sz="0" w:space="0" w:color="auto"/>
        <w:right w:val="none" w:sz="0" w:space="0" w:color="auto"/>
      </w:divBdr>
      <w:divsChild>
        <w:div w:id="232354145">
          <w:marLeft w:val="0"/>
          <w:marRight w:val="0"/>
          <w:marTop w:val="0"/>
          <w:marBottom w:val="0"/>
          <w:divBdr>
            <w:top w:val="none" w:sz="0" w:space="0" w:color="auto"/>
            <w:left w:val="none" w:sz="0" w:space="0" w:color="auto"/>
            <w:bottom w:val="none" w:sz="0" w:space="0" w:color="auto"/>
            <w:right w:val="none" w:sz="0" w:space="0" w:color="auto"/>
          </w:divBdr>
          <w:divsChild>
            <w:div w:id="861747252">
              <w:marLeft w:val="0"/>
              <w:marRight w:val="0"/>
              <w:marTop w:val="0"/>
              <w:marBottom w:val="180"/>
              <w:divBdr>
                <w:top w:val="none" w:sz="0" w:space="0" w:color="auto"/>
                <w:left w:val="none" w:sz="0" w:space="0" w:color="auto"/>
                <w:bottom w:val="none" w:sz="0" w:space="0" w:color="auto"/>
                <w:right w:val="none" w:sz="0" w:space="0" w:color="auto"/>
              </w:divBdr>
              <w:divsChild>
                <w:div w:id="18783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749050">
          <w:marLeft w:val="0"/>
          <w:marRight w:val="0"/>
          <w:marTop w:val="0"/>
          <w:marBottom w:val="0"/>
          <w:divBdr>
            <w:top w:val="none" w:sz="0" w:space="0" w:color="auto"/>
            <w:left w:val="none" w:sz="0" w:space="0" w:color="auto"/>
            <w:bottom w:val="none" w:sz="0" w:space="0" w:color="auto"/>
            <w:right w:val="none" w:sz="0" w:space="0" w:color="auto"/>
          </w:divBdr>
          <w:divsChild>
            <w:div w:id="721438587">
              <w:marLeft w:val="0"/>
              <w:marRight w:val="0"/>
              <w:marTop w:val="0"/>
              <w:marBottom w:val="0"/>
              <w:divBdr>
                <w:top w:val="none" w:sz="0" w:space="0" w:color="auto"/>
                <w:left w:val="none" w:sz="0" w:space="0" w:color="auto"/>
                <w:bottom w:val="none" w:sz="0" w:space="0" w:color="auto"/>
                <w:right w:val="none" w:sz="0" w:space="0" w:color="auto"/>
              </w:divBdr>
              <w:divsChild>
                <w:div w:id="1755584421">
                  <w:marLeft w:val="0"/>
                  <w:marRight w:val="0"/>
                  <w:marTop w:val="0"/>
                  <w:marBottom w:val="0"/>
                  <w:divBdr>
                    <w:top w:val="none" w:sz="0" w:space="0" w:color="auto"/>
                    <w:left w:val="none" w:sz="0" w:space="0" w:color="auto"/>
                    <w:bottom w:val="none" w:sz="0" w:space="0" w:color="auto"/>
                    <w:right w:val="none" w:sz="0" w:space="0" w:color="auto"/>
                  </w:divBdr>
                  <w:divsChild>
                    <w:div w:id="265819759">
                      <w:marLeft w:val="0"/>
                      <w:marRight w:val="0"/>
                      <w:marTop w:val="0"/>
                      <w:marBottom w:val="15"/>
                      <w:divBdr>
                        <w:top w:val="none" w:sz="0" w:space="0" w:color="auto"/>
                        <w:left w:val="none" w:sz="0" w:space="0" w:color="auto"/>
                        <w:bottom w:val="none" w:sz="0" w:space="0" w:color="auto"/>
                        <w:right w:val="none" w:sz="0" w:space="0" w:color="auto"/>
                      </w:divBdr>
                      <w:divsChild>
                        <w:div w:id="1181360900">
                          <w:marLeft w:val="0"/>
                          <w:marRight w:val="0"/>
                          <w:marTop w:val="0"/>
                          <w:marBottom w:val="0"/>
                          <w:divBdr>
                            <w:top w:val="none" w:sz="0" w:space="0" w:color="auto"/>
                            <w:left w:val="none" w:sz="0" w:space="0" w:color="auto"/>
                            <w:bottom w:val="none" w:sz="0" w:space="0" w:color="auto"/>
                            <w:right w:val="none" w:sz="0" w:space="0" w:color="auto"/>
                          </w:divBdr>
                        </w:div>
                        <w:div w:id="1842623649">
                          <w:marLeft w:val="0"/>
                          <w:marRight w:val="0"/>
                          <w:marTop w:val="0"/>
                          <w:marBottom w:val="0"/>
                          <w:divBdr>
                            <w:top w:val="none" w:sz="0" w:space="0" w:color="auto"/>
                            <w:left w:val="none" w:sz="0" w:space="0" w:color="auto"/>
                            <w:bottom w:val="none" w:sz="0" w:space="0" w:color="auto"/>
                            <w:right w:val="none" w:sz="0" w:space="0" w:color="auto"/>
                          </w:divBdr>
                        </w:div>
                      </w:divsChild>
                    </w:div>
                    <w:div w:id="594939156">
                      <w:marLeft w:val="0"/>
                      <w:marRight w:val="0"/>
                      <w:marTop w:val="240"/>
                      <w:marBottom w:val="240"/>
                      <w:divBdr>
                        <w:top w:val="none" w:sz="0" w:space="0" w:color="auto"/>
                        <w:left w:val="none" w:sz="0" w:space="0" w:color="auto"/>
                        <w:bottom w:val="none" w:sz="0" w:space="0" w:color="auto"/>
                        <w:right w:val="none" w:sz="0" w:space="0" w:color="auto"/>
                      </w:divBdr>
                      <w:divsChild>
                        <w:div w:id="1013066323">
                          <w:marLeft w:val="0"/>
                          <w:marRight w:val="0"/>
                          <w:marTop w:val="0"/>
                          <w:marBottom w:val="0"/>
                          <w:divBdr>
                            <w:top w:val="none" w:sz="0" w:space="0" w:color="auto"/>
                            <w:left w:val="none" w:sz="0" w:space="0" w:color="auto"/>
                            <w:bottom w:val="none" w:sz="0" w:space="0" w:color="auto"/>
                            <w:right w:val="none" w:sz="0" w:space="0" w:color="auto"/>
                          </w:divBdr>
                        </w:div>
                      </w:divsChild>
                    </w:div>
                    <w:div w:id="1315184555">
                      <w:marLeft w:val="0"/>
                      <w:marRight w:val="0"/>
                      <w:marTop w:val="0"/>
                      <w:marBottom w:val="120"/>
                      <w:divBdr>
                        <w:top w:val="none" w:sz="0" w:space="0" w:color="auto"/>
                        <w:left w:val="none" w:sz="0" w:space="0" w:color="auto"/>
                        <w:bottom w:val="none" w:sz="0" w:space="0" w:color="auto"/>
                        <w:right w:val="none" w:sz="0" w:space="0" w:color="auto"/>
                      </w:divBdr>
                    </w:div>
                    <w:div w:id="990673924">
                      <w:marLeft w:val="0"/>
                      <w:marRight w:val="0"/>
                      <w:marTop w:val="0"/>
                      <w:marBottom w:val="120"/>
                      <w:divBdr>
                        <w:top w:val="none" w:sz="0" w:space="0" w:color="auto"/>
                        <w:left w:val="none" w:sz="0" w:space="0" w:color="auto"/>
                        <w:bottom w:val="none" w:sz="0" w:space="0" w:color="auto"/>
                        <w:right w:val="none" w:sz="0" w:space="0" w:color="auto"/>
                      </w:divBdr>
                    </w:div>
                    <w:div w:id="1691374114">
                      <w:marLeft w:val="0"/>
                      <w:marRight w:val="0"/>
                      <w:marTop w:val="360"/>
                      <w:marBottom w:val="0"/>
                      <w:divBdr>
                        <w:top w:val="none" w:sz="0" w:space="0" w:color="auto"/>
                        <w:left w:val="none" w:sz="0" w:space="0" w:color="auto"/>
                        <w:bottom w:val="none" w:sz="0" w:space="0" w:color="auto"/>
                        <w:right w:val="none" w:sz="0" w:space="0" w:color="auto"/>
                      </w:divBdr>
                    </w:div>
                    <w:div w:id="1595742817">
                      <w:marLeft w:val="0"/>
                      <w:marRight w:val="0"/>
                      <w:marTop w:val="360"/>
                      <w:marBottom w:val="0"/>
                      <w:divBdr>
                        <w:top w:val="none" w:sz="0" w:space="0" w:color="auto"/>
                        <w:left w:val="none" w:sz="0" w:space="0" w:color="auto"/>
                        <w:bottom w:val="none" w:sz="0" w:space="0" w:color="auto"/>
                        <w:right w:val="none" w:sz="0" w:space="0" w:color="auto"/>
                      </w:divBdr>
                    </w:div>
                    <w:div w:id="265575430">
                      <w:marLeft w:val="0"/>
                      <w:marRight w:val="0"/>
                      <w:marTop w:val="360"/>
                      <w:marBottom w:val="0"/>
                      <w:divBdr>
                        <w:top w:val="none" w:sz="0" w:space="0" w:color="auto"/>
                        <w:left w:val="none" w:sz="0" w:space="0" w:color="auto"/>
                        <w:bottom w:val="none" w:sz="0" w:space="0" w:color="auto"/>
                        <w:right w:val="none" w:sz="0" w:space="0" w:color="auto"/>
                      </w:divBdr>
                    </w:div>
                    <w:div w:id="2001300141">
                      <w:marLeft w:val="0"/>
                      <w:marRight w:val="0"/>
                      <w:marTop w:val="0"/>
                      <w:marBottom w:val="168"/>
                      <w:divBdr>
                        <w:top w:val="single" w:sz="6" w:space="2" w:color="E7E7E7"/>
                        <w:left w:val="single" w:sz="2" w:space="3" w:color="E7E7E7"/>
                        <w:bottom w:val="single" w:sz="6" w:space="1" w:color="E7E7E7"/>
                        <w:right w:val="single" w:sz="2" w:space="0" w:color="E7E7E7"/>
                      </w:divBdr>
                      <w:divsChild>
                        <w:div w:id="1675574870">
                          <w:marLeft w:val="0"/>
                          <w:marRight w:val="0"/>
                          <w:marTop w:val="0"/>
                          <w:marBottom w:val="0"/>
                          <w:divBdr>
                            <w:top w:val="none" w:sz="0" w:space="0" w:color="auto"/>
                            <w:left w:val="none" w:sz="0" w:space="0" w:color="auto"/>
                            <w:bottom w:val="none" w:sz="0" w:space="0" w:color="auto"/>
                            <w:right w:val="none" w:sz="0" w:space="0" w:color="auto"/>
                          </w:divBdr>
                        </w:div>
                      </w:divsChild>
                    </w:div>
                    <w:div w:id="682706244">
                      <w:marLeft w:val="0"/>
                      <w:marRight w:val="0"/>
                      <w:marTop w:val="0"/>
                      <w:marBottom w:val="120"/>
                      <w:divBdr>
                        <w:top w:val="none" w:sz="0" w:space="0" w:color="auto"/>
                        <w:left w:val="none" w:sz="0" w:space="0" w:color="auto"/>
                        <w:bottom w:val="none" w:sz="0" w:space="0" w:color="auto"/>
                        <w:right w:val="none" w:sz="0" w:space="0" w:color="auto"/>
                      </w:divBdr>
                    </w:div>
                    <w:div w:id="1330795919">
                      <w:marLeft w:val="0"/>
                      <w:marRight w:val="0"/>
                      <w:marTop w:val="0"/>
                      <w:marBottom w:val="120"/>
                      <w:divBdr>
                        <w:top w:val="none" w:sz="0" w:space="0" w:color="auto"/>
                        <w:left w:val="none" w:sz="0" w:space="0" w:color="auto"/>
                        <w:bottom w:val="none" w:sz="0" w:space="0" w:color="auto"/>
                        <w:right w:val="none" w:sz="0" w:space="0" w:color="auto"/>
                      </w:divBdr>
                    </w:div>
                    <w:div w:id="2038264145">
                      <w:marLeft w:val="0"/>
                      <w:marRight w:val="0"/>
                      <w:marTop w:val="0"/>
                      <w:marBottom w:val="168"/>
                      <w:divBdr>
                        <w:top w:val="single" w:sz="6" w:space="2" w:color="E7E7E7"/>
                        <w:left w:val="single" w:sz="2" w:space="3" w:color="E7E7E7"/>
                        <w:bottom w:val="single" w:sz="6" w:space="1" w:color="E7E7E7"/>
                        <w:right w:val="single" w:sz="2" w:space="0" w:color="E7E7E7"/>
                      </w:divBdr>
                      <w:divsChild>
                        <w:div w:id="2028870274">
                          <w:marLeft w:val="0"/>
                          <w:marRight w:val="0"/>
                          <w:marTop w:val="0"/>
                          <w:marBottom w:val="0"/>
                          <w:divBdr>
                            <w:top w:val="none" w:sz="0" w:space="0" w:color="auto"/>
                            <w:left w:val="none" w:sz="0" w:space="0" w:color="auto"/>
                            <w:bottom w:val="none" w:sz="0" w:space="0" w:color="auto"/>
                            <w:right w:val="none" w:sz="0" w:space="0" w:color="auto"/>
                          </w:divBdr>
                        </w:div>
                      </w:divsChild>
                    </w:div>
                    <w:div w:id="1605966012">
                      <w:marLeft w:val="0"/>
                      <w:marRight w:val="0"/>
                      <w:marTop w:val="0"/>
                      <w:marBottom w:val="0"/>
                      <w:divBdr>
                        <w:top w:val="none" w:sz="0" w:space="0" w:color="auto"/>
                        <w:left w:val="none" w:sz="0" w:space="0" w:color="auto"/>
                        <w:bottom w:val="none" w:sz="0" w:space="0" w:color="auto"/>
                        <w:right w:val="none" w:sz="0" w:space="0" w:color="auto"/>
                      </w:divBdr>
                    </w:div>
                    <w:div w:id="1707606840">
                      <w:marLeft w:val="0"/>
                      <w:marRight w:val="0"/>
                      <w:marTop w:val="360"/>
                      <w:marBottom w:val="0"/>
                      <w:divBdr>
                        <w:top w:val="none" w:sz="0" w:space="0" w:color="auto"/>
                        <w:left w:val="none" w:sz="0" w:space="0" w:color="auto"/>
                        <w:bottom w:val="none" w:sz="0" w:space="0" w:color="auto"/>
                        <w:right w:val="none" w:sz="0" w:space="0" w:color="auto"/>
                      </w:divBdr>
                    </w:div>
                    <w:div w:id="367687605">
                      <w:marLeft w:val="0"/>
                      <w:marRight w:val="0"/>
                      <w:marTop w:val="0"/>
                      <w:marBottom w:val="120"/>
                      <w:divBdr>
                        <w:top w:val="none" w:sz="0" w:space="0" w:color="auto"/>
                        <w:left w:val="none" w:sz="0" w:space="0" w:color="auto"/>
                        <w:bottom w:val="none" w:sz="0" w:space="0" w:color="auto"/>
                        <w:right w:val="none" w:sz="0" w:space="0" w:color="auto"/>
                      </w:divBdr>
                    </w:div>
                    <w:div w:id="644358894">
                      <w:marLeft w:val="0"/>
                      <w:marRight w:val="0"/>
                      <w:marTop w:val="0"/>
                      <w:marBottom w:val="168"/>
                      <w:divBdr>
                        <w:top w:val="single" w:sz="6" w:space="2" w:color="E7E7E7"/>
                        <w:left w:val="single" w:sz="2" w:space="3" w:color="E7E7E7"/>
                        <w:bottom w:val="single" w:sz="6" w:space="1" w:color="E7E7E7"/>
                        <w:right w:val="single" w:sz="2" w:space="0" w:color="E7E7E7"/>
                      </w:divBdr>
                      <w:divsChild>
                        <w:div w:id="380904528">
                          <w:marLeft w:val="0"/>
                          <w:marRight w:val="0"/>
                          <w:marTop w:val="0"/>
                          <w:marBottom w:val="0"/>
                          <w:divBdr>
                            <w:top w:val="none" w:sz="0" w:space="0" w:color="auto"/>
                            <w:left w:val="none" w:sz="0" w:space="0" w:color="auto"/>
                            <w:bottom w:val="none" w:sz="0" w:space="0" w:color="auto"/>
                            <w:right w:val="none" w:sz="0" w:space="0" w:color="auto"/>
                          </w:divBdr>
                        </w:div>
                      </w:divsChild>
                    </w:div>
                    <w:div w:id="395469440">
                      <w:marLeft w:val="0"/>
                      <w:marRight w:val="0"/>
                      <w:marTop w:val="0"/>
                      <w:marBottom w:val="120"/>
                      <w:divBdr>
                        <w:top w:val="none" w:sz="0" w:space="0" w:color="auto"/>
                        <w:left w:val="none" w:sz="0" w:space="0" w:color="auto"/>
                        <w:bottom w:val="none" w:sz="0" w:space="0" w:color="auto"/>
                        <w:right w:val="none" w:sz="0" w:space="0" w:color="auto"/>
                      </w:divBdr>
                    </w:div>
                    <w:div w:id="28337677">
                      <w:marLeft w:val="0"/>
                      <w:marRight w:val="0"/>
                      <w:marTop w:val="0"/>
                      <w:marBottom w:val="120"/>
                      <w:divBdr>
                        <w:top w:val="none" w:sz="0" w:space="0" w:color="auto"/>
                        <w:left w:val="none" w:sz="0" w:space="0" w:color="auto"/>
                        <w:bottom w:val="none" w:sz="0" w:space="0" w:color="auto"/>
                        <w:right w:val="none" w:sz="0" w:space="0" w:color="auto"/>
                      </w:divBdr>
                    </w:div>
                    <w:div w:id="1093210631">
                      <w:marLeft w:val="0"/>
                      <w:marRight w:val="0"/>
                      <w:marTop w:val="0"/>
                      <w:marBottom w:val="168"/>
                      <w:divBdr>
                        <w:top w:val="single" w:sz="6" w:space="2" w:color="E7E7E7"/>
                        <w:left w:val="single" w:sz="2" w:space="3" w:color="E7E7E7"/>
                        <w:bottom w:val="single" w:sz="6" w:space="1" w:color="E7E7E7"/>
                        <w:right w:val="single" w:sz="2" w:space="0" w:color="E7E7E7"/>
                      </w:divBdr>
                      <w:divsChild>
                        <w:div w:id="454106866">
                          <w:marLeft w:val="0"/>
                          <w:marRight w:val="0"/>
                          <w:marTop w:val="0"/>
                          <w:marBottom w:val="0"/>
                          <w:divBdr>
                            <w:top w:val="none" w:sz="0" w:space="0" w:color="auto"/>
                            <w:left w:val="none" w:sz="0" w:space="0" w:color="auto"/>
                            <w:bottom w:val="none" w:sz="0" w:space="0" w:color="auto"/>
                            <w:right w:val="none" w:sz="0" w:space="0" w:color="auto"/>
                          </w:divBdr>
                        </w:div>
                      </w:divsChild>
                    </w:div>
                    <w:div w:id="73173058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283076061">
      <w:bodyDiv w:val="1"/>
      <w:marLeft w:val="0"/>
      <w:marRight w:val="0"/>
      <w:marTop w:val="0"/>
      <w:marBottom w:val="0"/>
      <w:divBdr>
        <w:top w:val="none" w:sz="0" w:space="0" w:color="auto"/>
        <w:left w:val="none" w:sz="0" w:space="0" w:color="auto"/>
        <w:bottom w:val="none" w:sz="0" w:space="0" w:color="auto"/>
        <w:right w:val="none" w:sz="0" w:space="0" w:color="auto"/>
      </w:divBdr>
    </w:div>
    <w:div w:id="1303609037">
      <w:bodyDiv w:val="1"/>
      <w:marLeft w:val="0"/>
      <w:marRight w:val="0"/>
      <w:marTop w:val="0"/>
      <w:marBottom w:val="0"/>
      <w:divBdr>
        <w:top w:val="none" w:sz="0" w:space="0" w:color="auto"/>
        <w:left w:val="none" w:sz="0" w:space="0" w:color="auto"/>
        <w:bottom w:val="none" w:sz="0" w:space="0" w:color="auto"/>
        <w:right w:val="none" w:sz="0" w:space="0" w:color="auto"/>
      </w:divBdr>
      <w:divsChild>
        <w:div w:id="1672753921">
          <w:marLeft w:val="0"/>
          <w:marRight w:val="0"/>
          <w:marTop w:val="0"/>
          <w:marBottom w:val="300"/>
          <w:divBdr>
            <w:top w:val="none" w:sz="0" w:space="0" w:color="auto"/>
            <w:left w:val="none" w:sz="0" w:space="0" w:color="auto"/>
            <w:bottom w:val="none" w:sz="0" w:space="0" w:color="auto"/>
            <w:right w:val="none" w:sz="0" w:space="0" w:color="auto"/>
          </w:divBdr>
        </w:div>
        <w:div w:id="1545294104">
          <w:marLeft w:val="0"/>
          <w:marRight w:val="0"/>
          <w:marTop w:val="0"/>
          <w:marBottom w:val="450"/>
          <w:divBdr>
            <w:top w:val="none" w:sz="0" w:space="0" w:color="auto"/>
            <w:left w:val="none" w:sz="0" w:space="0" w:color="auto"/>
            <w:bottom w:val="none" w:sz="0" w:space="0" w:color="auto"/>
            <w:right w:val="none" w:sz="0" w:space="0" w:color="auto"/>
          </w:divBdr>
          <w:divsChild>
            <w:div w:id="1447385767">
              <w:marLeft w:val="0"/>
              <w:marRight w:val="0"/>
              <w:marTop w:val="0"/>
              <w:marBottom w:val="0"/>
              <w:divBdr>
                <w:top w:val="none" w:sz="0" w:space="0" w:color="auto"/>
                <w:left w:val="none" w:sz="0" w:space="0" w:color="auto"/>
                <w:bottom w:val="none" w:sz="0" w:space="0" w:color="auto"/>
                <w:right w:val="none" w:sz="0" w:space="0" w:color="auto"/>
              </w:divBdr>
            </w:div>
          </w:divsChild>
        </w:div>
        <w:div w:id="856040549">
          <w:marLeft w:val="0"/>
          <w:marRight w:val="0"/>
          <w:marTop w:val="0"/>
          <w:marBottom w:val="300"/>
          <w:divBdr>
            <w:top w:val="none" w:sz="0" w:space="0" w:color="auto"/>
            <w:left w:val="none" w:sz="0" w:space="0" w:color="auto"/>
            <w:bottom w:val="none" w:sz="0" w:space="0" w:color="auto"/>
            <w:right w:val="none" w:sz="0" w:space="0" w:color="auto"/>
          </w:divBdr>
        </w:div>
      </w:divsChild>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63091096">
      <w:bodyDiv w:val="1"/>
      <w:marLeft w:val="0"/>
      <w:marRight w:val="0"/>
      <w:marTop w:val="0"/>
      <w:marBottom w:val="0"/>
      <w:divBdr>
        <w:top w:val="none" w:sz="0" w:space="0" w:color="auto"/>
        <w:left w:val="none" w:sz="0" w:space="0" w:color="auto"/>
        <w:bottom w:val="none" w:sz="0" w:space="0" w:color="auto"/>
        <w:right w:val="none" w:sz="0" w:space="0" w:color="auto"/>
      </w:divBdr>
      <w:divsChild>
        <w:div w:id="669139634">
          <w:marLeft w:val="0"/>
          <w:marRight w:val="0"/>
          <w:marTop w:val="0"/>
          <w:marBottom w:val="300"/>
          <w:divBdr>
            <w:top w:val="none" w:sz="0" w:space="0" w:color="auto"/>
            <w:left w:val="none" w:sz="0" w:space="0" w:color="auto"/>
            <w:bottom w:val="none" w:sz="0" w:space="0" w:color="auto"/>
            <w:right w:val="none" w:sz="0" w:space="0" w:color="auto"/>
          </w:divBdr>
          <w:divsChild>
            <w:div w:id="195344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202318">
      <w:bodyDiv w:val="1"/>
      <w:marLeft w:val="0"/>
      <w:marRight w:val="0"/>
      <w:marTop w:val="0"/>
      <w:marBottom w:val="0"/>
      <w:divBdr>
        <w:top w:val="none" w:sz="0" w:space="0" w:color="auto"/>
        <w:left w:val="none" w:sz="0" w:space="0" w:color="auto"/>
        <w:bottom w:val="none" w:sz="0" w:space="0" w:color="auto"/>
        <w:right w:val="none" w:sz="0" w:space="0" w:color="auto"/>
      </w:divBdr>
      <w:divsChild>
        <w:div w:id="233928623">
          <w:marLeft w:val="0"/>
          <w:marRight w:val="0"/>
          <w:marTop w:val="0"/>
          <w:marBottom w:val="300"/>
          <w:divBdr>
            <w:top w:val="none" w:sz="0" w:space="0" w:color="auto"/>
            <w:left w:val="none" w:sz="0" w:space="0" w:color="auto"/>
            <w:bottom w:val="none" w:sz="0" w:space="0" w:color="auto"/>
            <w:right w:val="none" w:sz="0" w:space="0" w:color="auto"/>
          </w:divBdr>
        </w:div>
        <w:div w:id="2065643236">
          <w:marLeft w:val="0"/>
          <w:marRight w:val="0"/>
          <w:marTop w:val="0"/>
          <w:marBottom w:val="450"/>
          <w:divBdr>
            <w:top w:val="none" w:sz="0" w:space="0" w:color="auto"/>
            <w:left w:val="none" w:sz="0" w:space="0" w:color="auto"/>
            <w:bottom w:val="none" w:sz="0" w:space="0" w:color="auto"/>
            <w:right w:val="none" w:sz="0" w:space="0" w:color="auto"/>
          </w:divBdr>
          <w:divsChild>
            <w:div w:id="466509457">
              <w:marLeft w:val="0"/>
              <w:marRight w:val="0"/>
              <w:marTop w:val="0"/>
              <w:marBottom w:val="0"/>
              <w:divBdr>
                <w:top w:val="none" w:sz="0" w:space="0" w:color="auto"/>
                <w:left w:val="none" w:sz="0" w:space="0" w:color="auto"/>
                <w:bottom w:val="none" w:sz="0" w:space="0" w:color="auto"/>
                <w:right w:val="none" w:sz="0" w:space="0" w:color="auto"/>
              </w:divBdr>
            </w:div>
          </w:divsChild>
        </w:div>
        <w:div w:id="1705716544">
          <w:marLeft w:val="0"/>
          <w:marRight w:val="0"/>
          <w:marTop w:val="0"/>
          <w:marBottom w:val="300"/>
          <w:divBdr>
            <w:top w:val="none" w:sz="0" w:space="0" w:color="auto"/>
            <w:left w:val="none" w:sz="0" w:space="0" w:color="auto"/>
            <w:bottom w:val="none" w:sz="0" w:space="0" w:color="auto"/>
            <w:right w:val="none" w:sz="0" w:space="0" w:color="auto"/>
          </w:divBdr>
        </w:div>
      </w:divsChild>
    </w:div>
    <w:div w:id="1377504161">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395815838">
      <w:bodyDiv w:val="1"/>
      <w:marLeft w:val="0"/>
      <w:marRight w:val="0"/>
      <w:marTop w:val="0"/>
      <w:marBottom w:val="0"/>
      <w:divBdr>
        <w:top w:val="none" w:sz="0" w:space="0" w:color="auto"/>
        <w:left w:val="none" w:sz="0" w:space="0" w:color="auto"/>
        <w:bottom w:val="none" w:sz="0" w:space="0" w:color="auto"/>
        <w:right w:val="none" w:sz="0" w:space="0" w:color="auto"/>
      </w:divBdr>
    </w:div>
    <w:div w:id="1406806963">
      <w:bodyDiv w:val="1"/>
      <w:marLeft w:val="0"/>
      <w:marRight w:val="0"/>
      <w:marTop w:val="0"/>
      <w:marBottom w:val="0"/>
      <w:divBdr>
        <w:top w:val="none" w:sz="0" w:space="0" w:color="auto"/>
        <w:left w:val="none" w:sz="0" w:space="0" w:color="auto"/>
        <w:bottom w:val="none" w:sz="0" w:space="0" w:color="auto"/>
        <w:right w:val="none" w:sz="0" w:space="0" w:color="auto"/>
      </w:divBdr>
      <w:divsChild>
        <w:div w:id="1848860884">
          <w:marLeft w:val="0"/>
          <w:marRight w:val="0"/>
          <w:marTop w:val="0"/>
          <w:marBottom w:val="300"/>
          <w:divBdr>
            <w:top w:val="none" w:sz="0" w:space="0" w:color="auto"/>
            <w:left w:val="none" w:sz="0" w:space="0" w:color="auto"/>
            <w:bottom w:val="none" w:sz="0" w:space="0" w:color="auto"/>
            <w:right w:val="none" w:sz="0" w:space="0" w:color="auto"/>
          </w:divBdr>
          <w:divsChild>
            <w:div w:id="214075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296492">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46844565">
      <w:bodyDiv w:val="1"/>
      <w:marLeft w:val="0"/>
      <w:marRight w:val="0"/>
      <w:marTop w:val="0"/>
      <w:marBottom w:val="0"/>
      <w:divBdr>
        <w:top w:val="none" w:sz="0" w:space="0" w:color="auto"/>
        <w:left w:val="none" w:sz="0" w:space="0" w:color="auto"/>
        <w:bottom w:val="none" w:sz="0" w:space="0" w:color="auto"/>
        <w:right w:val="none" w:sz="0" w:space="0" w:color="auto"/>
      </w:divBdr>
    </w:div>
    <w:div w:id="1462115504">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498766572">
      <w:bodyDiv w:val="1"/>
      <w:marLeft w:val="0"/>
      <w:marRight w:val="0"/>
      <w:marTop w:val="0"/>
      <w:marBottom w:val="0"/>
      <w:divBdr>
        <w:top w:val="none" w:sz="0" w:space="0" w:color="auto"/>
        <w:left w:val="none" w:sz="0" w:space="0" w:color="auto"/>
        <w:bottom w:val="none" w:sz="0" w:space="0" w:color="auto"/>
        <w:right w:val="none" w:sz="0" w:space="0" w:color="auto"/>
      </w:divBdr>
      <w:divsChild>
        <w:div w:id="1290819800">
          <w:marLeft w:val="0"/>
          <w:marRight w:val="0"/>
          <w:marTop w:val="0"/>
          <w:marBottom w:val="120"/>
          <w:divBdr>
            <w:top w:val="none" w:sz="0" w:space="0" w:color="auto"/>
            <w:left w:val="none" w:sz="0" w:space="0" w:color="auto"/>
            <w:bottom w:val="single" w:sz="6" w:space="6" w:color="DADDE3"/>
            <w:right w:val="none" w:sz="0" w:space="0" w:color="auto"/>
          </w:divBdr>
        </w:div>
      </w:divsChild>
    </w:div>
    <w:div w:id="1503083564">
      <w:bodyDiv w:val="1"/>
      <w:marLeft w:val="0"/>
      <w:marRight w:val="0"/>
      <w:marTop w:val="0"/>
      <w:marBottom w:val="0"/>
      <w:divBdr>
        <w:top w:val="none" w:sz="0" w:space="0" w:color="auto"/>
        <w:left w:val="none" w:sz="0" w:space="0" w:color="auto"/>
        <w:bottom w:val="none" w:sz="0" w:space="0" w:color="auto"/>
        <w:right w:val="none" w:sz="0" w:space="0" w:color="auto"/>
      </w:divBdr>
      <w:divsChild>
        <w:div w:id="1456682430">
          <w:marLeft w:val="0"/>
          <w:marRight w:val="0"/>
          <w:marTop w:val="0"/>
          <w:marBottom w:val="0"/>
          <w:divBdr>
            <w:top w:val="none" w:sz="0" w:space="0" w:color="auto"/>
            <w:left w:val="none" w:sz="0" w:space="0" w:color="auto"/>
            <w:bottom w:val="none" w:sz="0" w:space="0" w:color="auto"/>
            <w:right w:val="none" w:sz="0" w:space="0" w:color="auto"/>
          </w:divBdr>
        </w:div>
        <w:div w:id="1377699089">
          <w:marLeft w:val="0"/>
          <w:marRight w:val="0"/>
          <w:marTop w:val="0"/>
          <w:marBottom w:val="0"/>
          <w:divBdr>
            <w:top w:val="none" w:sz="0" w:space="0" w:color="auto"/>
            <w:left w:val="none" w:sz="0" w:space="0" w:color="auto"/>
            <w:bottom w:val="none" w:sz="0" w:space="0" w:color="auto"/>
            <w:right w:val="none" w:sz="0" w:space="0" w:color="auto"/>
          </w:divBdr>
        </w:div>
      </w:divsChild>
    </w:div>
    <w:div w:id="1567453299">
      <w:bodyDiv w:val="1"/>
      <w:marLeft w:val="0"/>
      <w:marRight w:val="0"/>
      <w:marTop w:val="0"/>
      <w:marBottom w:val="0"/>
      <w:divBdr>
        <w:top w:val="none" w:sz="0" w:space="0" w:color="auto"/>
        <w:left w:val="none" w:sz="0" w:space="0" w:color="auto"/>
        <w:bottom w:val="none" w:sz="0" w:space="0" w:color="auto"/>
        <w:right w:val="none" w:sz="0" w:space="0" w:color="auto"/>
      </w:divBdr>
      <w:divsChild>
        <w:div w:id="1436244229">
          <w:marLeft w:val="0"/>
          <w:marRight w:val="0"/>
          <w:marTop w:val="0"/>
          <w:marBottom w:val="300"/>
          <w:divBdr>
            <w:top w:val="none" w:sz="0" w:space="0" w:color="auto"/>
            <w:left w:val="none" w:sz="0" w:space="0" w:color="auto"/>
            <w:bottom w:val="none" w:sz="0" w:space="0" w:color="auto"/>
            <w:right w:val="none" w:sz="0" w:space="0" w:color="auto"/>
          </w:divBdr>
        </w:div>
        <w:div w:id="1038506455">
          <w:marLeft w:val="0"/>
          <w:marRight w:val="0"/>
          <w:marTop w:val="0"/>
          <w:marBottom w:val="450"/>
          <w:divBdr>
            <w:top w:val="none" w:sz="0" w:space="0" w:color="auto"/>
            <w:left w:val="none" w:sz="0" w:space="0" w:color="auto"/>
            <w:bottom w:val="none" w:sz="0" w:space="0" w:color="auto"/>
            <w:right w:val="none" w:sz="0" w:space="0" w:color="auto"/>
          </w:divBdr>
          <w:divsChild>
            <w:div w:id="1049573391">
              <w:marLeft w:val="0"/>
              <w:marRight w:val="0"/>
              <w:marTop w:val="0"/>
              <w:marBottom w:val="0"/>
              <w:divBdr>
                <w:top w:val="none" w:sz="0" w:space="0" w:color="auto"/>
                <w:left w:val="none" w:sz="0" w:space="0" w:color="auto"/>
                <w:bottom w:val="none" w:sz="0" w:space="0" w:color="auto"/>
                <w:right w:val="none" w:sz="0" w:space="0" w:color="auto"/>
              </w:divBdr>
            </w:div>
          </w:divsChild>
        </w:div>
        <w:div w:id="1026518853">
          <w:marLeft w:val="0"/>
          <w:marRight w:val="0"/>
          <w:marTop w:val="0"/>
          <w:marBottom w:val="300"/>
          <w:divBdr>
            <w:top w:val="none" w:sz="0" w:space="0" w:color="auto"/>
            <w:left w:val="none" w:sz="0" w:space="0" w:color="auto"/>
            <w:bottom w:val="none" w:sz="0" w:space="0" w:color="auto"/>
            <w:right w:val="none" w:sz="0" w:space="0" w:color="auto"/>
          </w:divBdr>
        </w:div>
      </w:divsChild>
    </w:div>
    <w:div w:id="1573076562">
      <w:bodyDiv w:val="1"/>
      <w:marLeft w:val="0"/>
      <w:marRight w:val="0"/>
      <w:marTop w:val="0"/>
      <w:marBottom w:val="0"/>
      <w:divBdr>
        <w:top w:val="none" w:sz="0" w:space="0" w:color="auto"/>
        <w:left w:val="none" w:sz="0" w:space="0" w:color="auto"/>
        <w:bottom w:val="none" w:sz="0" w:space="0" w:color="auto"/>
        <w:right w:val="none" w:sz="0" w:space="0" w:color="auto"/>
      </w:divBdr>
      <w:divsChild>
        <w:div w:id="1398935682">
          <w:marLeft w:val="0"/>
          <w:marRight w:val="0"/>
          <w:marTop w:val="0"/>
          <w:marBottom w:val="300"/>
          <w:divBdr>
            <w:top w:val="none" w:sz="0" w:space="0" w:color="auto"/>
            <w:left w:val="none" w:sz="0" w:space="0" w:color="auto"/>
            <w:bottom w:val="none" w:sz="0" w:space="0" w:color="auto"/>
            <w:right w:val="none" w:sz="0" w:space="0" w:color="auto"/>
          </w:divBdr>
        </w:div>
        <w:div w:id="675882333">
          <w:marLeft w:val="0"/>
          <w:marRight w:val="0"/>
          <w:marTop w:val="0"/>
          <w:marBottom w:val="450"/>
          <w:divBdr>
            <w:top w:val="none" w:sz="0" w:space="0" w:color="auto"/>
            <w:left w:val="none" w:sz="0" w:space="0" w:color="auto"/>
            <w:bottom w:val="none" w:sz="0" w:space="0" w:color="auto"/>
            <w:right w:val="none" w:sz="0" w:space="0" w:color="auto"/>
          </w:divBdr>
          <w:divsChild>
            <w:div w:id="1223492215">
              <w:marLeft w:val="0"/>
              <w:marRight w:val="0"/>
              <w:marTop w:val="0"/>
              <w:marBottom w:val="0"/>
              <w:divBdr>
                <w:top w:val="none" w:sz="0" w:space="0" w:color="auto"/>
                <w:left w:val="none" w:sz="0" w:space="0" w:color="auto"/>
                <w:bottom w:val="none" w:sz="0" w:space="0" w:color="auto"/>
                <w:right w:val="none" w:sz="0" w:space="0" w:color="auto"/>
              </w:divBdr>
            </w:div>
          </w:divsChild>
        </w:div>
        <w:div w:id="1704942340">
          <w:marLeft w:val="0"/>
          <w:marRight w:val="0"/>
          <w:marTop w:val="0"/>
          <w:marBottom w:val="300"/>
          <w:divBdr>
            <w:top w:val="none" w:sz="0" w:space="0" w:color="auto"/>
            <w:left w:val="none" w:sz="0" w:space="0" w:color="auto"/>
            <w:bottom w:val="none" w:sz="0" w:space="0" w:color="auto"/>
            <w:right w:val="none" w:sz="0" w:space="0" w:color="auto"/>
          </w:divBdr>
        </w:div>
      </w:divsChild>
    </w:div>
    <w:div w:id="1573390893">
      <w:bodyDiv w:val="1"/>
      <w:marLeft w:val="0"/>
      <w:marRight w:val="0"/>
      <w:marTop w:val="0"/>
      <w:marBottom w:val="0"/>
      <w:divBdr>
        <w:top w:val="none" w:sz="0" w:space="0" w:color="auto"/>
        <w:left w:val="none" w:sz="0" w:space="0" w:color="auto"/>
        <w:bottom w:val="none" w:sz="0" w:space="0" w:color="auto"/>
        <w:right w:val="none" w:sz="0" w:space="0" w:color="auto"/>
      </w:divBdr>
      <w:divsChild>
        <w:div w:id="880823904">
          <w:marLeft w:val="0"/>
          <w:marRight w:val="0"/>
          <w:marTop w:val="0"/>
          <w:marBottom w:val="0"/>
          <w:divBdr>
            <w:top w:val="none" w:sz="0" w:space="0" w:color="auto"/>
            <w:left w:val="none" w:sz="0" w:space="0" w:color="auto"/>
            <w:bottom w:val="none" w:sz="0" w:space="0" w:color="auto"/>
            <w:right w:val="none" w:sz="0" w:space="0" w:color="auto"/>
          </w:divBdr>
        </w:div>
        <w:div w:id="1528524657">
          <w:marLeft w:val="0"/>
          <w:marRight w:val="0"/>
          <w:marTop w:val="0"/>
          <w:marBottom w:val="0"/>
          <w:divBdr>
            <w:top w:val="none" w:sz="0" w:space="0" w:color="auto"/>
            <w:left w:val="none" w:sz="0" w:space="0" w:color="auto"/>
            <w:bottom w:val="none" w:sz="0" w:space="0" w:color="auto"/>
            <w:right w:val="none" w:sz="0" w:space="0" w:color="auto"/>
          </w:divBdr>
        </w:div>
      </w:divsChild>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1599137">
      <w:bodyDiv w:val="1"/>
      <w:marLeft w:val="0"/>
      <w:marRight w:val="0"/>
      <w:marTop w:val="0"/>
      <w:marBottom w:val="0"/>
      <w:divBdr>
        <w:top w:val="none" w:sz="0" w:space="0" w:color="auto"/>
        <w:left w:val="none" w:sz="0" w:space="0" w:color="auto"/>
        <w:bottom w:val="none" w:sz="0" w:space="0" w:color="auto"/>
        <w:right w:val="none" w:sz="0" w:space="0" w:color="auto"/>
      </w:divBdr>
      <w:divsChild>
        <w:div w:id="203444592">
          <w:marLeft w:val="0"/>
          <w:marRight w:val="0"/>
          <w:marTop w:val="0"/>
          <w:marBottom w:val="300"/>
          <w:divBdr>
            <w:top w:val="none" w:sz="0" w:space="0" w:color="auto"/>
            <w:left w:val="none" w:sz="0" w:space="0" w:color="auto"/>
            <w:bottom w:val="none" w:sz="0" w:space="0" w:color="auto"/>
            <w:right w:val="none" w:sz="0" w:space="0" w:color="auto"/>
          </w:divBdr>
        </w:div>
        <w:div w:id="1976790716">
          <w:marLeft w:val="0"/>
          <w:marRight w:val="0"/>
          <w:marTop w:val="0"/>
          <w:marBottom w:val="450"/>
          <w:divBdr>
            <w:top w:val="none" w:sz="0" w:space="0" w:color="auto"/>
            <w:left w:val="none" w:sz="0" w:space="0" w:color="auto"/>
            <w:bottom w:val="none" w:sz="0" w:space="0" w:color="auto"/>
            <w:right w:val="none" w:sz="0" w:space="0" w:color="auto"/>
          </w:divBdr>
          <w:divsChild>
            <w:div w:id="1739551044">
              <w:marLeft w:val="0"/>
              <w:marRight w:val="0"/>
              <w:marTop w:val="0"/>
              <w:marBottom w:val="0"/>
              <w:divBdr>
                <w:top w:val="none" w:sz="0" w:space="0" w:color="auto"/>
                <w:left w:val="none" w:sz="0" w:space="0" w:color="auto"/>
                <w:bottom w:val="none" w:sz="0" w:space="0" w:color="auto"/>
                <w:right w:val="none" w:sz="0" w:space="0" w:color="auto"/>
              </w:divBdr>
            </w:div>
          </w:divsChild>
        </w:div>
        <w:div w:id="1055199332">
          <w:marLeft w:val="0"/>
          <w:marRight w:val="0"/>
          <w:marTop w:val="0"/>
          <w:marBottom w:val="300"/>
          <w:divBdr>
            <w:top w:val="none" w:sz="0" w:space="0" w:color="auto"/>
            <w:left w:val="none" w:sz="0" w:space="0" w:color="auto"/>
            <w:bottom w:val="none" w:sz="0" w:space="0" w:color="auto"/>
            <w:right w:val="none" w:sz="0" w:space="0" w:color="auto"/>
          </w:divBdr>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513608">
      <w:bodyDiv w:val="1"/>
      <w:marLeft w:val="0"/>
      <w:marRight w:val="0"/>
      <w:marTop w:val="0"/>
      <w:marBottom w:val="0"/>
      <w:divBdr>
        <w:top w:val="none" w:sz="0" w:space="0" w:color="auto"/>
        <w:left w:val="none" w:sz="0" w:space="0" w:color="auto"/>
        <w:bottom w:val="none" w:sz="0" w:space="0" w:color="auto"/>
        <w:right w:val="none" w:sz="0" w:space="0" w:color="auto"/>
      </w:divBdr>
      <w:divsChild>
        <w:div w:id="1126511392">
          <w:marLeft w:val="0"/>
          <w:marRight w:val="0"/>
          <w:marTop w:val="0"/>
          <w:marBottom w:val="120"/>
          <w:divBdr>
            <w:top w:val="none" w:sz="0" w:space="0" w:color="auto"/>
            <w:left w:val="none" w:sz="0" w:space="0" w:color="auto"/>
            <w:bottom w:val="none" w:sz="0" w:space="0" w:color="auto"/>
            <w:right w:val="none" w:sz="0" w:space="0" w:color="auto"/>
          </w:divBdr>
        </w:div>
      </w:divsChild>
    </w:div>
    <w:div w:id="1744253727">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37648761">
      <w:bodyDiv w:val="1"/>
      <w:marLeft w:val="0"/>
      <w:marRight w:val="0"/>
      <w:marTop w:val="0"/>
      <w:marBottom w:val="0"/>
      <w:divBdr>
        <w:top w:val="none" w:sz="0" w:space="0" w:color="auto"/>
        <w:left w:val="none" w:sz="0" w:space="0" w:color="auto"/>
        <w:bottom w:val="none" w:sz="0" w:space="0" w:color="auto"/>
        <w:right w:val="none" w:sz="0" w:space="0" w:color="auto"/>
      </w:divBdr>
      <w:divsChild>
        <w:div w:id="1758405991">
          <w:marLeft w:val="0"/>
          <w:marRight w:val="0"/>
          <w:marTop w:val="0"/>
          <w:marBottom w:val="120"/>
          <w:divBdr>
            <w:top w:val="none" w:sz="0" w:space="0" w:color="auto"/>
            <w:left w:val="none" w:sz="0" w:space="0" w:color="auto"/>
            <w:bottom w:val="none" w:sz="0" w:space="0" w:color="auto"/>
            <w:right w:val="none" w:sz="0" w:space="0" w:color="auto"/>
          </w:divBdr>
        </w:div>
      </w:divsChild>
    </w:div>
    <w:div w:id="1882671417">
      <w:bodyDiv w:val="1"/>
      <w:marLeft w:val="0"/>
      <w:marRight w:val="0"/>
      <w:marTop w:val="0"/>
      <w:marBottom w:val="0"/>
      <w:divBdr>
        <w:top w:val="none" w:sz="0" w:space="0" w:color="auto"/>
        <w:left w:val="none" w:sz="0" w:space="0" w:color="auto"/>
        <w:bottom w:val="none" w:sz="0" w:space="0" w:color="auto"/>
        <w:right w:val="none" w:sz="0" w:space="0" w:color="auto"/>
      </w:divBdr>
      <w:divsChild>
        <w:div w:id="1650013366">
          <w:marLeft w:val="0"/>
          <w:marRight w:val="0"/>
          <w:marTop w:val="0"/>
          <w:marBottom w:val="120"/>
          <w:divBdr>
            <w:top w:val="none" w:sz="0" w:space="0" w:color="auto"/>
            <w:left w:val="none" w:sz="0" w:space="0" w:color="auto"/>
            <w:bottom w:val="single" w:sz="6" w:space="6" w:color="DADDE3"/>
            <w:right w:val="none" w:sz="0" w:space="0" w:color="auto"/>
          </w:divBdr>
        </w:div>
      </w:divsChild>
    </w:div>
    <w:div w:id="1890917030">
      <w:bodyDiv w:val="1"/>
      <w:marLeft w:val="0"/>
      <w:marRight w:val="0"/>
      <w:marTop w:val="0"/>
      <w:marBottom w:val="0"/>
      <w:divBdr>
        <w:top w:val="none" w:sz="0" w:space="0" w:color="auto"/>
        <w:left w:val="none" w:sz="0" w:space="0" w:color="auto"/>
        <w:bottom w:val="none" w:sz="0" w:space="0" w:color="auto"/>
        <w:right w:val="none" w:sz="0" w:space="0" w:color="auto"/>
      </w:divBdr>
      <w:divsChild>
        <w:div w:id="1450392917">
          <w:marLeft w:val="0"/>
          <w:marRight w:val="0"/>
          <w:marTop w:val="0"/>
          <w:marBottom w:val="0"/>
          <w:divBdr>
            <w:top w:val="none" w:sz="0" w:space="0" w:color="F9F9F9"/>
            <w:left w:val="none" w:sz="0" w:space="0" w:color="F9F9F9"/>
            <w:bottom w:val="none" w:sz="0" w:space="0" w:color="F9F9F9"/>
            <w:right w:val="none" w:sz="0" w:space="0" w:color="F9F9F9"/>
          </w:divBdr>
          <w:divsChild>
            <w:div w:id="1758360703">
              <w:marLeft w:val="0"/>
              <w:marRight w:val="0"/>
              <w:marTop w:val="0"/>
              <w:marBottom w:val="0"/>
              <w:divBdr>
                <w:top w:val="none" w:sz="0" w:space="0" w:color="auto"/>
                <w:left w:val="none" w:sz="0" w:space="0" w:color="auto"/>
                <w:bottom w:val="none" w:sz="0" w:space="0" w:color="auto"/>
                <w:right w:val="none" w:sz="0" w:space="0" w:color="auto"/>
              </w:divBdr>
              <w:divsChild>
                <w:div w:id="26496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304451">
      <w:bodyDiv w:val="1"/>
      <w:marLeft w:val="0"/>
      <w:marRight w:val="0"/>
      <w:marTop w:val="0"/>
      <w:marBottom w:val="0"/>
      <w:divBdr>
        <w:top w:val="none" w:sz="0" w:space="0" w:color="auto"/>
        <w:left w:val="none" w:sz="0" w:space="0" w:color="auto"/>
        <w:bottom w:val="none" w:sz="0" w:space="0" w:color="auto"/>
        <w:right w:val="none" w:sz="0" w:space="0" w:color="auto"/>
      </w:divBdr>
    </w:div>
    <w:div w:id="1944259544">
      <w:bodyDiv w:val="1"/>
      <w:marLeft w:val="0"/>
      <w:marRight w:val="0"/>
      <w:marTop w:val="0"/>
      <w:marBottom w:val="0"/>
      <w:divBdr>
        <w:top w:val="none" w:sz="0" w:space="0" w:color="auto"/>
        <w:left w:val="none" w:sz="0" w:space="0" w:color="auto"/>
        <w:bottom w:val="none" w:sz="0" w:space="0" w:color="auto"/>
        <w:right w:val="none" w:sz="0" w:space="0" w:color="auto"/>
      </w:divBdr>
      <w:divsChild>
        <w:div w:id="787314161">
          <w:marLeft w:val="0"/>
          <w:marRight w:val="0"/>
          <w:marTop w:val="0"/>
          <w:marBottom w:val="300"/>
          <w:divBdr>
            <w:top w:val="none" w:sz="0" w:space="0" w:color="auto"/>
            <w:left w:val="none" w:sz="0" w:space="0" w:color="auto"/>
            <w:bottom w:val="none" w:sz="0" w:space="0" w:color="auto"/>
            <w:right w:val="none" w:sz="0" w:space="0" w:color="auto"/>
          </w:divBdr>
        </w:div>
        <w:div w:id="895816782">
          <w:marLeft w:val="0"/>
          <w:marRight w:val="0"/>
          <w:marTop w:val="0"/>
          <w:marBottom w:val="450"/>
          <w:divBdr>
            <w:top w:val="none" w:sz="0" w:space="0" w:color="auto"/>
            <w:left w:val="none" w:sz="0" w:space="0" w:color="auto"/>
            <w:bottom w:val="none" w:sz="0" w:space="0" w:color="auto"/>
            <w:right w:val="none" w:sz="0" w:space="0" w:color="auto"/>
          </w:divBdr>
          <w:divsChild>
            <w:div w:id="1301420756">
              <w:marLeft w:val="0"/>
              <w:marRight w:val="0"/>
              <w:marTop w:val="0"/>
              <w:marBottom w:val="0"/>
              <w:divBdr>
                <w:top w:val="none" w:sz="0" w:space="0" w:color="auto"/>
                <w:left w:val="none" w:sz="0" w:space="0" w:color="auto"/>
                <w:bottom w:val="none" w:sz="0" w:space="0" w:color="auto"/>
                <w:right w:val="none" w:sz="0" w:space="0" w:color="auto"/>
              </w:divBdr>
            </w:div>
          </w:divsChild>
        </w:div>
        <w:div w:id="2131044418">
          <w:marLeft w:val="0"/>
          <w:marRight w:val="0"/>
          <w:marTop w:val="0"/>
          <w:marBottom w:val="300"/>
          <w:divBdr>
            <w:top w:val="none" w:sz="0" w:space="0" w:color="auto"/>
            <w:left w:val="none" w:sz="0" w:space="0" w:color="auto"/>
            <w:bottom w:val="none" w:sz="0" w:space="0" w:color="auto"/>
            <w:right w:val="none" w:sz="0" w:space="0" w:color="auto"/>
          </w:divBdr>
        </w:div>
      </w:divsChild>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09287152">
      <w:bodyDiv w:val="1"/>
      <w:marLeft w:val="0"/>
      <w:marRight w:val="0"/>
      <w:marTop w:val="0"/>
      <w:marBottom w:val="0"/>
      <w:divBdr>
        <w:top w:val="none" w:sz="0" w:space="0" w:color="auto"/>
        <w:left w:val="none" w:sz="0" w:space="0" w:color="auto"/>
        <w:bottom w:val="none" w:sz="0" w:space="0" w:color="auto"/>
        <w:right w:val="none" w:sz="0" w:space="0" w:color="auto"/>
      </w:divBdr>
      <w:divsChild>
        <w:div w:id="1762217995">
          <w:marLeft w:val="0"/>
          <w:marRight w:val="0"/>
          <w:marTop w:val="0"/>
          <w:marBottom w:val="300"/>
          <w:divBdr>
            <w:top w:val="none" w:sz="0" w:space="0" w:color="auto"/>
            <w:left w:val="none" w:sz="0" w:space="0" w:color="auto"/>
            <w:bottom w:val="none" w:sz="0" w:space="0" w:color="auto"/>
            <w:right w:val="none" w:sz="0" w:space="0" w:color="auto"/>
          </w:divBdr>
        </w:div>
        <w:div w:id="1297181460">
          <w:marLeft w:val="0"/>
          <w:marRight w:val="0"/>
          <w:marTop w:val="0"/>
          <w:marBottom w:val="450"/>
          <w:divBdr>
            <w:top w:val="none" w:sz="0" w:space="0" w:color="auto"/>
            <w:left w:val="none" w:sz="0" w:space="0" w:color="auto"/>
            <w:bottom w:val="none" w:sz="0" w:space="0" w:color="auto"/>
            <w:right w:val="none" w:sz="0" w:space="0" w:color="auto"/>
          </w:divBdr>
          <w:divsChild>
            <w:div w:id="1430199086">
              <w:marLeft w:val="0"/>
              <w:marRight w:val="0"/>
              <w:marTop w:val="0"/>
              <w:marBottom w:val="0"/>
              <w:divBdr>
                <w:top w:val="none" w:sz="0" w:space="0" w:color="auto"/>
                <w:left w:val="none" w:sz="0" w:space="0" w:color="auto"/>
                <w:bottom w:val="none" w:sz="0" w:space="0" w:color="auto"/>
                <w:right w:val="none" w:sz="0" w:space="0" w:color="auto"/>
              </w:divBdr>
            </w:div>
          </w:divsChild>
        </w:div>
        <w:div w:id="231820790">
          <w:marLeft w:val="0"/>
          <w:marRight w:val="0"/>
          <w:marTop w:val="0"/>
          <w:marBottom w:val="300"/>
          <w:divBdr>
            <w:top w:val="none" w:sz="0" w:space="0" w:color="auto"/>
            <w:left w:val="none" w:sz="0" w:space="0" w:color="auto"/>
            <w:bottom w:val="none" w:sz="0" w:space="0" w:color="auto"/>
            <w:right w:val="none" w:sz="0" w:space="0" w:color="auto"/>
          </w:divBdr>
        </w:div>
      </w:divsChild>
    </w:div>
    <w:div w:id="2023045157">
      <w:bodyDiv w:val="1"/>
      <w:marLeft w:val="0"/>
      <w:marRight w:val="0"/>
      <w:marTop w:val="0"/>
      <w:marBottom w:val="0"/>
      <w:divBdr>
        <w:top w:val="none" w:sz="0" w:space="0" w:color="auto"/>
        <w:left w:val="none" w:sz="0" w:space="0" w:color="auto"/>
        <w:bottom w:val="none" w:sz="0" w:space="0" w:color="auto"/>
        <w:right w:val="none" w:sz="0" w:space="0" w:color="auto"/>
      </w:divBdr>
      <w:divsChild>
        <w:div w:id="2040472001">
          <w:marLeft w:val="0"/>
          <w:marRight w:val="0"/>
          <w:marTop w:val="0"/>
          <w:marBottom w:val="300"/>
          <w:divBdr>
            <w:top w:val="none" w:sz="0" w:space="0" w:color="auto"/>
            <w:left w:val="none" w:sz="0" w:space="0" w:color="auto"/>
            <w:bottom w:val="none" w:sz="0" w:space="0" w:color="auto"/>
            <w:right w:val="none" w:sz="0" w:space="0" w:color="auto"/>
          </w:divBdr>
          <w:divsChild>
            <w:div w:id="54618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349787">
      <w:bodyDiv w:val="1"/>
      <w:marLeft w:val="0"/>
      <w:marRight w:val="0"/>
      <w:marTop w:val="0"/>
      <w:marBottom w:val="0"/>
      <w:divBdr>
        <w:top w:val="none" w:sz="0" w:space="0" w:color="auto"/>
        <w:left w:val="none" w:sz="0" w:space="0" w:color="auto"/>
        <w:bottom w:val="none" w:sz="0" w:space="0" w:color="auto"/>
        <w:right w:val="none" w:sz="0" w:space="0" w:color="auto"/>
      </w:divBdr>
      <w:divsChild>
        <w:div w:id="1060176284">
          <w:marLeft w:val="0"/>
          <w:marRight w:val="0"/>
          <w:marTop w:val="0"/>
          <w:marBottom w:val="0"/>
          <w:divBdr>
            <w:top w:val="none" w:sz="0" w:space="0" w:color="auto"/>
            <w:left w:val="none" w:sz="0" w:space="0" w:color="auto"/>
            <w:bottom w:val="none" w:sz="0" w:space="0" w:color="auto"/>
            <w:right w:val="none" w:sz="0" w:space="0" w:color="auto"/>
          </w:divBdr>
        </w:div>
        <w:div w:id="1138377159">
          <w:marLeft w:val="0"/>
          <w:marRight w:val="0"/>
          <w:marTop w:val="0"/>
          <w:marBottom w:val="0"/>
          <w:divBdr>
            <w:top w:val="none" w:sz="0" w:space="0" w:color="auto"/>
            <w:left w:val="none" w:sz="0" w:space="0" w:color="auto"/>
            <w:bottom w:val="none" w:sz="0" w:space="0" w:color="auto"/>
            <w:right w:val="none" w:sz="0" w:space="0" w:color="auto"/>
          </w:divBdr>
        </w:div>
      </w:divsChild>
    </w:div>
    <w:div w:id="2077437149">
      <w:bodyDiv w:val="1"/>
      <w:marLeft w:val="0"/>
      <w:marRight w:val="0"/>
      <w:marTop w:val="0"/>
      <w:marBottom w:val="0"/>
      <w:divBdr>
        <w:top w:val="none" w:sz="0" w:space="0" w:color="auto"/>
        <w:left w:val="none" w:sz="0" w:space="0" w:color="auto"/>
        <w:bottom w:val="none" w:sz="0" w:space="0" w:color="auto"/>
        <w:right w:val="none" w:sz="0" w:space="0" w:color="auto"/>
      </w:divBdr>
      <w:divsChild>
        <w:div w:id="1381437057">
          <w:marLeft w:val="0"/>
          <w:marRight w:val="0"/>
          <w:marTop w:val="0"/>
          <w:marBottom w:val="0"/>
          <w:divBdr>
            <w:top w:val="none" w:sz="0" w:space="0" w:color="F9F9F9"/>
            <w:left w:val="none" w:sz="0" w:space="0" w:color="F9F9F9"/>
            <w:bottom w:val="none" w:sz="0" w:space="0" w:color="F9F9F9"/>
            <w:right w:val="none" w:sz="0" w:space="0" w:color="F9F9F9"/>
          </w:divBdr>
          <w:divsChild>
            <w:div w:id="235212596">
              <w:marLeft w:val="0"/>
              <w:marRight w:val="0"/>
              <w:marTop w:val="0"/>
              <w:marBottom w:val="0"/>
              <w:divBdr>
                <w:top w:val="none" w:sz="0" w:space="0" w:color="auto"/>
                <w:left w:val="none" w:sz="0" w:space="0" w:color="auto"/>
                <w:bottom w:val="none" w:sz="0" w:space="0" w:color="auto"/>
                <w:right w:val="none" w:sz="0" w:space="0" w:color="auto"/>
              </w:divBdr>
              <w:divsChild>
                <w:div w:id="75389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803767">
      <w:bodyDiv w:val="1"/>
      <w:marLeft w:val="0"/>
      <w:marRight w:val="0"/>
      <w:marTop w:val="0"/>
      <w:marBottom w:val="0"/>
      <w:divBdr>
        <w:top w:val="none" w:sz="0" w:space="0" w:color="auto"/>
        <w:left w:val="none" w:sz="0" w:space="0" w:color="auto"/>
        <w:bottom w:val="none" w:sz="0" w:space="0" w:color="auto"/>
        <w:right w:val="none" w:sz="0" w:space="0" w:color="auto"/>
      </w:divBdr>
    </w:div>
    <w:div w:id="2144233684">
      <w:bodyDiv w:val="1"/>
      <w:marLeft w:val="0"/>
      <w:marRight w:val="0"/>
      <w:marTop w:val="0"/>
      <w:marBottom w:val="0"/>
      <w:divBdr>
        <w:top w:val="none" w:sz="0" w:space="0" w:color="auto"/>
        <w:left w:val="none" w:sz="0" w:space="0" w:color="auto"/>
        <w:bottom w:val="none" w:sz="0" w:space="0" w:color="auto"/>
        <w:right w:val="none" w:sz="0" w:space="0" w:color="auto"/>
      </w:divBdr>
      <w:divsChild>
        <w:div w:id="409079004">
          <w:marLeft w:val="0"/>
          <w:marRight w:val="0"/>
          <w:marTop w:val="0"/>
          <w:marBottom w:val="120"/>
          <w:divBdr>
            <w:top w:val="none" w:sz="0" w:space="0" w:color="auto"/>
            <w:left w:val="none" w:sz="0" w:space="0" w:color="auto"/>
            <w:bottom w:val="single" w:sz="6" w:space="6" w:color="DADDE3"/>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7F707E-9F3C-4B53-80CC-5DEAF0851D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264</TotalTime>
  <Pages>6</Pages>
  <Words>2610</Words>
  <Characters>14361</Characters>
  <Application>Microsoft Office Word</Application>
  <DocSecurity>0</DocSecurity>
  <Lines>119</Lines>
  <Paragraphs>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61</cp:revision>
  <dcterms:created xsi:type="dcterms:W3CDTF">2022-11-21T18:39:00Z</dcterms:created>
  <dcterms:modified xsi:type="dcterms:W3CDTF">2025-08-07T19:35:00Z</dcterms:modified>
</cp:coreProperties>
</file>