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CEDC" w14:textId="540C8A4F" w:rsidR="001948B7" w:rsidRDefault="00B56904">
      <w:pPr>
        <w:pStyle w:val="En-ttedetabledesmatires"/>
        <w:rPr>
          <w:rStyle w:val="mw-page-title-main"/>
          <w:rFonts w:ascii="Times New Roman" w:eastAsia="Times New Roman" w:hAnsi="Times New Roman" w:cs="Times New Roman"/>
          <w:b/>
          <w:bCs/>
          <w:color w:val="auto"/>
          <w:kern w:val="36"/>
          <w:sz w:val="48"/>
          <w:szCs w:val="48"/>
        </w:rPr>
      </w:pPr>
      <w:bookmarkStart w:id="0" w:name="_Toc133075566"/>
      <w:r w:rsidRPr="00B56904">
        <w:rPr>
          <w:rStyle w:val="mw-page-title-main"/>
          <w:rFonts w:ascii="Times New Roman" w:eastAsia="Times New Roman" w:hAnsi="Times New Roman" w:cs="Times New Roman"/>
          <w:b/>
          <w:bCs/>
          <w:color w:val="auto"/>
          <w:kern w:val="36"/>
          <w:sz w:val="48"/>
          <w:szCs w:val="48"/>
        </w:rPr>
        <w:t>Courbe brachistochrone</w:t>
      </w:r>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190BACE0" w:rsidR="000D46CB" w:rsidRDefault="000D46CB">
          <w:pPr>
            <w:pStyle w:val="En-ttedetabledesmatires"/>
          </w:pPr>
          <w:r>
            <w:t>Table des matières</w:t>
          </w:r>
        </w:p>
        <w:p w14:paraId="2022D4DE" w14:textId="01FD1065" w:rsidR="00B56904" w:rsidRDefault="000D46CB">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56634" w:history="1">
            <w:r w:rsidR="00B56904" w:rsidRPr="0081712D">
              <w:rPr>
                <w:rStyle w:val="Lienhypertexte"/>
                <w:noProof/>
              </w:rPr>
              <w:t>Introduction</w:t>
            </w:r>
            <w:r w:rsidR="00B56904">
              <w:rPr>
                <w:noProof/>
                <w:webHidden/>
              </w:rPr>
              <w:tab/>
            </w:r>
            <w:r w:rsidR="00B56904">
              <w:rPr>
                <w:noProof/>
                <w:webHidden/>
              </w:rPr>
              <w:fldChar w:fldCharType="begin"/>
            </w:r>
            <w:r w:rsidR="00B56904">
              <w:rPr>
                <w:noProof/>
                <w:webHidden/>
              </w:rPr>
              <w:instrText xml:space="preserve"> PAGEREF _Toc220156634 \h </w:instrText>
            </w:r>
            <w:r w:rsidR="00B56904">
              <w:rPr>
                <w:noProof/>
                <w:webHidden/>
              </w:rPr>
            </w:r>
            <w:r w:rsidR="00B56904">
              <w:rPr>
                <w:noProof/>
                <w:webHidden/>
              </w:rPr>
              <w:fldChar w:fldCharType="separate"/>
            </w:r>
            <w:r w:rsidR="00B56904">
              <w:rPr>
                <w:noProof/>
                <w:webHidden/>
              </w:rPr>
              <w:t>2</w:t>
            </w:r>
            <w:r w:rsidR="00B56904">
              <w:rPr>
                <w:noProof/>
                <w:webHidden/>
              </w:rPr>
              <w:fldChar w:fldCharType="end"/>
            </w:r>
          </w:hyperlink>
        </w:p>
        <w:p w14:paraId="734D09C2" w14:textId="6CD6F5E0" w:rsidR="00B56904" w:rsidRDefault="00B56904">
          <w:pPr>
            <w:pStyle w:val="TM2"/>
            <w:tabs>
              <w:tab w:val="right" w:leader="dot" w:pos="9062"/>
            </w:tabs>
            <w:rPr>
              <w:rFonts w:eastAsiaTheme="minorEastAsia"/>
              <w:noProof/>
              <w:kern w:val="2"/>
              <w:sz w:val="24"/>
              <w:szCs w:val="24"/>
              <w:lang w:eastAsia="fr-FR"/>
              <w14:ligatures w14:val="standardContextual"/>
            </w:rPr>
          </w:pPr>
          <w:hyperlink w:anchor="_Toc220156635" w:history="1">
            <w:r w:rsidRPr="0081712D">
              <w:rPr>
                <w:rStyle w:val="Lienhypertexte"/>
                <w:noProof/>
              </w:rPr>
              <w:t>Démonstration de la solution</w:t>
            </w:r>
            <w:r>
              <w:rPr>
                <w:noProof/>
                <w:webHidden/>
              </w:rPr>
              <w:tab/>
            </w:r>
            <w:r>
              <w:rPr>
                <w:noProof/>
                <w:webHidden/>
              </w:rPr>
              <w:fldChar w:fldCharType="begin"/>
            </w:r>
            <w:r>
              <w:rPr>
                <w:noProof/>
                <w:webHidden/>
              </w:rPr>
              <w:instrText xml:space="preserve"> PAGEREF _Toc220156635 \h </w:instrText>
            </w:r>
            <w:r>
              <w:rPr>
                <w:noProof/>
                <w:webHidden/>
              </w:rPr>
            </w:r>
            <w:r>
              <w:rPr>
                <w:noProof/>
                <w:webHidden/>
              </w:rPr>
              <w:fldChar w:fldCharType="separate"/>
            </w:r>
            <w:r>
              <w:rPr>
                <w:noProof/>
                <w:webHidden/>
              </w:rPr>
              <w:t>2</w:t>
            </w:r>
            <w:r>
              <w:rPr>
                <w:noProof/>
                <w:webHidden/>
              </w:rPr>
              <w:fldChar w:fldCharType="end"/>
            </w:r>
          </w:hyperlink>
        </w:p>
        <w:p w14:paraId="6D7C51C2" w14:textId="5629F5B9" w:rsidR="00B56904" w:rsidRDefault="00B56904">
          <w:pPr>
            <w:pStyle w:val="TM3"/>
            <w:tabs>
              <w:tab w:val="right" w:leader="dot" w:pos="9062"/>
            </w:tabs>
            <w:rPr>
              <w:rFonts w:eastAsiaTheme="minorEastAsia"/>
              <w:noProof/>
              <w:kern w:val="2"/>
              <w:sz w:val="24"/>
              <w:szCs w:val="24"/>
              <w:lang w:eastAsia="fr-FR"/>
              <w14:ligatures w14:val="standardContextual"/>
            </w:rPr>
          </w:pPr>
          <w:hyperlink w:anchor="_Toc220156636" w:history="1">
            <w:r w:rsidRPr="0081712D">
              <w:rPr>
                <w:rStyle w:val="Lienhypertexte"/>
                <w:noProof/>
              </w:rPr>
              <w:t>Démonstration historique (par Jean Bernoulli)</w:t>
            </w:r>
            <w:r>
              <w:rPr>
                <w:noProof/>
                <w:webHidden/>
              </w:rPr>
              <w:tab/>
            </w:r>
            <w:r>
              <w:rPr>
                <w:noProof/>
                <w:webHidden/>
              </w:rPr>
              <w:fldChar w:fldCharType="begin"/>
            </w:r>
            <w:r>
              <w:rPr>
                <w:noProof/>
                <w:webHidden/>
              </w:rPr>
              <w:instrText xml:space="preserve"> PAGEREF _Toc220156636 \h </w:instrText>
            </w:r>
            <w:r>
              <w:rPr>
                <w:noProof/>
                <w:webHidden/>
              </w:rPr>
            </w:r>
            <w:r>
              <w:rPr>
                <w:noProof/>
                <w:webHidden/>
              </w:rPr>
              <w:fldChar w:fldCharType="separate"/>
            </w:r>
            <w:r>
              <w:rPr>
                <w:noProof/>
                <w:webHidden/>
              </w:rPr>
              <w:t>2</w:t>
            </w:r>
            <w:r>
              <w:rPr>
                <w:noProof/>
                <w:webHidden/>
              </w:rPr>
              <w:fldChar w:fldCharType="end"/>
            </w:r>
          </w:hyperlink>
        </w:p>
        <w:p w14:paraId="55596A19" w14:textId="6B8CF53A" w:rsidR="00B56904" w:rsidRDefault="00B56904">
          <w:pPr>
            <w:pStyle w:val="TM3"/>
            <w:tabs>
              <w:tab w:val="right" w:leader="dot" w:pos="9062"/>
            </w:tabs>
            <w:rPr>
              <w:rFonts w:eastAsiaTheme="minorEastAsia"/>
              <w:noProof/>
              <w:kern w:val="2"/>
              <w:sz w:val="24"/>
              <w:szCs w:val="24"/>
              <w:lang w:eastAsia="fr-FR"/>
              <w14:ligatures w14:val="standardContextual"/>
            </w:rPr>
          </w:pPr>
          <w:hyperlink w:anchor="_Toc220156637" w:history="1">
            <w:r w:rsidRPr="0081712D">
              <w:rPr>
                <w:rStyle w:val="Lienhypertexte"/>
                <w:noProof/>
              </w:rPr>
              <w:t>Démonstration avec le calcul des variations</w:t>
            </w:r>
            <w:r>
              <w:rPr>
                <w:noProof/>
                <w:webHidden/>
              </w:rPr>
              <w:tab/>
            </w:r>
            <w:r>
              <w:rPr>
                <w:noProof/>
                <w:webHidden/>
              </w:rPr>
              <w:fldChar w:fldCharType="begin"/>
            </w:r>
            <w:r>
              <w:rPr>
                <w:noProof/>
                <w:webHidden/>
              </w:rPr>
              <w:instrText xml:space="preserve"> PAGEREF _Toc220156637 \h </w:instrText>
            </w:r>
            <w:r>
              <w:rPr>
                <w:noProof/>
                <w:webHidden/>
              </w:rPr>
            </w:r>
            <w:r>
              <w:rPr>
                <w:noProof/>
                <w:webHidden/>
              </w:rPr>
              <w:fldChar w:fldCharType="separate"/>
            </w:r>
            <w:r>
              <w:rPr>
                <w:noProof/>
                <w:webHidden/>
              </w:rPr>
              <w:t>3</w:t>
            </w:r>
            <w:r>
              <w:rPr>
                <w:noProof/>
                <w:webHidden/>
              </w:rPr>
              <w:fldChar w:fldCharType="end"/>
            </w:r>
          </w:hyperlink>
        </w:p>
        <w:p w14:paraId="62482D34" w14:textId="741483E8" w:rsidR="00B56904" w:rsidRDefault="00B56904">
          <w:pPr>
            <w:pStyle w:val="TM3"/>
            <w:tabs>
              <w:tab w:val="right" w:leader="dot" w:pos="9062"/>
            </w:tabs>
            <w:rPr>
              <w:rFonts w:eastAsiaTheme="minorEastAsia"/>
              <w:noProof/>
              <w:kern w:val="2"/>
              <w:sz w:val="24"/>
              <w:szCs w:val="24"/>
              <w:lang w:eastAsia="fr-FR"/>
              <w14:ligatures w14:val="standardContextual"/>
            </w:rPr>
          </w:pPr>
          <w:hyperlink w:anchor="_Toc220156638" w:history="1">
            <w:r w:rsidRPr="0081712D">
              <w:rPr>
                <w:rStyle w:val="Lienhypertexte"/>
                <w:noProof/>
              </w:rPr>
              <w:t>Résolution de l'équation différentielle et solution</w:t>
            </w:r>
            <w:r>
              <w:rPr>
                <w:noProof/>
                <w:webHidden/>
              </w:rPr>
              <w:tab/>
            </w:r>
            <w:r>
              <w:rPr>
                <w:noProof/>
                <w:webHidden/>
              </w:rPr>
              <w:fldChar w:fldCharType="begin"/>
            </w:r>
            <w:r>
              <w:rPr>
                <w:noProof/>
                <w:webHidden/>
              </w:rPr>
              <w:instrText xml:space="preserve"> PAGEREF _Toc220156638 \h </w:instrText>
            </w:r>
            <w:r>
              <w:rPr>
                <w:noProof/>
                <w:webHidden/>
              </w:rPr>
            </w:r>
            <w:r>
              <w:rPr>
                <w:noProof/>
                <w:webHidden/>
              </w:rPr>
              <w:fldChar w:fldCharType="separate"/>
            </w:r>
            <w:r>
              <w:rPr>
                <w:noProof/>
                <w:webHidden/>
              </w:rPr>
              <w:t>4</w:t>
            </w:r>
            <w:r>
              <w:rPr>
                <w:noProof/>
                <w:webHidden/>
              </w:rPr>
              <w:fldChar w:fldCharType="end"/>
            </w:r>
          </w:hyperlink>
        </w:p>
        <w:p w14:paraId="28DF9650" w14:textId="05FB01DB"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71513959" w14:textId="58F26299" w:rsidR="0035247B" w:rsidRDefault="00BA0092" w:rsidP="0035247B">
      <w:pPr>
        <w:pStyle w:val="Titre2"/>
      </w:pPr>
      <w:bookmarkStart w:id="1" w:name="_Toc220156634"/>
      <w:bookmarkEnd w:id="0"/>
      <w:r>
        <w:lastRenderedPageBreak/>
        <w:t>Introduction</w:t>
      </w:r>
      <w:bookmarkEnd w:id="1"/>
    </w:p>
    <w:p w14:paraId="69DB28FF" w14:textId="1E4C638F" w:rsidR="0035247B" w:rsidRDefault="00B56904" w:rsidP="0035247B">
      <w:r>
        <w:rPr>
          <w:noProof/>
        </w:rPr>
        <w:drawing>
          <wp:anchor distT="0" distB="0" distL="114300" distR="114300" simplePos="0" relativeHeight="251658240" behindDoc="0" locked="0" layoutInCell="1" allowOverlap="1" wp14:anchorId="037A813E" wp14:editId="28925A8A">
            <wp:simplePos x="0" y="0"/>
            <wp:positionH relativeFrom="margin">
              <wp:align>right</wp:align>
            </wp:positionH>
            <wp:positionV relativeFrom="paragraph">
              <wp:posOffset>139700</wp:posOffset>
            </wp:positionV>
            <wp:extent cx="3092450" cy="1287780"/>
            <wp:effectExtent l="0" t="0" r="0" b="7620"/>
            <wp:wrapSquare wrapText="bothSides"/>
            <wp:docPr id="528158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2450"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6904">
        <w:t>Le mot brachistochrone désigne une courbe dans un plan vertical sur laquelle un point matériel pesant placé dans un champ de pesanteur uniforme, glissant sans frottement et sans vitesse initiale, présente un temps de parcours minimal parmi toutes les courbes joignant deux points fixés : on parle de problème de la courbe brachistochrone.</w:t>
      </w:r>
      <w:r w:rsidRPr="00B56904">
        <w:t xml:space="preserve"> </w:t>
      </w:r>
    </w:p>
    <w:p w14:paraId="7A553EB3" w14:textId="77777777" w:rsidR="00B56904" w:rsidRDefault="00B56904" w:rsidP="0035247B"/>
    <w:p w14:paraId="27A42E4F" w14:textId="2359CFBA" w:rsidR="00B56904" w:rsidRDefault="00B56904" w:rsidP="00B56904">
      <w:pPr>
        <w:pStyle w:val="Titre2"/>
      </w:pPr>
      <w:bookmarkStart w:id="2" w:name="_Toc220156635"/>
      <w:r w:rsidRPr="00B56904">
        <w:t>Démonstration de la solution</w:t>
      </w:r>
      <w:bookmarkEnd w:id="2"/>
    </w:p>
    <w:p w14:paraId="41CD130B" w14:textId="77777777" w:rsidR="00B56904" w:rsidRPr="00B56904" w:rsidRDefault="00B56904" w:rsidP="00B56904">
      <w:pPr>
        <w:pStyle w:val="Titre3"/>
      </w:pPr>
      <w:bookmarkStart w:id="3" w:name="_Toc220156636"/>
      <w:r w:rsidRPr="00B56904">
        <w:t>Démonstration historique (par Jean Bernoulli)</w:t>
      </w:r>
      <w:bookmarkEnd w:id="3"/>
    </w:p>
    <w:p w14:paraId="73606123" w14:textId="77777777" w:rsidR="00B56904" w:rsidRPr="00B56904" w:rsidRDefault="00B56904" w:rsidP="00B56904">
      <w:r w:rsidRPr="00B56904">
        <w:t>La courbe brachistochrone peut être vu comme le chemin que suivrait la lumière dans un milieu où sa vitesse augmenterait selon une accélération constante.</w:t>
      </w:r>
    </w:p>
    <w:p w14:paraId="537B7B3E" w14:textId="77777777" w:rsidR="00B56904" w:rsidRPr="00B56904" w:rsidRDefault="00B56904" w:rsidP="00B56904">
      <w:r w:rsidRPr="00B56904">
        <w:t>La loi de la </w:t>
      </w:r>
      <w:hyperlink r:id="rId9" w:tooltip="Réfraction" w:history="1">
        <w:r w:rsidRPr="00B56904">
          <w:t>réfraction</w:t>
        </w:r>
      </w:hyperlink>
      <w:r w:rsidRPr="00B56904">
        <w:t>, selon le </w:t>
      </w:r>
      <w:hyperlink r:id="rId10" w:tooltip="Principe de Fermat" w:history="1">
        <w:r w:rsidRPr="00B56904">
          <w:t>principe de Fermat</w:t>
        </w:r>
      </w:hyperlink>
      <w:r w:rsidRPr="00B56904">
        <w:t>, indique que tout au long de sa trajectoire un </w:t>
      </w:r>
      <w:hyperlink r:id="rId11" w:tooltip="Rayon lumineux" w:history="1">
        <w:r w:rsidRPr="00B56904">
          <w:t>rayon lumineux</w:t>
        </w:r>
      </w:hyperlink>
      <w:r w:rsidRPr="00B56904">
        <w:t> obéit à la règle :</w:t>
      </w:r>
    </w:p>
    <w:p w14:paraId="4333D95B" w14:textId="6EC0709D" w:rsidR="00B56904" w:rsidRPr="00B56904" w:rsidRDefault="00B56904" w:rsidP="00B56904">
      <m:oMathPara>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r>
                <w:rPr>
                  <w:rFonts w:ascii="Cambria Math" w:hAnsi="Cambria Math"/>
                </w:rPr>
                <m:t>v</m:t>
              </m:r>
            </m:den>
          </m:f>
          <m:r>
            <m:rPr>
              <m:sty m:val="p"/>
            </m:rPr>
            <w:rPr>
              <w:rFonts w:ascii="Cambria Math" w:hAnsi="Cambria Math"/>
            </w:rPr>
            <m:t>=Cste</m:t>
          </m:r>
        </m:oMath>
      </m:oMathPara>
    </w:p>
    <w:p w14:paraId="37265E1D" w14:textId="67AD32F7" w:rsidR="00B56904" w:rsidRPr="00B56904" w:rsidRDefault="00B56904" w:rsidP="00B56904">
      <w:proofErr w:type="gramStart"/>
      <w:r w:rsidRPr="00B56904">
        <w:t>où</w:t>
      </w:r>
      <w:proofErr w:type="gramEnd"/>
      <w:r w:rsidRPr="00B56904">
        <w:t> </w:t>
      </w:r>
      <m:oMath>
        <m:r>
          <w:rPr>
            <w:rFonts w:ascii="Cambria Math" w:hAnsi="Cambria Math"/>
          </w:rPr>
          <m:t>θ</m:t>
        </m:r>
      </m:oMath>
      <w:r w:rsidRPr="00B56904">
        <w:t> représente l’angle par rapport à la verticale.</w:t>
      </w:r>
    </w:p>
    <w:p w14:paraId="55F54125" w14:textId="77777777" w:rsidR="00B56904" w:rsidRPr="00B56904" w:rsidRDefault="00B56904" w:rsidP="00B56904">
      <w:r w:rsidRPr="00B56904">
        <w:t>La loi de la </w:t>
      </w:r>
      <w:hyperlink r:id="rId12" w:tooltip="Conservation de l'énergie" w:history="1">
        <w:r w:rsidRPr="00B56904">
          <w:t>conservation de l’énergie</w:t>
        </w:r>
      </w:hyperlink>
      <w:r w:rsidRPr="00B56904">
        <w:t> permet d’exprimer la vitesse d’un corps soumis à l’attraction terrestre par :</w:t>
      </w:r>
    </w:p>
    <w:p w14:paraId="3CD114A3" w14:textId="7A89185A" w:rsidR="00B56904" w:rsidRPr="00B56904" w:rsidRDefault="00B56904" w:rsidP="00B56904">
      <m:oMathPara>
        <m:oMath>
          <m:r>
            <w:rPr>
              <w:rFonts w:ascii="Cambria Math" w:hAnsi="Cambria Math"/>
            </w:rPr>
            <m:t>v=</m:t>
          </m:r>
          <m:rad>
            <m:radPr>
              <m:degHide m:val="1"/>
              <m:ctrlPr>
                <w:rPr>
                  <w:rFonts w:ascii="Cambria Math" w:hAnsi="Cambria Math"/>
                </w:rPr>
              </m:ctrlPr>
            </m:radPr>
            <m:deg/>
            <m:e>
              <m:r>
                <w:rPr>
                  <w:rFonts w:ascii="Cambria Math" w:hAnsi="Cambria Math"/>
                </w:rPr>
                <m:t>2gh</m:t>
              </m:r>
            </m:e>
          </m:rad>
        </m:oMath>
      </m:oMathPara>
    </w:p>
    <w:p w14:paraId="3C119625" w14:textId="64CEB480" w:rsidR="00B56904" w:rsidRPr="00B56904" w:rsidRDefault="00B56904" w:rsidP="00B56904">
      <w:proofErr w:type="gramStart"/>
      <w:r w:rsidRPr="00B56904">
        <w:t>où</w:t>
      </w:r>
      <w:proofErr w:type="gramEnd"/>
      <w:r w:rsidRPr="00B56904">
        <w:t> </w:t>
      </w:r>
      <m:oMath>
        <m:r>
          <w:rPr>
            <w:rFonts w:ascii="Cambria Math" w:hAnsi="Cambria Math"/>
          </w:rPr>
          <m:t>h</m:t>
        </m:r>
      </m:oMath>
      <w:r w:rsidRPr="00B56904">
        <w:t> représente la perte d’altitude par rapport au point de départ.</w:t>
      </w:r>
    </w:p>
    <w:p w14:paraId="09B9D69F" w14:textId="77777777" w:rsidR="00B56904" w:rsidRPr="00B56904" w:rsidRDefault="00B56904" w:rsidP="00B56904">
      <w:r w:rsidRPr="00B56904">
        <w:t>En insérant cette expression de la vitesse dans la formule de la réfraction, on constate immédiatement deux choses :</w:t>
      </w:r>
    </w:p>
    <w:p w14:paraId="396B48AF" w14:textId="77777777" w:rsidR="00B56904" w:rsidRPr="00B56904" w:rsidRDefault="00B56904" w:rsidP="00B56904">
      <w:pPr>
        <w:numPr>
          <w:ilvl w:val="0"/>
          <w:numId w:val="35"/>
        </w:numPr>
      </w:pPr>
      <w:proofErr w:type="gramStart"/>
      <w:r w:rsidRPr="00B56904">
        <w:t>au</w:t>
      </w:r>
      <w:proofErr w:type="gramEnd"/>
      <w:r w:rsidRPr="00B56904">
        <w:t xml:space="preserve"> point de départ, lorsque la vitesse est nulle, l’angle doit nécessairement être nul. Donc la courbe brachistochrone est tangente à la verticale à l’origine ;</w:t>
      </w:r>
    </w:p>
    <w:p w14:paraId="63D040E2" w14:textId="77777777" w:rsidR="00B56904" w:rsidRPr="00B56904" w:rsidRDefault="00B56904" w:rsidP="00B56904">
      <w:pPr>
        <w:numPr>
          <w:ilvl w:val="0"/>
          <w:numId w:val="35"/>
        </w:numPr>
      </w:pPr>
      <w:proofErr w:type="gramStart"/>
      <w:r w:rsidRPr="00B56904">
        <w:t>la</w:t>
      </w:r>
      <w:proofErr w:type="gramEnd"/>
      <w:r w:rsidRPr="00B56904">
        <w:t xml:space="preserve"> vitesse est bornée car le sinus ne peut être supérieur à 1. Cette vitesse maximum est atteinte quand la particule (ou le rayon) passe par l’horizontale.</w:t>
      </w:r>
    </w:p>
    <w:p w14:paraId="4755F9BD" w14:textId="68EF8883" w:rsidR="00B56904" w:rsidRPr="00B56904" w:rsidRDefault="00B56904" w:rsidP="00B56904">
      <w:r w:rsidRPr="00B56904">
        <w:t>Sans restreindre la généralité du problème, on va supposer que la particule part du point de coordonnées (0,0) et que la vitesse maximale est atteinte à la hauteur </w:t>
      </w:r>
      <m:oMath>
        <m:r>
          <w:rPr>
            <w:rFonts w:ascii="Cambria Math" w:hAnsi="Cambria Math"/>
          </w:rPr>
          <m:t>-D</m:t>
        </m:r>
      </m:oMath>
      <w:r w:rsidRPr="00B56904">
        <w:t>. La loi de la réfraction s’exprime alors par :</w:t>
      </w:r>
    </w:p>
    <w:p w14:paraId="485AA71E" w14:textId="4854E6A7" w:rsidR="00B56904" w:rsidRPr="00B56904" w:rsidRDefault="00B56904" w:rsidP="00B56904">
      <m:oMathPara>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rad>
                <m:radPr>
                  <m:degHide m:val="1"/>
                  <m:ctrlPr>
                    <w:rPr>
                      <w:rFonts w:ascii="Cambria Math" w:hAnsi="Cambria Math"/>
                    </w:rPr>
                  </m:ctrlPr>
                </m:radPr>
                <m:deg/>
                <m:e>
                  <m:r>
                    <w:rPr>
                      <w:rFonts w:ascii="Cambria Math" w:hAnsi="Cambria Math"/>
                    </w:rPr>
                    <m:t>-2gy</m:t>
                  </m:r>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2gD</m:t>
                  </m:r>
                </m:e>
              </m:rad>
            </m:den>
          </m:f>
        </m:oMath>
      </m:oMathPara>
    </w:p>
    <w:p w14:paraId="58CA1379" w14:textId="77777777" w:rsidR="00B56904" w:rsidRPr="00B56904" w:rsidRDefault="00B56904" w:rsidP="00B56904">
      <w:r w:rsidRPr="00B56904">
        <w:t>Sachant que la particule se déplace sur une courbe, on a la relation :</w:t>
      </w:r>
    </w:p>
    <w:p w14:paraId="5B59E02C" w14:textId="7C215F12" w:rsidR="00B56904" w:rsidRPr="00B56904" w:rsidRDefault="00B56904" w:rsidP="00B56904">
      <m:oMathPara>
        <m:oMath>
          <m:r>
            <m:rPr>
              <m:sty m:val="p"/>
            </m:rPr>
            <w:rPr>
              <w:rFonts w:ascii="Cambria Math" w:hAnsi="Cambria Math"/>
            </w:rPr>
            <m:t>sin</m:t>
          </m:r>
          <m:r>
            <w:rPr>
              <w:rFonts w:ascii="Cambria Math" w:hAnsi="Cambria Math"/>
            </w:rPr>
            <m:t>⁡θ=</m:t>
          </m:r>
          <m:f>
            <m:fPr>
              <m:ctrlPr>
                <w:rPr>
                  <w:rFonts w:ascii="Cambria Math" w:hAnsi="Cambria Math"/>
                </w:rPr>
              </m:ctrlPr>
            </m:fPr>
            <m:num>
              <m:r>
                <w:rPr>
                  <w:rFonts w:ascii="Cambria Math" w:hAnsi="Cambria Math"/>
                </w:rPr>
                <m:t>dx</m:t>
              </m:r>
            </m:num>
            <m:den>
              <m:rad>
                <m:radPr>
                  <m:degHide m:val="1"/>
                  <m:ctrlPr>
                    <w:rPr>
                      <w:rFonts w:ascii="Cambria Math" w:hAnsi="Cambria Math"/>
                    </w:rPr>
                  </m:ctrlPr>
                </m:radPr>
                <m:deg/>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e>
              </m:rad>
            </m:den>
          </m:f>
        </m:oMath>
      </m:oMathPara>
    </w:p>
    <w:p w14:paraId="21F9E24F" w14:textId="77777777" w:rsidR="00B56904" w:rsidRPr="00B56904" w:rsidRDefault="00B56904" w:rsidP="00B56904">
      <w:r w:rsidRPr="00B56904">
        <w:t>En insérant cette expression dans la formule précédente et en réarrangeant les termes on trouve :</w:t>
      </w:r>
    </w:p>
    <w:p w14:paraId="0A6BC0E0" w14:textId="27491D8B" w:rsidR="00B56904" w:rsidRPr="00B56904" w:rsidRDefault="00B56904" w:rsidP="00B56904">
      <m:oMathPara>
        <m:oMath>
          <m:r>
            <w:rPr>
              <w:rFonts w:ascii="Cambria Math" w:hAnsi="Cambria Math"/>
            </w:rPr>
            <w:lastRenderedPageBreak/>
            <m:t>(1+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w:rPr>
                      <w:rFonts w:ascii="Cambria Math" w:hAnsi="Cambria Math"/>
                    </w:rPr>
                    <m:t>'</m:t>
                  </m:r>
                </m:sup>
              </m:sSup>
            </m:e>
            <m:sup>
              <m:r>
                <w:rPr>
                  <w:rFonts w:ascii="Cambria Math" w:hAnsi="Cambria Math"/>
                </w:rPr>
                <m:t>2</m:t>
              </m:r>
            </m:sup>
          </m:sSup>
          <m:r>
            <w:rPr>
              <w:rFonts w:ascii="Cambria Math" w:hAnsi="Cambria Math"/>
            </w:rPr>
            <m:t>)y=-D</m:t>
          </m:r>
        </m:oMath>
      </m:oMathPara>
    </w:p>
    <w:p w14:paraId="62D3127C" w14:textId="143890EC" w:rsidR="00B56904" w:rsidRDefault="00B56904" w:rsidP="00B56904">
      <w:r w:rsidRPr="00B56904">
        <w:t>Ce qui est l’équation différentielle de l’opposée d’une </w:t>
      </w:r>
      <w:hyperlink r:id="rId13" w:tooltip="Cycloïde" w:history="1">
        <w:r w:rsidRPr="00B56904">
          <w:t>cycloïde</w:t>
        </w:r>
      </w:hyperlink>
      <w:r w:rsidRPr="00B56904">
        <w:t>, engendrée par un cercle de diamètre </w:t>
      </w:r>
      <m:oMath>
        <m:r>
          <w:rPr>
            <w:rFonts w:ascii="Cambria Math" w:hAnsi="Cambria Math"/>
          </w:rPr>
          <m:t>D</m:t>
        </m:r>
      </m:oMath>
      <w:r w:rsidRPr="00B56904">
        <w:t>.</w:t>
      </w:r>
    </w:p>
    <w:p w14:paraId="3114E2EE" w14:textId="77777777" w:rsidR="00B56904" w:rsidRPr="00B56904" w:rsidRDefault="00B56904" w:rsidP="00B56904"/>
    <w:p w14:paraId="56791954" w14:textId="4960F8CC" w:rsidR="00B56904" w:rsidRPr="00B56904" w:rsidRDefault="00B56904" w:rsidP="00B56904">
      <w:pPr>
        <w:pStyle w:val="Titre3"/>
      </w:pPr>
      <w:bookmarkStart w:id="4" w:name="_Toc220156637"/>
      <w:r w:rsidRPr="00B56904">
        <w:t>Démonstration avec le calcul des variations</w:t>
      </w:r>
      <w:bookmarkEnd w:id="4"/>
    </w:p>
    <w:p w14:paraId="3005A8C3" w14:textId="626E7717" w:rsidR="00B56904" w:rsidRPr="00B56904" w:rsidRDefault="00B56904" w:rsidP="00B56904">
      <w:r w:rsidRPr="00B56904">
        <w:drawing>
          <wp:anchor distT="0" distB="0" distL="114300" distR="114300" simplePos="0" relativeHeight="251659264" behindDoc="0" locked="0" layoutInCell="1" allowOverlap="1" wp14:anchorId="3E918DB5" wp14:editId="2630E8AE">
            <wp:simplePos x="0" y="0"/>
            <wp:positionH relativeFrom="margin">
              <wp:align>right</wp:align>
            </wp:positionH>
            <wp:positionV relativeFrom="paragraph">
              <wp:posOffset>6985</wp:posOffset>
            </wp:positionV>
            <wp:extent cx="2825115" cy="1600200"/>
            <wp:effectExtent l="0" t="0" r="0" b="0"/>
            <wp:wrapSquare wrapText="bothSides"/>
            <wp:docPr id="138634810" name="Image 98">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5115"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6904">
        <w:t>Soit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B56904">
        <w:t> l'</w:t>
      </w:r>
      <w:hyperlink r:id="rId16" w:tooltip="Équation" w:history="1">
        <w:r w:rsidRPr="00B56904">
          <w:t>équation</w:t>
        </w:r>
      </w:hyperlink>
      <w:r w:rsidRPr="00B56904">
        <w:t> cartésienne de la courbe (on exclut les courbes ayant des parties verticales), </w:t>
      </w:r>
      <m:oMath>
        <m:r>
          <w:rPr>
            <w:rFonts w:ascii="Cambria Math" w:hAnsi="Cambria Math"/>
          </w:rPr>
          <m:t>y</m:t>
        </m:r>
      </m:oMath>
      <w:r w:rsidRPr="00B56904">
        <w:t> étant dirigé vers le bas, et la courbe commençant à l'origine. On exprime un déplacement </w:t>
      </w:r>
      <w:hyperlink r:id="rId17" w:tooltip="Infinitésimal" w:history="1">
        <w:r w:rsidRPr="00B56904">
          <w:t>infinitésimal</w:t>
        </w:r>
      </w:hyperlink>
      <w:r w:rsidRPr="00B56904">
        <w:t> sur la </w:t>
      </w:r>
      <w:hyperlink r:id="rId18" w:tooltip="Courbe" w:history="1">
        <w:r w:rsidRPr="00B56904">
          <w:t>courbe</w:t>
        </w:r>
      </w:hyperlink>
      <w:r w:rsidRPr="00B56904">
        <w:t> :</w:t>
      </w:r>
    </w:p>
    <w:p w14:paraId="642817FB" w14:textId="42DBA8B0" w:rsidR="00B56904" w:rsidRPr="00B56904" w:rsidRDefault="00B56904" w:rsidP="00B56904">
      <m:oMathPara>
        <m:oMath>
          <m:r>
            <m:rPr>
              <m:sty m:val="p"/>
            </m:rPr>
            <w:rPr>
              <w:rFonts w:ascii="Cambria Math" w:hAnsi="Cambria Math"/>
            </w:rPr>
            <m:t>d</m:t>
          </m:r>
          <m:r>
            <w:rPr>
              <w:rFonts w:ascii="Cambria Math" w:hAnsi="Cambria Math"/>
            </w:rPr>
            <m:t>s</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+(d</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sup>
                  <m:r>
                    <m:rPr>
                      <m:sty m:val="p"/>
                    </m:rPr>
                    <w:rPr>
                      <w:rFonts w:ascii="Cambria Math" w:hAnsi="Cambria Math"/>
                    </w:rPr>
                    <m:t>2</m:t>
                  </m:r>
                </m:sup>
              </m:sSup>
            </m:e>
          </m:rad>
          <m:r>
            <m:rPr>
              <m:sty m:val="p"/>
            </m:rPr>
            <w:rPr>
              <w:rFonts w:ascii="Cambria Math" w:hAnsi="Cambria Math"/>
            </w:rPr>
            <m:t>d</m:t>
          </m:r>
          <m:r>
            <w:rPr>
              <w:rFonts w:ascii="Cambria Math" w:hAnsi="Cambria Math"/>
            </w:rPr>
            <m:t>x</m:t>
          </m:r>
        </m:oMath>
      </m:oMathPara>
    </w:p>
    <w:p w14:paraId="712CDB89" w14:textId="77777777" w:rsidR="00B56904" w:rsidRPr="00B56904" w:rsidRDefault="00B56904" w:rsidP="00B56904">
      <w:r w:rsidRPr="00B56904">
        <w:t>Mais, d'autre part, on a toujours, en vertu du </w:t>
      </w:r>
      <w:hyperlink r:id="rId19" w:tooltip="Énergie cinétique" w:history="1">
        <w:r w:rsidRPr="00B56904">
          <w:t>théorème de l'énergie cinétique</w:t>
        </w:r>
      </w:hyperlink>
      <w:r w:rsidRPr="00B56904">
        <w:t>, la relation suivante :</w:t>
      </w:r>
    </w:p>
    <w:p w14:paraId="60EF116D" w14:textId="4ACF6E2D" w:rsidR="00B56904" w:rsidRPr="00B56904" w:rsidRDefault="00B56904" w:rsidP="00B56904">
      <m:oMathPara>
        <m:oMath>
          <m:r>
            <w:rPr>
              <w:rFonts w:ascii="Cambria Math" w:hAnsi="Cambria Math"/>
            </w:rPr>
            <m:t>v=</m:t>
          </m:r>
          <m:f>
            <m:fPr>
              <m:ctrlPr>
                <w:rPr>
                  <w:rFonts w:ascii="Cambria Math" w:hAnsi="Cambria Math"/>
                </w:rPr>
              </m:ctrlPr>
            </m:fPr>
            <m:num>
              <m:r>
                <m:rPr>
                  <m:sty m:val="p"/>
                </m:rPr>
                <w:rPr>
                  <w:rFonts w:ascii="Cambria Math" w:hAnsi="Cambria Math"/>
                </w:rPr>
                <m:t>d</m:t>
              </m:r>
              <m:r>
                <w:rPr>
                  <w:rFonts w:ascii="Cambria Math" w:hAnsi="Cambria Math"/>
                </w:rPr>
                <m:t>s</m:t>
              </m:r>
            </m:num>
            <m:den>
              <m:r>
                <m:rPr>
                  <m:sty m:val="p"/>
                </m:rPr>
                <w:rPr>
                  <w:rFonts w:ascii="Cambria Math" w:hAnsi="Cambria Math"/>
                </w:rPr>
                <m:t>d</m:t>
              </m:r>
              <m:r>
                <w:rPr>
                  <w:rFonts w:ascii="Cambria Math" w:hAnsi="Cambria Math"/>
                </w:rPr>
                <m:t>t</m:t>
              </m:r>
            </m:den>
          </m:f>
          <m:r>
            <w:rPr>
              <w:rFonts w:ascii="Cambria Math" w:hAnsi="Cambria Math"/>
            </w:rPr>
            <m:t>=</m:t>
          </m:r>
          <m:rad>
            <m:radPr>
              <m:degHide m:val="1"/>
              <m:ctrlPr>
                <w:rPr>
                  <w:rFonts w:ascii="Cambria Math" w:hAnsi="Cambria Math"/>
                </w:rPr>
              </m:ctrlPr>
            </m:radPr>
            <m:deg/>
            <m:e>
              <m:r>
                <w:rPr>
                  <w:rFonts w:ascii="Cambria Math" w:hAnsi="Cambria Math"/>
                </w:rPr>
                <m:t>2gy</m:t>
              </m:r>
            </m:e>
          </m:rad>
        </m:oMath>
      </m:oMathPara>
    </w:p>
    <w:p w14:paraId="4E7C69C6" w14:textId="12C28FEA" w:rsidR="00B56904" w:rsidRPr="00B56904" w:rsidRDefault="00B56904" w:rsidP="00B56904">
      <w:r w:rsidRPr="00B56904">
        <w:t>On peut alors exprimer le temps de parcours infinitésimal </w:t>
      </w:r>
      <m:oMath>
        <m:r>
          <m:rPr>
            <m:sty m:val="p"/>
          </m:rPr>
          <w:rPr>
            <w:rFonts w:ascii="Cambria Math" w:hAnsi="Cambria Math"/>
          </w:rPr>
          <m:t>d</m:t>
        </m:r>
        <m:r>
          <w:rPr>
            <w:rFonts w:ascii="Cambria Math" w:hAnsi="Cambria Math"/>
          </w:rPr>
          <m:t>t</m:t>
        </m:r>
      </m:oMath>
      <w:r w:rsidRPr="00B56904">
        <w:t> :</w:t>
      </w:r>
    </w:p>
    <w:p w14:paraId="15F2AF58" w14:textId="4D17B622" w:rsidR="00B56904" w:rsidRPr="00B56904" w:rsidRDefault="00B56904" w:rsidP="00B56904">
      <m:oMathPara>
        <m:oMath>
          <m:r>
            <m:rPr>
              <m:sty m:val="p"/>
            </m:rPr>
            <w:rPr>
              <w:rFonts w:ascii="Cambria Math" w:hAnsi="Cambria Math"/>
            </w:rPr>
            <m:t>d</m:t>
          </m:r>
          <m:r>
            <w:rPr>
              <w:rFonts w:ascii="Cambria Math" w:hAnsi="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w:rPr>
                              <w:rFonts w:ascii="Cambria Math" w:hAnsi="Cambria Math"/>
                            </w:rPr>
                            <m:t>'</m:t>
                          </m:r>
                        </m:sup>
                      </m:sSup>
                    </m:e>
                    <m:sup>
                      <m:r>
                        <w:rPr>
                          <w:rFonts w:ascii="Cambria Math" w:hAnsi="Cambria Math"/>
                        </w:rPr>
                        <m:t>2</m:t>
                      </m:r>
                    </m:sup>
                  </m:sSup>
                </m:num>
                <m:den>
                  <m:r>
                    <w:rPr>
                      <w:rFonts w:ascii="Cambria Math" w:hAnsi="Cambria Math"/>
                    </w:rPr>
                    <m:t>2gy</m:t>
                  </m:r>
                </m:den>
              </m:f>
            </m:e>
          </m:rad>
          <m:r>
            <m:rPr>
              <m:sty m:val="p"/>
            </m:rPr>
            <w:rPr>
              <w:rFonts w:ascii="Cambria Math" w:hAnsi="Cambria Math"/>
            </w:rPr>
            <m:t>d</m:t>
          </m:r>
          <m:r>
            <w:rPr>
              <w:rFonts w:ascii="Cambria Math" w:hAnsi="Cambria Math"/>
            </w:rPr>
            <m:t>x</m:t>
          </m:r>
        </m:oMath>
      </m:oMathPara>
    </w:p>
    <w:p w14:paraId="1A3D715A" w14:textId="7F91B3DE" w:rsidR="00B56904" w:rsidRPr="00B56904" w:rsidRDefault="00B56904" w:rsidP="00B56904">
      <w:r w:rsidRPr="00B56904">
        <w:t>Donc </w:t>
      </w:r>
      <m:oMath>
        <m:r>
          <w:rPr>
            <w:rFonts w:ascii="Cambria Math" w:hAnsi="Cambria Math"/>
          </w:rPr>
          <m:t>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a</m:t>
                </m:r>
              </m:sub>
            </m:sSub>
          </m:sub>
          <m:sup>
            <m:sSub>
              <m:sSubPr>
                <m:ctrlPr>
                  <w:rPr>
                    <w:rFonts w:ascii="Cambria Math" w:hAnsi="Cambria Math"/>
                  </w:rPr>
                </m:ctrlPr>
              </m:sSubPr>
              <m:e>
                <m:r>
                  <w:rPr>
                    <w:rFonts w:ascii="Cambria Math" w:hAnsi="Cambria Math"/>
                  </w:rPr>
                  <m:t>x</m:t>
                </m:r>
              </m:e>
              <m:sub>
                <m:r>
                  <w:rPr>
                    <w:rFonts w:ascii="Cambria Math" w:hAnsi="Cambria Math"/>
                  </w:rPr>
                  <m:t>b</m:t>
                </m:r>
              </m:sub>
            </m:sSub>
          </m:sup>
          <m:e>
            <m:rad>
              <m:radPr>
                <m:degHide m:val="1"/>
                <m:ctrlPr>
                  <w:rPr>
                    <w:rFonts w:ascii="Cambria Math" w:hAnsi="Cambria Math"/>
                  </w:rPr>
                </m:ctrlPr>
              </m:radPr>
              <m:deg/>
              <m:e>
                <m:f>
                  <m:fPr>
                    <m:ctrlPr>
                      <w:rPr>
                        <w:rFonts w:ascii="Cambria Math" w:hAnsi="Cambria Math"/>
                      </w:rPr>
                    </m:ctrlPr>
                  </m:fPr>
                  <m:num>
                    <m:r>
                      <w:rPr>
                        <w:rFonts w:ascii="Cambria Math" w:hAnsi="Cambria Math"/>
                      </w:rPr>
                      <m:t>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w:rPr>
                                <w:rFonts w:ascii="Cambria Math" w:hAnsi="Cambria Math"/>
                              </w:rPr>
                              <m:t>'</m:t>
                            </m:r>
                          </m:sup>
                        </m:sSup>
                      </m:e>
                      <m:sup>
                        <m:r>
                          <w:rPr>
                            <w:rFonts w:ascii="Cambria Math" w:hAnsi="Cambria Math"/>
                          </w:rPr>
                          <m:t>2</m:t>
                        </m:r>
                      </m:sup>
                    </m:sSup>
                  </m:num>
                  <m:den>
                    <m:r>
                      <w:rPr>
                        <w:rFonts w:ascii="Cambria Math" w:hAnsi="Cambria Math"/>
                      </w:rPr>
                      <m:t>2gy</m:t>
                    </m:r>
                  </m:den>
                </m:f>
              </m:e>
            </m:rad>
          </m:e>
        </m:nary>
        <m:r>
          <m:rPr>
            <m:sty m:val="p"/>
          </m:rPr>
          <w:rPr>
            <w:rFonts w:ascii="Cambria Math" w:hAnsi="Cambria Math"/>
          </w:rPr>
          <m:t>d</m:t>
        </m:r>
        <m:r>
          <w:rPr>
            <w:rFonts w:ascii="Cambria Math" w:hAnsi="Cambria Math"/>
          </w:rPr>
          <m:t>x</m:t>
        </m:r>
      </m:oMath>
      <w:r w:rsidRPr="00B56904">
        <w:t>, avec </w:t>
      </w:r>
      <m:oMath>
        <m:r>
          <w:rPr>
            <w:rFonts w:ascii="Cambria Math" w:hAnsi="Cambria Math"/>
          </w:rPr>
          <m:t>T</m:t>
        </m:r>
      </m:oMath>
      <w:r w:rsidRPr="00B56904">
        <w:t> le temps de parcours (à minimiser),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B56904">
        <w:t> et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B56904">
        <w:t> les abscisses de départ et d'arrivée. Il s'agit donc de trouver le minimum de la </w:t>
      </w:r>
      <w:hyperlink r:id="rId20" w:tooltip="Fonctionnelle" w:history="1">
        <w:r w:rsidRPr="00B56904">
          <w:t>fonctionnelle</w:t>
        </w:r>
      </w:hyperlink>
      <w:r w:rsidRPr="00B56904">
        <w:t> </w:t>
      </w:r>
      <m:oMath>
        <m:r>
          <w:rPr>
            <w:rFonts w:ascii="Cambria Math" w:hAnsi="Cambria Math"/>
          </w:rPr>
          <m:t>F:y↦</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a</m:t>
                </m:r>
              </m:sub>
            </m:sSub>
          </m:sub>
          <m:sup>
            <m:sSub>
              <m:sSubPr>
                <m:ctrlPr>
                  <w:rPr>
                    <w:rFonts w:ascii="Cambria Math" w:hAnsi="Cambria Math"/>
                  </w:rPr>
                </m:ctrlPr>
              </m:sSubPr>
              <m:e>
                <m:r>
                  <w:rPr>
                    <w:rFonts w:ascii="Cambria Math" w:hAnsi="Cambria Math"/>
                  </w:rPr>
                  <m:t>x</m:t>
                </m:r>
              </m:e>
              <m:sub>
                <m:r>
                  <w:rPr>
                    <w:rFonts w:ascii="Cambria Math" w:hAnsi="Cambria Math"/>
                  </w:rPr>
                  <m:t>b</m:t>
                </m:r>
              </m:sub>
            </m:sSub>
          </m:sup>
          <m:e>
            <m:rad>
              <m:radPr>
                <m:degHide m:val="1"/>
                <m:ctrlPr>
                  <w:rPr>
                    <w:rFonts w:ascii="Cambria Math" w:hAnsi="Cambria Math"/>
                  </w:rPr>
                </m:ctrlPr>
              </m:radPr>
              <m:deg/>
              <m:e>
                <m:f>
                  <m:fPr>
                    <m:ctrlPr>
                      <w:rPr>
                        <w:rFonts w:ascii="Cambria Math" w:hAnsi="Cambria Math"/>
                      </w:rPr>
                    </m:ctrlPr>
                  </m:fPr>
                  <m:num>
                    <m:r>
                      <w:rPr>
                        <w:rFonts w:ascii="Cambria Math" w:hAnsi="Cambria Math"/>
                      </w:rPr>
                      <m:t>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w:rPr>
                                <w:rFonts w:ascii="Cambria Math" w:hAnsi="Cambria Math"/>
                              </w:rPr>
                              <m:t>'</m:t>
                            </m:r>
                          </m:sup>
                        </m:sSup>
                      </m:e>
                      <m:sup>
                        <m:r>
                          <w:rPr>
                            <w:rFonts w:ascii="Cambria Math" w:hAnsi="Cambria Math"/>
                          </w:rPr>
                          <m:t>2</m:t>
                        </m:r>
                      </m:sup>
                    </m:sSup>
                  </m:num>
                  <m:den>
                    <m:r>
                      <w:rPr>
                        <w:rFonts w:ascii="Cambria Math" w:hAnsi="Cambria Math"/>
                      </w:rPr>
                      <m:t>2gy</m:t>
                    </m:r>
                  </m:den>
                </m:f>
              </m:e>
            </m:rad>
          </m:e>
        </m:nary>
        <m:r>
          <m:rPr>
            <m:sty m:val="p"/>
          </m:rPr>
          <w:rPr>
            <w:rFonts w:ascii="Cambria Math" w:hAnsi="Cambria Math"/>
          </w:rPr>
          <m:t>d</m:t>
        </m:r>
        <m:r>
          <w:rPr>
            <w:rFonts w:ascii="Cambria Math" w:hAnsi="Cambria Math"/>
          </w:rPr>
          <m:t>x</m:t>
        </m:r>
      </m:oMath>
      <w:r w:rsidRPr="00B56904">
        <w:t>. Les extrema d'une telle fonctionnelle </w:t>
      </w:r>
      <m:oMath>
        <m:r>
          <w:rPr>
            <w:rFonts w:ascii="Cambria Math" w:hAnsi="Cambria Math"/>
          </w:rPr>
          <m:t>F:y↦</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a</m:t>
                </m:r>
              </m:sub>
            </m:sSub>
          </m:sub>
          <m:sup>
            <m:sSub>
              <m:sSubPr>
                <m:ctrlPr>
                  <w:rPr>
                    <w:rFonts w:ascii="Cambria Math" w:hAnsi="Cambria Math"/>
                  </w:rPr>
                </m:ctrlPr>
              </m:sSubPr>
              <m:e>
                <m:r>
                  <w:rPr>
                    <w:rFonts w:ascii="Cambria Math" w:hAnsi="Cambria Math"/>
                  </w:rPr>
                  <m:t>x</m:t>
                </m:r>
              </m:e>
              <m:sub>
                <m:r>
                  <w:rPr>
                    <w:rFonts w:ascii="Cambria Math" w:hAnsi="Cambria Math"/>
                  </w:rPr>
                  <m:t>b</m:t>
                </m:r>
              </m:sub>
            </m:sSub>
          </m:sup>
          <m:e/>
        </m:nary>
        <m:r>
          <w:rPr>
            <w:rFonts w:ascii="Cambria Math" w:hAnsi="Cambria Math"/>
          </w:rPr>
          <m:t>L(x,y,</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r>
          <m:rPr>
            <m:sty m:val="p"/>
          </m:rPr>
          <w:rPr>
            <w:rFonts w:ascii="Cambria Math" w:hAnsi="Cambria Math"/>
          </w:rPr>
          <m:t>d</m:t>
        </m:r>
        <m:r>
          <w:rPr>
            <w:rFonts w:ascii="Cambria Math" w:hAnsi="Cambria Math"/>
          </w:rPr>
          <m:t>x</m:t>
        </m:r>
      </m:oMath>
      <w:r w:rsidRPr="00B56904">
        <w:t> vérifient l'</w:t>
      </w:r>
      <w:hyperlink r:id="rId21" w:tooltip="Équation d'Euler-Lagrange" w:history="1">
        <w:r w:rsidRPr="00B56904">
          <w:t>équation d'Euler-Lagrange</w:t>
        </w:r>
      </w:hyperlink>
      <w:r w:rsidRPr="00B56904">
        <w:t>, qui est une condition nécessaire (mais non suffisante) pour que </w:t>
      </w:r>
      <m:oMath>
        <m:r>
          <w:rPr>
            <w:rFonts w:ascii="Cambria Math" w:hAnsi="Cambria Math"/>
          </w:rPr>
          <m:t>y</m:t>
        </m:r>
      </m:oMath>
      <w:r w:rsidRPr="00B56904">
        <w:t> minimise la fonctionnelle. La fonctionnelle ne dépendant pas explicitement de </w:t>
      </w:r>
      <m:oMath>
        <m:r>
          <w:rPr>
            <w:rFonts w:ascii="Cambria Math" w:hAnsi="Cambria Math"/>
          </w:rPr>
          <m:t>x</m:t>
        </m:r>
      </m:oMath>
      <w:r w:rsidRPr="00B56904">
        <w:t>, la </w:t>
      </w:r>
      <w:hyperlink r:id="rId22" w:anchor="Identit%C3%A9_de_Beltrami" w:tooltip="Équation d'Euler-Lagrange" w:history="1">
        <w:r w:rsidRPr="00B56904">
          <w:t>formule de Beltrami</w:t>
        </w:r>
      </w:hyperlink>
      <w:r w:rsidRPr="00B56904">
        <w:t> est ici directement applicable, à savoir </w:t>
      </w:r>
      <m:oMath>
        <m:r>
          <w:rPr>
            <w:rFonts w:ascii="Cambria Math" w:hAnsi="Cambria Math"/>
          </w:rPr>
          <m:t>L-</m:t>
        </m:r>
        <m:sSup>
          <m:sSupPr>
            <m:ctrlPr>
              <w:rPr>
                <w:rFonts w:ascii="Cambria Math" w:hAnsi="Cambria Math"/>
              </w:rPr>
            </m:ctrlPr>
          </m:sSupPr>
          <m:e>
            <m:r>
              <w:rPr>
                <w:rFonts w:ascii="Cambria Math" w:hAnsi="Cambria Math"/>
              </w:rPr>
              <m:t>y</m:t>
            </m:r>
          </m:e>
          <m:sup>
            <m:r>
              <w:rPr>
                <w:rFonts w:ascii="Cambria Math" w:hAnsi="Cambria Math"/>
              </w:rPr>
              <m:t>'</m:t>
            </m:r>
          </m:sup>
        </m:sSup>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den>
        </m:f>
        <m:r>
          <w:rPr>
            <w:rFonts w:ascii="Cambria Math" w:hAnsi="Cambria Math"/>
          </w:rPr>
          <m:t>=k</m:t>
        </m:r>
      </m:oMath>
      <w:r w:rsidRPr="00B56904">
        <w:t> avec </w:t>
      </w:r>
      <w:r w:rsidRPr="00B56904">
        <w:rPr>
          <w:i/>
          <w:iCs/>
        </w:rPr>
        <w:t>k</w:t>
      </w:r>
      <w:r w:rsidRPr="00B56904">
        <w:t> une constante arbitraire, ce qui donne ici :</w:t>
      </w:r>
    </w:p>
    <w:p w14:paraId="42324DE1" w14:textId="13AE43D6" w:rsidR="00B56904" w:rsidRPr="00B56904" w:rsidRDefault="00B56904" w:rsidP="00B56904">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w:rPr>
                              <w:rFonts w:ascii="Cambria Math" w:hAnsi="Cambria Math"/>
                            </w:rPr>
                            <m:t>'</m:t>
                          </m:r>
                        </m:sup>
                      </m:sSup>
                    </m:e>
                    <m:sup>
                      <m:r>
                        <w:rPr>
                          <w:rFonts w:ascii="Cambria Math" w:hAnsi="Cambria Math"/>
                        </w:rPr>
                        <m:t>2</m:t>
                      </m:r>
                    </m:sup>
                  </m:sSup>
                </m:num>
                <m:den>
                  <m:r>
                    <w:rPr>
                      <w:rFonts w:ascii="Cambria Math" w:hAnsi="Cambria Math"/>
                    </w:rPr>
                    <m:t>2gy</m:t>
                  </m:r>
                </m:den>
              </m:f>
            </m:e>
          </m:rad>
          <m:r>
            <w:rPr>
              <w:rFonts w:ascii="Cambria Math" w:hAnsi="Cambria Math"/>
            </w:rPr>
            <m:t>-</m:t>
          </m:r>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w:rPr>
                          <w:rFonts w:ascii="Cambria Math" w:hAnsi="Cambria Math"/>
                        </w:rPr>
                        <m:t>y</m:t>
                      </m:r>
                    </m:e>
                    <m:sup>
                      <m:r>
                        <w:rPr>
                          <w:rFonts w:ascii="Cambria Math" w:hAnsi="Cambria Math"/>
                        </w:rPr>
                        <m:t>'</m:t>
                      </m:r>
                    </m:sup>
                  </m:sSup>
                </m:e>
                <m:sup>
                  <m:r>
                    <w:rPr>
                      <w:rFonts w:ascii="Cambria Math" w:hAnsi="Cambria Math"/>
                    </w:rPr>
                    <m:t>2</m:t>
                  </m:r>
                </m:sup>
              </m:sSup>
            </m:num>
            <m:den>
              <m:rad>
                <m:radPr>
                  <m:degHide m:val="1"/>
                  <m:ctrlPr>
                    <w:rPr>
                      <w:rFonts w:ascii="Cambria Math" w:hAnsi="Cambria Math"/>
                    </w:rPr>
                  </m:ctrlPr>
                </m:radPr>
                <m:deg/>
                <m:e>
                  <m:r>
                    <w:rPr>
                      <w:rFonts w:ascii="Cambria Math" w:hAnsi="Cambria Math"/>
                    </w:rPr>
                    <m:t>2gy(1+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w:rPr>
                              <w:rFonts w:ascii="Cambria Math" w:hAnsi="Cambria Math"/>
                            </w:rPr>
                            <m:t>'</m:t>
                          </m:r>
                        </m:sup>
                      </m:sSup>
                    </m:e>
                    <m:sup>
                      <m:r>
                        <w:rPr>
                          <w:rFonts w:ascii="Cambria Math" w:hAnsi="Cambria Math"/>
                        </w:rPr>
                        <m:t>2</m:t>
                      </m:r>
                    </m:sup>
                  </m:sSup>
                  <m:r>
                    <w:rPr>
                      <w:rFonts w:ascii="Cambria Math" w:hAnsi="Cambria Math"/>
                    </w:rPr>
                    <m:t>)</m:t>
                  </m:r>
                </m:e>
              </m:rad>
            </m:den>
          </m:f>
          <m:r>
            <w:rPr>
              <w:rFonts w:ascii="Cambria Math" w:hAnsi="Cambria Math"/>
            </w:rPr>
            <m:t>=k</m:t>
          </m:r>
        </m:oMath>
      </m:oMathPara>
    </w:p>
    <w:p w14:paraId="1EE295D2" w14:textId="2926D26D" w:rsidR="00B56904" w:rsidRPr="00B56904" w:rsidRDefault="00B56904" w:rsidP="00B56904">
      <w:r w:rsidRPr="00B56904">
        <w:t>Après multiplication des deux membres par </w:t>
      </w:r>
      <m:oMath>
        <m:rad>
          <m:radPr>
            <m:degHide m:val="1"/>
            <m:ctrlPr>
              <w:rPr>
                <w:rFonts w:ascii="Cambria Math" w:hAnsi="Cambria Math"/>
              </w:rPr>
            </m:ctrlPr>
          </m:radPr>
          <m:deg/>
          <m:e>
            <m:r>
              <m:rPr>
                <m:sty m:val="p"/>
              </m:rPr>
              <w:rPr>
                <w:rFonts w:ascii="Cambria Math" w:hAnsi="Cambria Math"/>
              </w:rPr>
              <m:t>2</m:t>
            </m:r>
            <m:r>
              <w:rPr>
                <w:rFonts w:ascii="Cambria Math" w:hAnsi="Cambria Math"/>
              </w:rPr>
              <m:t>gy</m:t>
            </m:r>
            <m:r>
              <m:rPr>
                <m:sty m:val="p"/>
              </m:rPr>
              <w:rPr>
                <w:rFonts w:ascii="Cambria Math" w:hAnsi="Cambria Math"/>
              </w:rPr>
              <m:t>(1+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sup>
                <m:r>
                  <m:rPr>
                    <m:sty m:val="p"/>
                  </m:rPr>
                  <w:rPr>
                    <w:rFonts w:ascii="Cambria Math" w:hAnsi="Cambria Math"/>
                  </w:rPr>
                  <m:t>2</m:t>
                </m:r>
              </m:sup>
            </m:sSup>
            <m:r>
              <m:rPr>
                <m:sty m:val="p"/>
              </m:rPr>
              <w:rPr>
                <w:rFonts w:ascii="Cambria Math" w:hAnsi="Cambria Math"/>
              </w:rPr>
              <m:t>)</m:t>
            </m:r>
          </m:e>
        </m:rad>
      </m:oMath>
      <w:r w:rsidRPr="00B56904">
        <w:t> et simplification, on obtient que si </w:t>
      </w:r>
      <m:oMath>
        <m:r>
          <w:rPr>
            <w:rFonts w:ascii="Cambria Math" w:hAnsi="Cambria Math"/>
          </w:rPr>
          <m:t>y</m:t>
        </m:r>
      </m:oMath>
      <w:r w:rsidRPr="00B56904">
        <w:t> est un </w:t>
      </w:r>
      <w:hyperlink r:id="rId23" w:tooltip="Extremum" w:history="1">
        <w:r w:rsidRPr="00B56904">
          <w:t>extremum</w:t>
        </w:r>
      </w:hyperlink>
      <w:r w:rsidRPr="00B56904">
        <w:t> de </w:t>
      </w:r>
      <m:oMath>
        <m:r>
          <w:rPr>
            <w:rFonts w:ascii="Cambria Math" w:hAnsi="Cambria Math"/>
          </w:rPr>
          <m:t>F</m:t>
        </m:r>
      </m:oMath>
      <w:r w:rsidRPr="00B56904">
        <w:t> alors :</w:t>
      </w:r>
    </w:p>
    <w:p w14:paraId="759A4E09" w14:textId="516379BC" w:rsidR="00B56904" w:rsidRPr="00B56904" w:rsidRDefault="00B56904" w:rsidP="00B56904">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2gy(1+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w:rPr>
                              <w:rFonts w:ascii="Cambria Math" w:hAnsi="Cambria Math"/>
                            </w:rPr>
                            <m:t>'</m:t>
                          </m:r>
                        </m:sup>
                      </m:sSup>
                    </m:e>
                    <m:sup>
                      <m:r>
                        <w:rPr>
                          <w:rFonts w:ascii="Cambria Math" w:hAnsi="Cambria Math"/>
                        </w:rPr>
                        <m:t>2</m:t>
                      </m:r>
                    </m:sup>
                  </m:sSup>
                  <m:r>
                    <w:rPr>
                      <w:rFonts w:ascii="Cambria Math" w:hAnsi="Cambria Math"/>
                    </w:rPr>
                    <m:t>)</m:t>
                  </m:r>
                </m:e>
              </m:rad>
            </m:den>
          </m:f>
          <m:r>
            <w:rPr>
              <w:rFonts w:ascii="Cambria Math" w:hAnsi="Cambria Math"/>
            </w:rPr>
            <m:t>=k</m:t>
          </m:r>
        </m:oMath>
      </m:oMathPara>
    </w:p>
    <w:p w14:paraId="3BB0AAAD" w14:textId="036149EE" w:rsidR="00B56904" w:rsidRDefault="00B56904" w:rsidP="00B56904">
      <w:r w:rsidRPr="00B56904">
        <w:lastRenderedPageBreak/>
        <w:t>On obtient donc l'</w:t>
      </w:r>
      <w:hyperlink r:id="rId24" w:tooltip="Équation différentielle" w:history="1">
        <w:r w:rsidRPr="00B56904">
          <w:t>équation différentielle</w:t>
        </w:r>
      </w:hyperlink>
      <w:r w:rsidRPr="00B56904">
        <w:t> </w:t>
      </w:r>
      <m:oMath>
        <m:r>
          <m:rPr>
            <m:sty m:val="p"/>
          </m:rPr>
          <w:rPr>
            <w:rFonts w:ascii="Cambria Math" w:hAnsi="Cambria Math"/>
          </w:rPr>
          <m:t>(1+</m:t>
        </m:r>
        <m:sSup>
          <m:sSupPr>
            <m:ctrlPr>
              <w:rPr>
                <w:rFonts w:ascii="Cambria Math" w:hAnsi="Cambria Math"/>
              </w:rPr>
            </m:ctrlPr>
          </m:sSup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=Cste</m:t>
        </m:r>
      </m:oMath>
      <w:r w:rsidRPr="00B56904">
        <w:t>, où la constante s'obtient en constatant que </w:t>
      </w:r>
      <m:oMath>
        <m:r>
          <w:rPr>
            <w:rFonts w:ascii="Cambria Math" w:hAnsi="Cambria Math"/>
          </w:rPr>
          <m:t>y</m:t>
        </m:r>
      </m:oMath>
      <w:r w:rsidRPr="00B56904">
        <w:t> est égal au diamètre </w:t>
      </w:r>
      <m:oMath>
        <m:r>
          <w:rPr>
            <w:rFonts w:ascii="Cambria Math" w:hAnsi="Cambria Math"/>
          </w:rPr>
          <m:t>D</m:t>
        </m:r>
      </m:oMath>
      <w:r w:rsidRPr="00B56904">
        <w:t> du cercle générant la cycloïde lorsque </w:t>
      </w: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=0</m:t>
        </m:r>
      </m:oMath>
      <w:r w:rsidRPr="00B56904">
        <w:t>. Ce n'est autre que l'altitude minimale atteinte par le point mobile.</w:t>
      </w:r>
    </w:p>
    <w:p w14:paraId="55D9AF0B" w14:textId="77777777" w:rsidR="00B56904" w:rsidRPr="00B56904" w:rsidRDefault="00B56904" w:rsidP="00B56904"/>
    <w:p w14:paraId="03908EFC" w14:textId="77777777" w:rsidR="00B56904" w:rsidRPr="00B56904" w:rsidRDefault="00B56904" w:rsidP="00B56904">
      <w:pPr>
        <w:pStyle w:val="Titre3"/>
      </w:pPr>
      <w:bookmarkStart w:id="5" w:name="_Toc220156638"/>
      <w:r w:rsidRPr="00B56904">
        <w:t>Résolution de l'équation différentielle et solution</w:t>
      </w:r>
      <w:bookmarkEnd w:id="5"/>
    </w:p>
    <w:p w14:paraId="5BCA0EBF" w14:textId="4224B3B3" w:rsidR="00B56904" w:rsidRPr="00B56904" w:rsidRDefault="00B56904" w:rsidP="00B56904">
      <w:r w:rsidRPr="00B56904">
        <w:t>Pour résoudre </w:t>
      </w:r>
      <m:oMath>
        <m:r>
          <w:rPr>
            <w:rFonts w:ascii="Cambria Math" w:hAnsi="Cambria Math"/>
          </w:rPr>
          <m:t>(1</m:t>
        </m:r>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oMath>
      <w:r w:rsidRPr="00B56904">
        <w:t>, on procède au </w:t>
      </w:r>
      <w:hyperlink r:id="rId25" w:tooltip="Changement de variable (simplification algébrique)" w:history="1">
        <w:r w:rsidRPr="00B56904">
          <w:t>changement de variable</w:t>
        </w:r>
      </w:hyperlink>
      <w:r w:rsidRPr="00B56904">
        <w:t> suivant :</w:t>
      </w:r>
    </w:p>
    <w:p w14:paraId="71A48DE0" w14:textId="150EB61E" w:rsidR="00B56904" w:rsidRPr="00B56904" w:rsidRDefault="00B56904" w:rsidP="00B56904">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=cotan⁡(</m:t>
          </m:r>
          <m:f>
            <m:fPr>
              <m:ctrlPr>
                <w:rPr>
                  <w:rFonts w:ascii="Cambria Math" w:hAnsi="Cambria Math"/>
                </w:rPr>
              </m:ctrlPr>
            </m:fPr>
            <m:num>
              <m:r>
                <w:rPr>
                  <w:rFonts w:ascii="Cambria Math" w:hAnsi="Cambria Math"/>
                </w:rPr>
                <m:t>θ</m:t>
              </m:r>
            </m:num>
            <m:den>
              <m:r>
                <m:rPr>
                  <m:sty m:val="p"/>
                </m:rPr>
                <w:rPr>
                  <w:rFonts w:ascii="Cambria Math" w:hAnsi="Cambria Math"/>
                </w:rPr>
                <m:t>2</m:t>
              </m:r>
            </m:den>
          </m:f>
          <m:r>
            <m:rPr>
              <m:sty m:val="p"/>
            </m:rPr>
            <w:rPr>
              <w:rFonts w:ascii="Cambria Math" w:hAnsi="Cambria Math"/>
            </w:rPr>
            <m:t>)</m:t>
          </m:r>
        </m:oMath>
      </m:oMathPara>
    </w:p>
    <w:p w14:paraId="50E3B812" w14:textId="43942FC3" w:rsidR="00B56904" w:rsidRPr="00B56904" w:rsidRDefault="00B56904" w:rsidP="00B56904">
      <w:r w:rsidRPr="00B56904">
        <w:t>On trouve </w:t>
      </w:r>
      <m:oMath>
        <m:r>
          <w:rPr>
            <w:rFonts w:ascii="Cambria Math" w:hAnsi="Cambria Math"/>
          </w:rPr>
          <m:t>y</m:t>
        </m:r>
        <m:r>
          <m:rPr>
            <m:sty m:val="p"/>
          </m:rPr>
          <w:rPr>
            <w:rFonts w:ascii="Cambria Math" w:hAnsi="Cambria Math"/>
          </w:rPr>
          <m:t>(</m:t>
        </m:r>
        <m:r>
          <w:rPr>
            <w:rFonts w:ascii="Cambria Math" w:hAnsi="Cambria Math"/>
          </w:rPr>
          <m:t>θ</m:t>
        </m:r>
        <m:r>
          <m:rPr>
            <m:sty m:val="p"/>
          </m:rPr>
          <w:rPr>
            <w:rFonts w:ascii="Cambria Math" w:hAnsi="Cambria Math"/>
          </w:rPr>
          <m:t>)</m:t>
        </m:r>
      </m:oMath>
      <w:r w:rsidRPr="00B56904">
        <w:t> en remplaçant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B56904">
        <w:t> directement dans l'équation différentielle, puis </w:t>
      </w:r>
      <m:oMath>
        <m:r>
          <w:rPr>
            <w:rFonts w:ascii="Cambria Math" w:hAnsi="Cambria Math"/>
          </w:rPr>
          <m:t>x</m:t>
        </m:r>
        <m:r>
          <m:rPr>
            <m:sty m:val="p"/>
          </m:rPr>
          <w:rPr>
            <w:rFonts w:ascii="Cambria Math" w:hAnsi="Cambria Math"/>
          </w:rPr>
          <m:t>(</m:t>
        </m:r>
        <m:r>
          <w:rPr>
            <w:rFonts w:ascii="Cambria Math" w:hAnsi="Cambria Math"/>
          </w:rPr>
          <m:t>θ</m:t>
        </m:r>
        <m:r>
          <m:rPr>
            <m:sty m:val="p"/>
          </m:rPr>
          <w:rPr>
            <w:rFonts w:ascii="Cambria Math" w:hAnsi="Cambria Math"/>
          </w:rPr>
          <m:t>)</m:t>
        </m:r>
      </m:oMath>
      <w:r w:rsidRPr="00B56904">
        <w:t> en remarquant que </w:t>
      </w:r>
      <m:oMath>
        <m:r>
          <m:rPr>
            <m:sty m:val="p"/>
          </m:rPr>
          <w:rPr>
            <w:rFonts w:ascii="Cambria Math" w:hAnsi="Cambria Math"/>
          </w:rPr>
          <m:t>d</m:t>
        </m:r>
        <m:r>
          <w:rPr>
            <w:rFonts w:ascii="Cambria Math" w:hAnsi="Cambria Math"/>
          </w:rPr>
          <m:t>y</m:t>
        </m:r>
        <m:r>
          <m:rPr>
            <m:sty m:val="p"/>
          </m:rPr>
          <w:rPr>
            <w:rFonts w:ascii="Cambria Math" w:hAnsi="Cambria Math"/>
          </w:rPr>
          <m:t>/d</m:t>
        </m:r>
        <m:r>
          <w:rPr>
            <w:rFonts w:ascii="Cambria Math" w:hAnsi="Cambria Math"/>
          </w:rPr>
          <m:t>x</m:t>
        </m:r>
        <m:r>
          <m:rPr>
            <m:sty m:val="p"/>
          </m:rPr>
          <w:rPr>
            <w:rFonts w:ascii="Cambria Math" w:hAnsi="Cambria Math"/>
          </w:rPr>
          <m:t>=cotan⁡(</m:t>
        </m:r>
        <m:r>
          <w:rPr>
            <w:rFonts w:ascii="Cambria Math" w:hAnsi="Cambria Math"/>
          </w:rPr>
          <m:t>θ</m:t>
        </m:r>
        <m:r>
          <m:rPr>
            <m:sty m:val="p"/>
          </m:rPr>
          <w:rPr>
            <w:rFonts w:ascii="Cambria Math" w:hAnsi="Cambria Math"/>
          </w:rPr>
          <m:t>/2)</m:t>
        </m:r>
      </m:oMath>
      <w:r w:rsidRPr="00B56904">
        <w:t> donne </w:t>
      </w:r>
      <m:oMath>
        <m:r>
          <m:rPr>
            <m:sty m:val="p"/>
          </m:rPr>
          <w:rPr>
            <w:rFonts w:ascii="Cambria Math" w:hAnsi="Cambria Math"/>
          </w:rPr>
          <m:t>d</m:t>
        </m:r>
        <m:r>
          <w:rPr>
            <w:rFonts w:ascii="Cambria Math" w:hAnsi="Cambria Math"/>
          </w:rPr>
          <m:t>x</m:t>
        </m:r>
        <m:r>
          <m:rPr>
            <m:sty m:val="p"/>
          </m:rPr>
          <w:rPr>
            <w:rFonts w:ascii="Cambria Math" w:hAnsi="Cambria Math"/>
          </w:rPr>
          <m:t>=tan⁡(</m:t>
        </m:r>
        <m:r>
          <w:rPr>
            <w:rFonts w:ascii="Cambria Math" w:hAnsi="Cambria Math"/>
          </w:rPr>
          <m:t>θ</m:t>
        </m:r>
        <m:r>
          <m:rPr>
            <m:sty m:val="p"/>
          </m:rPr>
          <w:rPr>
            <w:rFonts w:ascii="Cambria Math" w:hAnsi="Cambria Math"/>
          </w:rPr>
          <m:t>/2)d</m:t>
        </m:r>
        <m:r>
          <w:rPr>
            <w:rFonts w:ascii="Cambria Math" w:hAnsi="Cambria Math"/>
          </w:rPr>
          <m:t>y</m:t>
        </m:r>
      </m:oMath>
      <w:r w:rsidRPr="00B56904">
        <w:t>. On a </w:t>
      </w:r>
      <m:oMath>
        <m:r>
          <m:rPr>
            <m:sty m:val="p"/>
          </m:rPr>
          <w:rPr>
            <w:rFonts w:ascii="Cambria Math" w:hAnsi="Cambria Math"/>
          </w:rPr>
          <m:t>d</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sin⁡(</m:t>
        </m:r>
        <m:r>
          <w:rPr>
            <w:rFonts w:ascii="Cambria Math" w:hAnsi="Cambria Math"/>
          </w:rPr>
          <m:t>θ</m:t>
        </m:r>
        <m:r>
          <m:rPr>
            <m:sty m:val="p"/>
          </m:rPr>
          <w:rPr>
            <w:rFonts w:ascii="Cambria Math" w:hAnsi="Cambria Math"/>
          </w:rPr>
          <m:t>)d</m:t>
        </m:r>
        <m:r>
          <w:rPr>
            <w:rFonts w:ascii="Cambria Math" w:hAnsi="Cambria Math"/>
          </w:rPr>
          <m:t>θ</m:t>
        </m:r>
      </m:oMath>
      <w:r w:rsidRPr="00B56904">
        <w:t> d'après l'expression trouvée pour </w:t>
      </w:r>
      <m:oMath>
        <m:r>
          <w:rPr>
            <w:rFonts w:ascii="Cambria Math" w:hAnsi="Cambria Math"/>
          </w:rPr>
          <m:t>y</m:t>
        </m:r>
        <m:r>
          <m:rPr>
            <m:sty m:val="p"/>
          </m:rPr>
          <w:rPr>
            <w:rFonts w:ascii="Cambria Math" w:hAnsi="Cambria Math"/>
          </w:rPr>
          <m:t>(</m:t>
        </m:r>
        <m:r>
          <w:rPr>
            <w:rFonts w:ascii="Cambria Math" w:hAnsi="Cambria Math"/>
          </w:rPr>
          <m:t>θ</m:t>
        </m:r>
        <m:r>
          <m:rPr>
            <m:sty m:val="p"/>
          </m:rPr>
          <w:rPr>
            <w:rFonts w:ascii="Cambria Math" w:hAnsi="Cambria Math"/>
          </w:rPr>
          <m:t>)</m:t>
        </m:r>
      </m:oMath>
      <w:r w:rsidRPr="00B56904">
        <w:t>. Une intégration de </w:t>
      </w:r>
      <m:oMath>
        <m:r>
          <m:rPr>
            <m:sty m:val="p"/>
          </m:rPr>
          <w:rPr>
            <w:rFonts w:ascii="Cambria Math" w:hAnsi="Cambria Math"/>
          </w:rPr>
          <m:t>d</m:t>
        </m:r>
        <m:r>
          <w:rPr>
            <w:rFonts w:ascii="Cambria Math" w:hAnsi="Cambria Math"/>
          </w:rPr>
          <m:t>x</m:t>
        </m:r>
      </m:oMath>
      <w:r w:rsidRPr="00B56904">
        <w:t> en </w:t>
      </w:r>
      <m:oMath>
        <m:r>
          <w:rPr>
            <w:rFonts w:ascii="Cambria Math" w:hAnsi="Cambria Math"/>
          </w:rPr>
          <m:t>θ</m:t>
        </m:r>
      </m:oMath>
      <w:r w:rsidRPr="00B56904">
        <w:t> donne </w:t>
      </w:r>
      <m:oMath>
        <m:r>
          <w:rPr>
            <w:rFonts w:ascii="Cambria Math" w:hAnsi="Cambria Math"/>
          </w:rPr>
          <m:t>x</m:t>
        </m:r>
        <m:r>
          <m:rPr>
            <m:sty m:val="p"/>
          </m:rPr>
          <w:rPr>
            <w:rFonts w:ascii="Cambria Math" w:hAnsi="Cambria Math"/>
          </w:rPr>
          <m:t>(</m:t>
        </m:r>
        <m:r>
          <w:rPr>
            <w:rFonts w:ascii="Cambria Math" w:hAnsi="Cambria Math"/>
          </w:rPr>
          <m:t>θ</m:t>
        </m:r>
        <m:r>
          <m:rPr>
            <m:sty m:val="p"/>
          </m:rPr>
          <w:rPr>
            <w:rFonts w:ascii="Cambria Math" w:hAnsi="Cambria Math"/>
          </w:rPr>
          <m:t>)</m:t>
        </m:r>
      </m:oMath>
      <w:r w:rsidRPr="00B56904">
        <w:t> :</w:t>
      </w:r>
    </w:p>
    <w:p w14:paraId="4B196161" w14:textId="26F913FF" w:rsidR="00B56904" w:rsidRPr="00B56904" w:rsidRDefault="00B56904" w:rsidP="00B56904">
      <m:oMathPara>
        <m:oMath>
          <m:r>
            <m:rPr>
              <m:sty m:val="p"/>
            </m:rPr>
            <w:rPr>
              <w:rFonts w:ascii="Cambria Math" w:hAnsi="Cambria Math"/>
            </w:rPr>
            <m:t>∫d</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tan⁡(</m:t>
          </m:r>
          <m:r>
            <w:rPr>
              <w:rFonts w:ascii="Cambria Math" w:hAnsi="Cambria Math"/>
            </w:rPr>
            <m:t>θ</m:t>
          </m:r>
          <m:r>
            <m:rPr>
              <m:sty m:val="p"/>
            </m:rPr>
            <w:rPr>
              <w:rFonts w:ascii="Cambria Math" w:hAnsi="Cambria Math"/>
            </w:rPr>
            <m:t>/2)sin⁡(</m:t>
          </m:r>
          <m:r>
            <w:rPr>
              <w:rFonts w:ascii="Cambria Math" w:hAnsi="Cambria Math"/>
            </w:rPr>
            <m:t>θ</m:t>
          </m:r>
          <m:r>
            <m:rPr>
              <m:sty m:val="p"/>
            </m:rPr>
            <w:rPr>
              <w:rFonts w:ascii="Cambria Math" w:hAnsi="Cambria Math"/>
            </w:rPr>
            <m:t>)d</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∫(1-cos⁡(</m:t>
          </m:r>
          <m:r>
            <w:rPr>
              <w:rFonts w:ascii="Cambria Math" w:hAnsi="Cambria Math"/>
            </w:rPr>
            <m:t>θ</m:t>
          </m:r>
          <m:r>
            <m:rPr>
              <m:sty m:val="p"/>
            </m:rPr>
            <w:rPr>
              <w:rFonts w:ascii="Cambria Math" w:hAnsi="Cambria Math"/>
            </w:rPr>
            <m:t>))d</m:t>
          </m:r>
          <m:r>
            <w:rPr>
              <w:rFonts w:ascii="Cambria Math" w:hAnsi="Cambria Math"/>
            </w:rPr>
            <m:t>θ</m:t>
          </m:r>
        </m:oMath>
      </m:oMathPara>
    </w:p>
    <w:p w14:paraId="27B9B416" w14:textId="77777777" w:rsidR="00B56904" w:rsidRPr="00B56904" w:rsidRDefault="00B56904" w:rsidP="00B56904">
      <w:r w:rsidRPr="00B56904">
        <w:t>On obtient finalement l'</w:t>
      </w:r>
      <w:hyperlink r:id="rId26" w:tooltip="Équation paramétrique" w:history="1">
        <w:r w:rsidRPr="00B56904">
          <w:t>équation paramétrique</w:t>
        </w:r>
      </w:hyperlink>
      <w:r w:rsidRPr="00B56904">
        <w:t> de la </w:t>
      </w:r>
      <w:hyperlink r:id="rId27" w:tooltip="Courbe" w:history="1">
        <w:r w:rsidRPr="00B56904">
          <w:t>courbe</w:t>
        </w:r>
      </w:hyperlink>
      <w:r w:rsidRPr="00B56904">
        <w:t> solution avec les conditions aux limites adéquates :</w:t>
      </w:r>
    </w:p>
    <w:p w14:paraId="1A3E6E69" w14:textId="3C80F467" w:rsidR="00B56904" w:rsidRPr="00B56904" w:rsidRDefault="00B56904" w:rsidP="00B56904">
      <m:oMathPara>
        <m:oMath>
          <m:r>
            <w:rPr>
              <w:rFonts w:ascii="Cambria Math" w:hAnsi="Cambria Math"/>
            </w:rPr>
            <m:t>x</m:t>
          </m:r>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-sin⁡(</m:t>
          </m:r>
          <m:r>
            <w:rPr>
              <w:rFonts w:ascii="Cambria Math" w:hAnsi="Cambria Math"/>
            </w:rPr>
            <m:t>θ</m:t>
          </m:r>
          <m:r>
            <m:rPr>
              <m:sty m:val="p"/>
            </m:rPr>
            <w:rPr>
              <w:rFonts w:ascii="Cambria Math" w:hAnsi="Cambria Math"/>
            </w:rPr>
            <m:t>))</m:t>
          </m:r>
        </m:oMath>
      </m:oMathPara>
    </w:p>
    <w:p w14:paraId="681E7162" w14:textId="3A2CFA4C" w:rsidR="00B56904" w:rsidRPr="00B56904" w:rsidRDefault="00B56904" w:rsidP="00B56904">
      <m:oMathPara>
        <m:oMath>
          <m:r>
            <w:rPr>
              <w:rFonts w:ascii="Cambria Math" w:hAnsi="Cambria Math"/>
            </w:rPr>
            <m:t>y</m:t>
          </m:r>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(1-cos⁡(</m:t>
          </m:r>
          <m:r>
            <w:rPr>
              <w:rFonts w:ascii="Cambria Math" w:hAnsi="Cambria Math"/>
            </w:rPr>
            <m:t>θ</m:t>
          </m:r>
          <m:r>
            <m:rPr>
              <m:sty m:val="p"/>
            </m:rPr>
            <w:rPr>
              <w:rFonts w:ascii="Cambria Math" w:hAnsi="Cambria Math"/>
            </w:rPr>
            <m:t>))</m:t>
          </m:r>
        </m:oMath>
      </m:oMathPara>
    </w:p>
    <w:p w14:paraId="72F0A220" w14:textId="75ADF12B" w:rsidR="00B56904" w:rsidRPr="00B56904" w:rsidRDefault="00B56904" w:rsidP="00B56904">
      <w:r w:rsidRPr="00B56904">
        <w:t>Il s'agit d'une </w:t>
      </w:r>
      <w:hyperlink r:id="rId28" w:tooltip="Cycloïde" w:history="1">
        <w:r w:rsidRPr="00B56904">
          <w:t>cycloïde</w:t>
        </w:r>
      </w:hyperlink>
      <w:r w:rsidRPr="00B56904">
        <w:t>, sous sa forme </w:t>
      </w:r>
      <w:hyperlink r:id="rId29" w:tooltip="Courbe" w:history="1">
        <w:r w:rsidRPr="00B56904">
          <w:t>paramétrée</w:t>
        </w:r>
      </w:hyperlink>
      <w:r w:rsidRPr="00B56904">
        <w:t> (l'orientation du graphique est la même qu'au début, les coordonnées </w:t>
      </w:r>
      <m:oMath>
        <m:r>
          <w:rPr>
            <w:rFonts w:ascii="Cambria Math" w:hAnsi="Cambria Math"/>
          </w:rPr>
          <m:t>x</m:t>
        </m:r>
      </m:oMath>
      <w:r w:rsidRPr="00B56904">
        <w:t> et </w:t>
      </w:r>
      <m:oMath>
        <m:r>
          <w:rPr>
            <w:rFonts w:ascii="Cambria Math" w:hAnsi="Cambria Math"/>
          </w:rPr>
          <m:t>y</m:t>
        </m:r>
      </m:oMath>
      <w:r w:rsidRPr="00B56904">
        <w:t> de la courbe sont toujours positives, l'axe des </w:t>
      </w:r>
      <m:oMath>
        <m:r>
          <w:rPr>
            <w:rFonts w:ascii="Cambria Math" w:hAnsi="Cambria Math"/>
          </w:rPr>
          <m:t>y</m:t>
        </m:r>
      </m:oMath>
      <w:r w:rsidRPr="00B56904">
        <w:t> ayant simplement été dessiné vers le haut).</w:t>
      </w:r>
    </w:p>
    <w:p w14:paraId="51E28338" w14:textId="34D23186" w:rsidR="00B56904" w:rsidRPr="00B56904" w:rsidRDefault="00B56904" w:rsidP="00B56904">
      <w:r w:rsidRPr="00B56904">
        <w:drawing>
          <wp:inline distT="0" distB="0" distL="0" distR="0" wp14:anchorId="6C20CFB4" wp14:editId="28B4A2B1">
            <wp:extent cx="2766060" cy="1036320"/>
            <wp:effectExtent l="0" t="0" r="0" b="0"/>
            <wp:docPr id="1652684381" name="Image 55">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6060" cy="1036320"/>
                    </a:xfrm>
                    <a:prstGeom prst="rect">
                      <a:avLst/>
                    </a:prstGeom>
                    <a:noFill/>
                    <a:ln>
                      <a:noFill/>
                    </a:ln>
                  </pic:spPr>
                </pic:pic>
              </a:graphicData>
            </a:graphic>
          </wp:inline>
        </w:drawing>
      </w:r>
    </w:p>
    <w:sectPr w:rsidR="00B56904" w:rsidRPr="00B56904">
      <w:headerReference w:type="default" r:id="rId32"/>
      <w:footerReference w:type="defaul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8E9A9" w14:textId="77777777" w:rsidR="00B44548" w:rsidRDefault="00B44548" w:rsidP="00B33482">
      <w:pPr>
        <w:spacing w:after="0" w:line="240" w:lineRule="auto"/>
      </w:pPr>
      <w:r>
        <w:separator/>
      </w:r>
    </w:p>
  </w:endnote>
  <w:endnote w:type="continuationSeparator" w:id="0">
    <w:p w14:paraId="243246FE" w14:textId="77777777" w:rsidR="00B44548" w:rsidRDefault="00B4454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6EA1B" w14:textId="77777777" w:rsidR="00B44548" w:rsidRDefault="00B44548" w:rsidP="00B33482">
      <w:pPr>
        <w:spacing w:after="0" w:line="240" w:lineRule="auto"/>
      </w:pPr>
      <w:r>
        <w:separator/>
      </w:r>
    </w:p>
  </w:footnote>
  <w:footnote w:type="continuationSeparator" w:id="0">
    <w:p w14:paraId="5A974B04" w14:textId="77777777" w:rsidR="00B44548" w:rsidRDefault="00B4454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5E80D52B" w:rsidR="00B33482" w:rsidRPr="00F67AFF" w:rsidRDefault="00B03314" w:rsidP="00F67AFF">
    <w:pPr>
      <w:pStyle w:val="En-tte"/>
    </w:pPr>
    <w:r>
      <w:t>MATHS -</w:t>
    </w:r>
    <w:r w:rsidR="00704B11">
      <w:t xml:space="preserve"> </w:t>
    </w:r>
    <w:r w:rsidR="00B56904" w:rsidRPr="00B56904">
      <w:t>Courbe brachistochrone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73ADA"/>
    <w:multiLevelType w:val="multilevel"/>
    <w:tmpl w:val="D9A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85A63"/>
    <w:multiLevelType w:val="multilevel"/>
    <w:tmpl w:val="B5B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787CB6"/>
    <w:multiLevelType w:val="multilevel"/>
    <w:tmpl w:val="32E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910A9"/>
    <w:multiLevelType w:val="multilevel"/>
    <w:tmpl w:val="9B8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02A83"/>
    <w:multiLevelType w:val="multilevel"/>
    <w:tmpl w:val="4D9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D2FE3"/>
    <w:multiLevelType w:val="multilevel"/>
    <w:tmpl w:val="887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A2E1C"/>
    <w:multiLevelType w:val="multilevel"/>
    <w:tmpl w:val="634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3F6C29"/>
    <w:multiLevelType w:val="multilevel"/>
    <w:tmpl w:val="639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6A54B8"/>
    <w:multiLevelType w:val="multilevel"/>
    <w:tmpl w:val="C8A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9"/>
  </w:num>
  <w:num w:numId="2" w16cid:durableId="581375566">
    <w:abstractNumId w:val="24"/>
  </w:num>
  <w:num w:numId="3" w16cid:durableId="1094352752">
    <w:abstractNumId w:val="16"/>
  </w:num>
  <w:num w:numId="4" w16cid:durableId="1174489643">
    <w:abstractNumId w:val="6"/>
  </w:num>
  <w:num w:numId="5" w16cid:durableId="1762679014">
    <w:abstractNumId w:val="34"/>
  </w:num>
  <w:num w:numId="6" w16cid:durableId="896206683">
    <w:abstractNumId w:val="21"/>
  </w:num>
  <w:num w:numId="7" w16cid:durableId="1648046403">
    <w:abstractNumId w:val="14"/>
  </w:num>
  <w:num w:numId="8" w16cid:durableId="629019133">
    <w:abstractNumId w:val="17"/>
  </w:num>
  <w:num w:numId="9" w16cid:durableId="1169637920">
    <w:abstractNumId w:val="0"/>
  </w:num>
  <w:num w:numId="10" w16cid:durableId="1337419243">
    <w:abstractNumId w:val="15"/>
  </w:num>
  <w:num w:numId="11" w16cid:durableId="205603185">
    <w:abstractNumId w:val="19"/>
  </w:num>
  <w:num w:numId="12" w16cid:durableId="1069234598">
    <w:abstractNumId w:val="13"/>
  </w:num>
  <w:num w:numId="13" w16cid:durableId="1163860772">
    <w:abstractNumId w:val="3"/>
  </w:num>
  <w:num w:numId="14" w16cid:durableId="821313274">
    <w:abstractNumId w:val="23"/>
  </w:num>
  <w:num w:numId="15" w16cid:durableId="1073504008">
    <w:abstractNumId w:val="7"/>
  </w:num>
  <w:num w:numId="16" w16cid:durableId="2029209122">
    <w:abstractNumId w:val="4"/>
  </w:num>
  <w:num w:numId="17" w16cid:durableId="213931493">
    <w:abstractNumId w:val="10"/>
  </w:num>
  <w:num w:numId="18" w16cid:durableId="1976257205">
    <w:abstractNumId w:val="2"/>
  </w:num>
  <w:num w:numId="19" w16cid:durableId="1397123389">
    <w:abstractNumId w:val="20"/>
  </w:num>
  <w:num w:numId="20" w16cid:durableId="882794596">
    <w:abstractNumId w:val="25"/>
  </w:num>
  <w:num w:numId="21" w16cid:durableId="443426013">
    <w:abstractNumId w:val="1"/>
  </w:num>
  <w:num w:numId="22" w16cid:durableId="1862938829">
    <w:abstractNumId w:val="28"/>
  </w:num>
  <w:num w:numId="23" w16cid:durableId="1958442460">
    <w:abstractNumId w:val="30"/>
  </w:num>
  <w:num w:numId="24" w16cid:durableId="1906716218">
    <w:abstractNumId w:val="11"/>
  </w:num>
  <w:num w:numId="25" w16cid:durableId="247471990">
    <w:abstractNumId w:val="12"/>
  </w:num>
  <w:num w:numId="26" w16cid:durableId="123626440">
    <w:abstractNumId w:val="27"/>
  </w:num>
  <w:num w:numId="27" w16cid:durableId="1823809060">
    <w:abstractNumId w:val="18"/>
  </w:num>
  <w:num w:numId="28" w16cid:durableId="95290945">
    <w:abstractNumId w:val="31"/>
  </w:num>
  <w:num w:numId="29" w16cid:durableId="661815109">
    <w:abstractNumId w:val="8"/>
  </w:num>
  <w:num w:numId="30" w16cid:durableId="76438696">
    <w:abstractNumId w:val="33"/>
  </w:num>
  <w:num w:numId="31" w16cid:durableId="860583543">
    <w:abstractNumId w:val="22"/>
  </w:num>
  <w:num w:numId="32" w16cid:durableId="1499345418">
    <w:abstractNumId w:val="32"/>
  </w:num>
  <w:num w:numId="33" w16cid:durableId="379863592">
    <w:abstractNumId w:val="26"/>
  </w:num>
  <w:num w:numId="34" w16cid:durableId="874149086">
    <w:abstractNumId w:val="5"/>
  </w:num>
  <w:num w:numId="35" w16cid:durableId="220941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6554A"/>
    <w:rsid w:val="00084B9D"/>
    <w:rsid w:val="0009567A"/>
    <w:rsid w:val="000D46CB"/>
    <w:rsid w:val="00175919"/>
    <w:rsid w:val="001948B7"/>
    <w:rsid w:val="001C2775"/>
    <w:rsid w:val="00204476"/>
    <w:rsid w:val="00275575"/>
    <w:rsid w:val="00280485"/>
    <w:rsid w:val="002D54BA"/>
    <w:rsid w:val="00320557"/>
    <w:rsid w:val="0035247B"/>
    <w:rsid w:val="003618C1"/>
    <w:rsid w:val="00391F85"/>
    <w:rsid w:val="003A01AC"/>
    <w:rsid w:val="003B1766"/>
    <w:rsid w:val="003B52A4"/>
    <w:rsid w:val="003D10B5"/>
    <w:rsid w:val="003D5A98"/>
    <w:rsid w:val="005062F3"/>
    <w:rsid w:val="00546643"/>
    <w:rsid w:val="005675CC"/>
    <w:rsid w:val="005C020A"/>
    <w:rsid w:val="006002B0"/>
    <w:rsid w:val="00637324"/>
    <w:rsid w:val="00704B11"/>
    <w:rsid w:val="00757B00"/>
    <w:rsid w:val="0077711B"/>
    <w:rsid w:val="007B298A"/>
    <w:rsid w:val="007C0837"/>
    <w:rsid w:val="007D1426"/>
    <w:rsid w:val="007E575E"/>
    <w:rsid w:val="007F1679"/>
    <w:rsid w:val="00832021"/>
    <w:rsid w:val="00866DEA"/>
    <w:rsid w:val="008C5598"/>
    <w:rsid w:val="008D488C"/>
    <w:rsid w:val="008D5E1E"/>
    <w:rsid w:val="008E7FE0"/>
    <w:rsid w:val="009566CA"/>
    <w:rsid w:val="009C18AC"/>
    <w:rsid w:val="009E68E9"/>
    <w:rsid w:val="00A164FC"/>
    <w:rsid w:val="00A73528"/>
    <w:rsid w:val="00A82596"/>
    <w:rsid w:val="00A95771"/>
    <w:rsid w:val="00B03314"/>
    <w:rsid w:val="00B33482"/>
    <w:rsid w:val="00B44548"/>
    <w:rsid w:val="00B56904"/>
    <w:rsid w:val="00B82C2B"/>
    <w:rsid w:val="00B84C30"/>
    <w:rsid w:val="00B87C7D"/>
    <w:rsid w:val="00B94464"/>
    <w:rsid w:val="00BA0092"/>
    <w:rsid w:val="00BF3640"/>
    <w:rsid w:val="00C40DAC"/>
    <w:rsid w:val="00C61BB3"/>
    <w:rsid w:val="00CA6A8D"/>
    <w:rsid w:val="00CA7528"/>
    <w:rsid w:val="00D51B58"/>
    <w:rsid w:val="00E016DE"/>
    <w:rsid w:val="00E033D8"/>
    <w:rsid w:val="00E074CD"/>
    <w:rsid w:val="00E71370"/>
    <w:rsid w:val="00EF19B1"/>
    <w:rsid w:val="00F151D9"/>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766"/>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A0092"/>
    <w:pPr>
      <w:keepNext/>
      <w:keepLines/>
      <w:shd w:val="clear" w:color="auto" w:fill="FFFFFF"/>
      <w:spacing w:before="60" w:after="60"/>
      <w:outlineLvl w:val="1"/>
    </w:pPr>
    <w:rPr>
      <w:rFonts w:ascii="Georgia" w:eastAsiaTheme="majorEastAsia" w:hAnsi="Georgia" w:cs="Arial"/>
      <w:bCs/>
      <w:color w:val="2F5496" w:themeColor="accent1" w:themeShade="BF"/>
      <w:sz w:val="28"/>
      <w:szCs w:val="21"/>
    </w:rPr>
  </w:style>
  <w:style w:type="paragraph" w:styleId="Titre3">
    <w:name w:val="heading 3"/>
    <w:basedOn w:val="Normal"/>
    <w:next w:val="Normal"/>
    <w:link w:val="Titre3Car"/>
    <w:autoRedefine/>
    <w:uiPriority w:val="9"/>
    <w:unhideWhenUsed/>
    <w:qFormat/>
    <w:rsid w:val="003B1766"/>
    <w:pPr>
      <w:keepNext/>
      <w:keepLines/>
      <w:pBdr>
        <w:bottom w:val="dotted" w:sz="6" w:space="0" w:color="AAAAAA"/>
      </w:pBdr>
      <w:shd w:val="clear" w:color="auto" w:fill="FFFFFF"/>
      <w:spacing w:before="60" w:after="60"/>
      <w:outlineLvl w:val="2"/>
    </w:pPr>
    <w:rPr>
      <w:rFonts w:ascii="Arial" w:eastAsiaTheme="majorEastAsia" w:hAnsi="Arial" w:cs="Arial"/>
      <w:color w:val="2F5496" w:themeColor="accent1" w:themeShade="BF"/>
      <w:sz w:val="24"/>
      <w:szCs w:val="29"/>
    </w:rPr>
  </w:style>
  <w:style w:type="paragraph" w:styleId="Titre4">
    <w:name w:val="heading 4"/>
    <w:basedOn w:val="Normal"/>
    <w:next w:val="Normal"/>
    <w:link w:val="Titre4Car"/>
    <w:uiPriority w:val="9"/>
    <w:unhideWhenUsed/>
    <w:qFormat/>
    <w:rsid w:val="00F151D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151D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A0092"/>
    <w:rPr>
      <w:rFonts w:ascii="Georgia" w:eastAsiaTheme="majorEastAsia" w:hAnsi="Georgia" w:cs="Arial"/>
      <w:bCs/>
      <w:color w:val="2F5496" w:themeColor="accent1" w:themeShade="BF"/>
      <w:sz w:val="28"/>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B1766"/>
    <w:rPr>
      <w:rFonts w:ascii="Arial" w:eastAsiaTheme="majorEastAsia" w:hAnsi="Arial"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3B1766"/>
    <w:rPr>
      <w:color w:val="605E5C"/>
      <w:shd w:val="clear" w:color="auto" w:fill="E1DFDD"/>
    </w:rPr>
  </w:style>
  <w:style w:type="paragraph" w:customStyle="1" w:styleId="msonormal0">
    <w:name w:val="msonormal"/>
    <w:basedOn w:val="Normal"/>
    <w:rsid w:val="003B176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3B1766"/>
    <w:rPr>
      <w:color w:val="800080"/>
      <w:u w:val="single"/>
    </w:rPr>
  </w:style>
  <w:style w:type="character" w:customStyle="1" w:styleId="mwe-math-element">
    <w:name w:val="mwe-math-element"/>
    <w:basedOn w:val="Policepardfaut"/>
    <w:rsid w:val="003B1766"/>
  </w:style>
  <w:style w:type="character" w:customStyle="1" w:styleId="cite-bracket">
    <w:name w:val="cite-bracket"/>
    <w:basedOn w:val="Policepardfaut"/>
    <w:rsid w:val="003B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861">
      <w:bodyDiv w:val="1"/>
      <w:marLeft w:val="0"/>
      <w:marRight w:val="0"/>
      <w:marTop w:val="0"/>
      <w:marBottom w:val="0"/>
      <w:divBdr>
        <w:top w:val="none" w:sz="0" w:space="0" w:color="auto"/>
        <w:left w:val="none" w:sz="0" w:space="0" w:color="auto"/>
        <w:bottom w:val="none" w:sz="0" w:space="0" w:color="auto"/>
        <w:right w:val="none" w:sz="0" w:space="0" w:color="auto"/>
      </w:divBdr>
      <w:divsChild>
        <w:div w:id="1134450666">
          <w:marLeft w:val="0"/>
          <w:marRight w:val="0"/>
          <w:marTop w:val="45"/>
          <w:marBottom w:val="45"/>
          <w:divBdr>
            <w:top w:val="none" w:sz="0" w:space="0" w:color="auto"/>
            <w:left w:val="none" w:sz="0" w:space="0" w:color="auto"/>
            <w:bottom w:val="none" w:sz="0" w:space="0" w:color="auto"/>
            <w:right w:val="none" w:sz="0" w:space="0" w:color="auto"/>
          </w:divBdr>
        </w:div>
        <w:div w:id="209146442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685595891">
      <w:bodyDiv w:val="1"/>
      <w:marLeft w:val="0"/>
      <w:marRight w:val="0"/>
      <w:marTop w:val="0"/>
      <w:marBottom w:val="0"/>
      <w:divBdr>
        <w:top w:val="none" w:sz="0" w:space="0" w:color="auto"/>
        <w:left w:val="none" w:sz="0" w:space="0" w:color="auto"/>
        <w:bottom w:val="none" w:sz="0" w:space="0" w:color="auto"/>
        <w:right w:val="none" w:sz="0" w:space="0" w:color="auto"/>
      </w:divBdr>
      <w:divsChild>
        <w:div w:id="1175847594">
          <w:marLeft w:val="0"/>
          <w:marRight w:val="0"/>
          <w:marTop w:val="45"/>
          <w:marBottom w:val="45"/>
          <w:divBdr>
            <w:top w:val="none" w:sz="0" w:space="0" w:color="auto"/>
            <w:left w:val="none" w:sz="0" w:space="0" w:color="auto"/>
            <w:bottom w:val="none" w:sz="0" w:space="0" w:color="auto"/>
            <w:right w:val="none" w:sz="0" w:space="0" w:color="auto"/>
          </w:divBdr>
        </w:div>
        <w:div w:id="2142377776">
          <w:marLeft w:val="0"/>
          <w:marRight w:val="0"/>
          <w:marTop w:val="0"/>
          <w:marBottom w:val="0"/>
          <w:divBdr>
            <w:top w:val="none" w:sz="0" w:space="0" w:color="auto"/>
            <w:left w:val="none" w:sz="0" w:space="0" w:color="auto"/>
            <w:bottom w:val="none" w:sz="0" w:space="0" w:color="auto"/>
            <w:right w:val="none" w:sz="0" w:space="0" w:color="auto"/>
          </w:divBdr>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170579">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14259886">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Cyclo%C3%AFde" TargetMode="External"/><Relationship Id="rId18" Type="http://schemas.openxmlformats.org/officeDocument/2006/relationships/hyperlink" Target="https://fr.wikipedia.org/wiki/Courbe" TargetMode="External"/><Relationship Id="rId26" Type="http://schemas.openxmlformats.org/officeDocument/2006/relationships/hyperlink" Target="https://fr.wikipedia.org/wiki/%C3%89quation_param%C3%A9trique" TargetMode="External"/><Relationship Id="rId3" Type="http://schemas.openxmlformats.org/officeDocument/2006/relationships/styles" Target="styles.xml"/><Relationship Id="rId21" Type="http://schemas.openxmlformats.org/officeDocument/2006/relationships/hyperlink" Target="https://fr.wikipedia.org/wiki/%C3%89quation_d%27Euler-Lagrang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r.wikipedia.org/wiki/Conservation_de_l%27%C3%A9nergie" TargetMode="External"/><Relationship Id="rId17" Type="http://schemas.openxmlformats.org/officeDocument/2006/relationships/hyperlink" Target="https://fr.wikipedia.org/wiki/Infinit%C3%A9simal" TargetMode="External"/><Relationship Id="rId25" Type="http://schemas.openxmlformats.org/officeDocument/2006/relationships/hyperlink" Target="https://fr.wikipedia.org/wiki/Changement_de_variable_(simplification_alg%C3%A9brique)"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fr.wikipedia.org/wiki/%C3%89quation" TargetMode="External"/><Relationship Id="rId20" Type="http://schemas.openxmlformats.org/officeDocument/2006/relationships/hyperlink" Target="https://fr.wikipedia.org/wiki/Fonctionnelle" TargetMode="External"/><Relationship Id="rId29" Type="http://schemas.openxmlformats.org/officeDocument/2006/relationships/hyperlink" Target="https://fr.wikipedia.org/wiki/Cour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Rayon_lumineux" TargetMode="External"/><Relationship Id="rId24" Type="http://schemas.openxmlformats.org/officeDocument/2006/relationships/hyperlink" Target="https://fr.wikipedia.org/wiki/%C3%89quation_diff%C3%A9rentielle"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fr.wikipedia.org/wiki/Extremum" TargetMode="External"/><Relationship Id="rId28" Type="http://schemas.openxmlformats.org/officeDocument/2006/relationships/hyperlink" Target="https://fr.wikipedia.org/wiki/Cyclo%C3%AFde" TargetMode="External"/><Relationship Id="rId10" Type="http://schemas.openxmlformats.org/officeDocument/2006/relationships/hyperlink" Target="https://fr.wikipedia.org/wiki/Principe_de_Fermat" TargetMode="External"/><Relationship Id="rId19" Type="http://schemas.openxmlformats.org/officeDocument/2006/relationships/hyperlink" Target="https://fr.wikipedia.org/wiki/%C3%89nergie_cin%C3%A9tique" TargetMode="External"/><Relationship Id="rId31"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hyperlink" Target="https://fr.wikipedia.org/wiki/R%C3%A9fraction" TargetMode="External"/><Relationship Id="rId14" Type="http://schemas.openxmlformats.org/officeDocument/2006/relationships/hyperlink" Target="https://commons.wikimedia.org/wiki/File:Brachi.PNG?uselang=fr" TargetMode="External"/><Relationship Id="rId22" Type="http://schemas.openxmlformats.org/officeDocument/2006/relationships/hyperlink" Target="https://fr.wikipedia.org/wiki/%C3%89quation_d%27Euler-Lagrange" TargetMode="External"/><Relationship Id="rId27" Type="http://schemas.openxmlformats.org/officeDocument/2006/relationships/hyperlink" Target="https://fr.wikipedia.org/wiki/Courbe" TargetMode="External"/><Relationship Id="rId30" Type="http://schemas.openxmlformats.org/officeDocument/2006/relationships/hyperlink" Target="https://commons.wikimedia.org/wiki/File:Cycloid_animated.gif?uselang=fr" TargetMode="External"/><Relationship Id="rId35" Type="http://schemas.openxmlformats.org/officeDocument/2006/relationships/theme" Target="theme/theme1.xml"/><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4</Pages>
  <Words>1056</Words>
  <Characters>5813</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48</cp:revision>
  <dcterms:created xsi:type="dcterms:W3CDTF">2022-11-21T18:39:00Z</dcterms:created>
  <dcterms:modified xsi:type="dcterms:W3CDTF">2026-01-24T13:16:00Z</dcterms:modified>
</cp:coreProperties>
</file>