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7A1A7" w14:textId="4414EA94" w:rsidR="00D8376B" w:rsidRDefault="009F15A4">
      <w:pPr>
        <w:pStyle w:val="En-ttedetabledesmatires"/>
        <w:rPr>
          <w:rFonts w:ascii="Times New Roman" w:eastAsia="Times New Roman" w:hAnsi="Times New Roman" w:cs="Times New Roman"/>
          <w:b/>
          <w:bCs/>
          <w:color w:val="auto"/>
          <w:kern w:val="36"/>
          <w:sz w:val="48"/>
          <w:szCs w:val="48"/>
        </w:rPr>
      </w:pPr>
      <w:bookmarkStart w:id="0" w:name="_Toc133075566"/>
      <w:bookmarkStart w:id="1" w:name="_Toc133077240"/>
      <w:bookmarkStart w:id="2" w:name="_Toc148453910"/>
      <w:bookmarkStart w:id="3" w:name="_Toc148455377"/>
      <w:bookmarkStart w:id="4" w:name="_Toc148455403"/>
      <w:bookmarkStart w:id="5" w:name="_Toc148455907"/>
      <w:r w:rsidRPr="009F15A4">
        <w:rPr>
          <w:rFonts w:ascii="Times New Roman" w:eastAsia="Times New Roman" w:hAnsi="Times New Roman" w:cs="Times New Roman"/>
          <w:b/>
          <w:bCs/>
          <w:color w:val="auto"/>
          <w:kern w:val="36"/>
          <w:sz w:val="48"/>
          <w:szCs w:val="48"/>
        </w:rPr>
        <w:t>Mouvement brownien</w:t>
      </w:r>
    </w:p>
    <w:sdt>
      <w:sdtPr>
        <w:rPr>
          <w:rFonts w:asciiTheme="minorHAnsi" w:eastAsiaTheme="minorHAnsi" w:hAnsiTheme="minorHAnsi" w:cstheme="minorBidi"/>
          <w:color w:val="auto"/>
          <w:sz w:val="22"/>
          <w:szCs w:val="22"/>
          <w:lang w:eastAsia="en-US"/>
        </w:rPr>
        <w:id w:val="1786770476"/>
        <w:docPartObj>
          <w:docPartGallery w:val="Table of Contents"/>
          <w:docPartUnique/>
        </w:docPartObj>
      </w:sdtPr>
      <w:sdtEndPr>
        <w:rPr>
          <w:b/>
          <w:bCs/>
        </w:rPr>
      </w:sdtEndPr>
      <w:sdtContent>
        <w:p w14:paraId="4C45465A" w14:textId="1B6D3FDC" w:rsidR="007351FB" w:rsidRDefault="007351FB">
          <w:pPr>
            <w:pStyle w:val="En-ttedetabledesmatires"/>
          </w:pPr>
          <w:r>
            <w:t>Table des matières</w:t>
          </w:r>
        </w:p>
        <w:p w14:paraId="35BBB36D" w14:textId="43CACD36" w:rsidR="000A5A18" w:rsidRDefault="007351FB">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50976771" w:history="1">
            <w:r w:rsidR="000A5A18" w:rsidRPr="00676576">
              <w:rPr>
                <w:rStyle w:val="Lienhypertexte"/>
                <w:noProof/>
              </w:rPr>
              <w:t>Introduction</w:t>
            </w:r>
            <w:r w:rsidR="000A5A18">
              <w:rPr>
                <w:noProof/>
                <w:webHidden/>
              </w:rPr>
              <w:tab/>
            </w:r>
            <w:r w:rsidR="000A5A18">
              <w:rPr>
                <w:noProof/>
                <w:webHidden/>
              </w:rPr>
              <w:fldChar w:fldCharType="begin"/>
            </w:r>
            <w:r w:rsidR="000A5A18">
              <w:rPr>
                <w:noProof/>
                <w:webHidden/>
              </w:rPr>
              <w:instrText xml:space="preserve"> PAGEREF _Toc150976771 \h </w:instrText>
            </w:r>
            <w:r w:rsidR="000A5A18">
              <w:rPr>
                <w:noProof/>
                <w:webHidden/>
              </w:rPr>
            </w:r>
            <w:r w:rsidR="000A5A18">
              <w:rPr>
                <w:noProof/>
                <w:webHidden/>
              </w:rPr>
              <w:fldChar w:fldCharType="separate"/>
            </w:r>
            <w:r w:rsidR="000A5A18">
              <w:rPr>
                <w:noProof/>
                <w:webHidden/>
              </w:rPr>
              <w:t>2</w:t>
            </w:r>
            <w:r w:rsidR="000A5A18">
              <w:rPr>
                <w:noProof/>
                <w:webHidden/>
              </w:rPr>
              <w:fldChar w:fldCharType="end"/>
            </w:r>
          </w:hyperlink>
        </w:p>
        <w:p w14:paraId="7CDF3276" w14:textId="70638172" w:rsidR="000A5A18" w:rsidRDefault="000A5A18">
          <w:pPr>
            <w:pStyle w:val="TM2"/>
            <w:tabs>
              <w:tab w:val="right" w:leader="dot" w:pos="9062"/>
            </w:tabs>
            <w:rPr>
              <w:rFonts w:eastAsiaTheme="minorEastAsia"/>
              <w:noProof/>
              <w:kern w:val="2"/>
              <w:lang w:eastAsia="fr-FR"/>
              <w14:ligatures w14:val="standardContextual"/>
            </w:rPr>
          </w:pPr>
          <w:hyperlink w:anchor="_Toc150976772" w:history="1">
            <w:r w:rsidRPr="00676576">
              <w:rPr>
                <w:rStyle w:val="Lienhypertexte"/>
                <w:noProof/>
              </w:rPr>
              <w:t>Équation de Langevin</w:t>
            </w:r>
            <w:r>
              <w:rPr>
                <w:noProof/>
                <w:webHidden/>
              </w:rPr>
              <w:tab/>
            </w:r>
            <w:r>
              <w:rPr>
                <w:noProof/>
                <w:webHidden/>
              </w:rPr>
              <w:fldChar w:fldCharType="begin"/>
            </w:r>
            <w:r>
              <w:rPr>
                <w:noProof/>
                <w:webHidden/>
              </w:rPr>
              <w:instrText xml:space="preserve"> PAGEREF _Toc150976772 \h </w:instrText>
            </w:r>
            <w:r>
              <w:rPr>
                <w:noProof/>
                <w:webHidden/>
              </w:rPr>
            </w:r>
            <w:r>
              <w:rPr>
                <w:noProof/>
                <w:webHidden/>
              </w:rPr>
              <w:fldChar w:fldCharType="separate"/>
            </w:r>
            <w:r>
              <w:rPr>
                <w:noProof/>
                <w:webHidden/>
              </w:rPr>
              <w:t>3</w:t>
            </w:r>
            <w:r>
              <w:rPr>
                <w:noProof/>
                <w:webHidden/>
              </w:rPr>
              <w:fldChar w:fldCharType="end"/>
            </w:r>
          </w:hyperlink>
        </w:p>
        <w:p w14:paraId="199FDF37" w14:textId="2788623E" w:rsidR="000A5A18" w:rsidRDefault="000A5A18">
          <w:pPr>
            <w:pStyle w:val="TM2"/>
            <w:tabs>
              <w:tab w:val="right" w:leader="dot" w:pos="9062"/>
            </w:tabs>
            <w:rPr>
              <w:rFonts w:eastAsiaTheme="minorEastAsia"/>
              <w:noProof/>
              <w:kern w:val="2"/>
              <w:lang w:eastAsia="fr-FR"/>
              <w14:ligatures w14:val="standardContextual"/>
            </w:rPr>
          </w:pPr>
          <w:hyperlink w:anchor="_Toc150976773" w:history="1">
            <w:r w:rsidRPr="00676576">
              <w:rPr>
                <w:rStyle w:val="Lienhypertexte"/>
                <w:noProof/>
              </w:rPr>
              <w:t>Notion de processus stochastique</w:t>
            </w:r>
            <w:r>
              <w:rPr>
                <w:noProof/>
                <w:webHidden/>
              </w:rPr>
              <w:tab/>
            </w:r>
            <w:r>
              <w:rPr>
                <w:noProof/>
                <w:webHidden/>
              </w:rPr>
              <w:fldChar w:fldCharType="begin"/>
            </w:r>
            <w:r>
              <w:rPr>
                <w:noProof/>
                <w:webHidden/>
              </w:rPr>
              <w:instrText xml:space="preserve"> PAGEREF _Toc150976773 \h </w:instrText>
            </w:r>
            <w:r>
              <w:rPr>
                <w:noProof/>
                <w:webHidden/>
              </w:rPr>
            </w:r>
            <w:r>
              <w:rPr>
                <w:noProof/>
                <w:webHidden/>
              </w:rPr>
              <w:fldChar w:fldCharType="separate"/>
            </w:r>
            <w:r>
              <w:rPr>
                <w:noProof/>
                <w:webHidden/>
              </w:rPr>
              <w:t>3</w:t>
            </w:r>
            <w:r>
              <w:rPr>
                <w:noProof/>
                <w:webHidden/>
              </w:rPr>
              <w:fldChar w:fldCharType="end"/>
            </w:r>
          </w:hyperlink>
        </w:p>
        <w:p w14:paraId="25430EAF" w14:textId="359A1F09" w:rsidR="000A5A18" w:rsidRDefault="000A5A18">
          <w:pPr>
            <w:pStyle w:val="TM2"/>
            <w:tabs>
              <w:tab w:val="right" w:leader="dot" w:pos="9062"/>
            </w:tabs>
            <w:rPr>
              <w:rFonts w:eastAsiaTheme="minorEastAsia"/>
              <w:noProof/>
              <w:kern w:val="2"/>
              <w:lang w:eastAsia="fr-FR"/>
              <w14:ligatures w14:val="standardContextual"/>
            </w:rPr>
          </w:pPr>
          <w:hyperlink w:anchor="_Toc150976774" w:history="1">
            <w:r w:rsidRPr="00676576">
              <w:rPr>
                <w:rStyle w:val="Lienhypertexte"/>
                <w:noProof/>
              </w:rPr>
              <w:t>Définition mathématique</w:t>
            </w:r>
            <w:r>
              <w:rPr>
                <w:noProof/>
                <w:webHidden/>
              </w:rPr>
              <w:tab/>
            </w:r>
            <w:r>
              <w:rPr>
                <w:noProof/>
                <w:webHidden/>
              </w:rPr>
              <w:fldChar w:fldCharType="begin"/>
            </w:r>
            <w:r>
              <w:rPr>
                <w:noProof/>
                <w:webHidden/>
              </w:rPr>
              <w:instrText xml:space="preserve"> PAGEREF _Toc150976774 \h </w:instrText>
            </w:r>
            <w:r>
              <w:rPr>
                <w:noProof/>
                <w:webHidden/>
              </w:rPr>
            </w:r>
            <w:r>
              <w:rPr>
                <w:noProof/>
                <w:webHidden/>
              </w:rPr>
              <w:fldChar w:fldCharType="separate"/>
            </w:r>
            <w:r>
              <w:rPr>
                <w:noProof/>
                <w:webHidden/>
              </w:rPr>
              <w:t>3</w:t>
            </w:r>
            <w:r>
              <w:rPr>
                <w:noProof/>
                <w:webHidden/>
              </w:rPr>
              <w:fldChar w:fldCharType="end"/>
            </w:r>
          </w:hyperlink>
        </w:p>
        <w:p w14:paraId="189710EA" w14:textId="452532A9" w:rsidR="000A5A18" w:rsidRDefault="000A5A18">
          <w:pPr>
            <w:pStyle w:val="TM2"/>
            <w:tabs>
              <w:tab w:val="right" w:leader="dot" w:pos="9062"/>
            </w:tabs>
            <w:rPr>
              <w:rFonts w:eastAsiaTheme="minorEastAsia"/>
              <w:noProof/>
              <w:kern w:val="2"/>
              <w:lang w:eastAsia="fr-FR"/>
              <w14:ligatures w14:val="standardContextual"/>
            </w:rPr>
          </w:pPr>
          <w:hyperlink w:anchor="_Toc150976775" w:history="1">
            <w:r w:rsidRPr="00676576">
              <w:rPr>
                <w:rStyle w:val="Lienhypertexte"/>
                <w:noProof/>
              </w:rPr>
              <w:t>Construction mathématique</w:t>
            </w:r>
            <w:r>
              <w:rPr>
                <w:noProof/>
                <w:webHidden/>
              </w:rPr>
              <w:tab/>
            </w:r>
            <w:r>
              <w:rPr>
                <w:noProof/>
                <w:webHidden/>
              </w:rPr>
              <w:fldChar w:fldCharType="begin"/>
            </w:r>
            <w:r>
              <w:rPr>
                <w:noProof/>
                <w:webHidden/>
              </w:rPr>
              <w:instrText xml:space="preserve"> PAGEREF _Toc150976775 \h </w:instrText>
            </w:r>
            <w:r>
              <w:rPr>
                <w:noProof/>
                <w:webHidden/>
              </w:rPr>
            </w:r>
            <w:r>
              <w:rPr>
                <w:noProof/>
                <w:webHidden/>
              </w:rPr>
              <w:fldChar w:fldCharType="separate"/>
            </w:r>
            <w:r>
              <w:rPr>
                <w:noProof/>
                <w:webHidden/>
              </w:rPr>
              <w:t>4</w:t>
            </w:r>
            <w:r>
              <w:rPr>
                <w:noProof/>
                <w:webHidden/>
              </w:rPr>
              <w:fldChar w:fldCharType="end"/>
            </w:r>
          </w:hyperlink>
        </w:p>
        <w:p w14:paraId="7670A377" w14:textId="64EC766E" w:rsidR="000A5A18" w:rsidRDefault="000A5A18">
          <w:pPr>
            <w:pStyle w:val="TM2"/>
            <w:tabs>
              <w:tab w:val="right" w:leader="dot" w:pos="9062"/>
            </w:tabs>
            <w:rPr>
              <w:rFonts w:eastAsiaTheme="minorEastAsia"/>
              <w:noProof/>
              <w:kern w:val="2"/>
              <w:lang w:eastAsia="fr-FR"/>
              <w14:ligatures w14:val="standardContextual"/>
            </w:rPr>
          </w:pPr>
          <w:hyperlink w:anchor="_Toc150976776" w:history="1">
            <w:r w:rsidRPr="00676576">
              <w:rPr>
                <w:rStyle w:val="Lienhypertexte"/>
                <w:noProof/>
              </w:rPr>
              <w:t>Proprietés du Mouvement Brownien</w:t>
            </w:r>
            <w:r>
              <w:rPr>
                <w:noProof/>
                <w:webHidden/>
              </w:rPr>
              <w:tab/>
            </w:r>
            <w:r>
              <w:rPr>
                <w:noProof/>
                <w:webHidden/>
              </w:rPr>
              <w:fldChar w:fldCharType="begin"/>
            </w:r>
            <w:r>
              <w:rPr>
                <w:noProof/>
                <w:webHidden/>
              </w:rPr>
              <w:instrText xml:space="preserve"> PAGEREF _Toc150976776 \h </w:instrText>
            </w:r>
            <w:r>
              <w:rPr>
                <w:noProof/>
                <w:webHidden/>
              </w:rPr>
            </w:r>
            <w:r>
              <w:rPr>
                <w:noProof/>
                <w:webHidden/>
              </w:rPr>
              <w:fldChar w:fldCharType="separate"/>
            </w:r>
            <w:r>
              <w:rPr>
                <w:noProof/>
                <w:webHidden/>
              </w:rPr>
              <w:t>5</w:t>
            </w:r>
            <w:r>
              <w:rPr>
                <w:noProof/>
                <w:webHidden/>
              </w:rPr>
              <w:fldChar w:fldCharType="end"/>
            </w:r>
          </w:hyperlink>
        </w:p>
        <w:p w14:paraId="5A3C10DA" w14:textId="2DD3A210" w:rsidR="000A5A18" w:rsidRDefault="000A5A18">
          <w:pPr>
            <w:pStyle w:val="TM2"/>
            <w:tabs>
              <w:tab w:val="right" w:leader="dot" w:pos="9062"/>
            </w:tabs>
            <w:rPr>
              <w:rFonts w:eastAsiaTheme="minorEastAsia"/>
              <w:noProof/>
              <w:kern w:val="2"/>
              <w:lang w:eastAsia="fr-FR"/>
              <w14:ligatures w14:val="standardContextual"/>
            </w:rPr>
          </w:pPr>
          <w:hyperlink w:anchor="_Toc150976777" w:history="1">
            <w:r w:rsidRPr="00676576">
              <w:rPr>
                <w:rStyle w:val="Lienhypertexte"/>
                <w:noProof/>
              </w:rPr>
              <w:t>Formule d'Einstein</w:t>
            </w:r>
            <w:r>
              <w:rPr>
                <w:noProof/>
                <w:webHidden/>
              </w:rPr>
              <w:tab/>
            </w:r>
            <w:r>
              <w:rPr>
                <w:noProof/>
                <w:webHidden/>
              </w:rPr>
              <w:fldChar w:fldCharType="begin"/>
            </w:r>
            <w:r>
              <w:rPr>
                <w:noProof/>
                <w:webHidden/>
              </w:rPr>
              <w:instrText xml:space="preserve"> PAGEREF _Toc150976777 \h </w:instrText>
            </w:r>
            <w:r>
              <w:rPr>
                <w:noProof/>
                <w:webHidden/>
              </w:rPr>
            </w:r>
            <w:r>
              <w:rPr>
                <w:noProof/>
                <w:webHidden/>
              </w:rPr>
              <w:fldChar w:fldCharType="separate"/>
            </w:r>
            <w:r>
              <w:rPr>
                <w:noProof/>
                <w:webHidden/>
              </w:rPr>
              <w:t>5</w:t>
            </w:r>
            <w:r>
              <w:rPr>
                <w:noProof/>
                <w:webHidden/>
              </w:rPr>
              <w:fldChar w:fldCharType="end"/>
            </w:r>
          </w:hyperlink>
        </w:p>
        <w:p w14:paraId="4D5F6884" w14:textId="7F4AD806" w:rsidR="000A5A18" w:rsidRDefault="000A5A18">
          <w:pPr>
            <w:pStyle w:val="TM2"/>
            <w:tabs>
              <w:tab w:val="right" w:leader="dot" w:pos="9062"/>
            </w:tabs>
            <w:rPr>
              <w:rFonts w:eastAsiaTheme="minorEastAsia"/>
              <w:noProof/>
              <w:kern w:val="2"/>
              <w:lang w:eastAsia="fr-FR"/>
              <w14:ligatures w14:val="standardContextual"/>
            </w:rPr>
          </w:pPr>
          <w:hyperlink w:anchor="_Toc150976778" w:history="1">
            <w:r w:rsidRPr="00676576">
              <w:rPr>
                <w:rStyle w:val="Lienhypertexte"/>
                <w:noProof/>
              </w:rPr>
              <w:t>Considérations énergétiques</w:t>
            </w:r>
            <w:r>
              <w:rPr>
                <w:noProof/>
                <w:webHidden/>
              </w:rPr>
              <w:tab/>
            </w:r>
            <w:r>
              <w:rPr>
                <w:noProof/>
                <w:webHidden/>
              </w:rPr>
              <w:fldChar w:fldCharType="begin"/>
            </w:r>
            <w:r>
              <w:rPr>
                <w:noProof/>
                <w:webHidden/>
              </w:rPr>
              <w:instrText xml:space="preserve"> PAGEREF _Toc150976778 \h </w:instrText>
            </w:r>
            <w:r>
              <w:rPr>
                <w:noProof/>
                <w:webHidden/>
              </w:rPr>
            </w:r>
            <w:r>
              <w:rPr>
                <w:noProof/>
                <w:webHidden/>
              </w:rPr>
              <w:fldChar w:fldCharType="separate"/>
            </w:r>
            <w:r>
              <w:rPr>
                <w:noProof/>
                <w:webHidden/>
              </w:rPr>
              <w:t>5</w:t>
            </w:r>
            <w:r>
              <w:rPr>
                <w:noProof/>
                <w:webHidden/>
              </w:rPr>
              <w:fldChar w:fldCharType="end"/>
            </w:r>
          </w:hyperlink>
        </w:p>
        <w:p w14:paraId="60396A51" w14:textId="4EDC30F2" w:rsidR="000A5A18" w:rsidRDefault="000A5A18">
          <w:pPr>
            <w:pStyle w:val="TM2"/>
            <w:tabs>
              <w:tab w:val="right" w:leader="dot" w:pos="9062"/>
            </w:tabs>
            <w:rPr>
              <w:rFonts w:eastAsiaTheme="minorEastAsia"/>
              <w:noProof/>
              <w:kern w:val="2"/>
              <w:lang w:eastAsia="fr-FR"/>
              <w14:ligatures w14:val="standardContextual"/>
            </w:rPr>
          </w:pPr>
          <w:hyperlink w:anchor="_Toc150976779" w:history="1">
            <w:r w:rsidRPr="00676576">
              <w:rPr>
                <w:rStyle w:val="Lienhypertexte"/>
                <w:noProof/>
              </w:rPr>
              <w:t>Mouvement brownien sur une variété riemannienne</w:t>
            </w:r>
            <w:r>
              <w:rPr>
                <w:noProof/>
                <w:webHidden/>
              </w:rPr>
              <w:tab/>
            </w:r>
            <w:r>
              <w:rPr>
                <w:noProof/>
                <w:webHidden/>
              </w:rPr>
              <w:fldChar w:fldCharType="begin"/>
            </w:r>
            <w:r>
              <w:rPr>
                <w:noProof/>
                <w:webHidden/>
              </w:rPr>
              <w:instrText xml:space="preserve"> PAGEREF _Toc150976779 \h </w:instrText>
            </w:r>
            <w:r>
              <w:rPr>
                <w:noProof/>
                <w:webHidden/>
              </w:rPr>
            </w:r>
            <w:r>
              <w:rPr>
                <w:noProof/>
                <w:webHidden/>
              </w:rPr>
              <w:fldChar w:fldCharType="separate"/>
            </w:r>
            <w:r>
              <w:rPr>
                <w:noProof/>
                <w:webHidden/>
              </w:rPr>
              <w:t>5</w:t>
            </w:r>
            <w:r>
              <w:rPr>
                <w:noProof/>
                <w:webHidden/>
              </w:rPr>
              <w:fldChar w:fldCharType="end"/>
            </w:r>
          </w:hyperlink>
        </w:p>
        <w:p w14:paraId="15B08184" w14:textId="22130D37" w:rsidR="000A5A18" w:rsidRDefault="000A5A18">
          <w:pPr>
            <w:pStyle w:val="TM2"/>
            <w:tabs>
              <w:tab w:val="right" w:leader="dot" w:pos="9062"/>
            </w:tabs>
            <w:rPr>
              <w:rFonts w:eastAsiaTheme="minorEastAsia"/>
              <w:noProof/>
              <w:kern w:val="2"/>
              <w:lang w:eastAsia="fr-FR"/>
              <w14:ligatures w14:val="standardContextual"/>
            </w:rPr>
          </w:pPr>
          <w:hyperlink w:anchor="_Toc150976780" w:history="1">
            <w:r w:rsidRPr="00676576">
              <w:rPr>
                <w:rStyle w:val="Lienhypertexte"/>
                <w:noProof/>
              </w:rPr>
              <w:t>Processus d’Ornstein-Uhlenbeck</w:t>
            </w:r>
            <w:r>
              <w:rPr>
                <w:noProof/>
                <w:webHidden/>
              </w:rPr>
              <w:tab/>
            </w:r>
            <w:r>
              <w:rPr>
                <w:noProof/>
                <w:webHidden/>
              </w:rPr>
              <w:fldChar w:fldCharType="begin"/>
            </w:r>
            <w:r>
              <w:rPr>
                <w:noProof/>
                <w:webHidden/>
              </w:rPr>
              <w:instrText xml:space="preserve"> PAGEREF _Toc150976780 \h </w:instrText>
            </w:r>
            <w:r>
              <w:rPr>
                <w:noProof/>
                <w:webHidden/>
              </w:rPr>
            </w:r>
            <w:r>
              <w:rPr>
                <w:noProof/>
                <w:webHidden/>
              </w:rPr>
              <w:fldChar w:fldCharType="separate"/>
            </w:r>
            <w:r>
              <w:rPr>
                <w:noProof/>
                <w:webHidden/>
              </w:rPr>
              <w:t>6</w:t>
            </w:r>
            <w:r>
              <w:rPr>
                <w:noProof/>
                <w:webHidden/>
              </w:rPr>
              <w:fldChar w:fldCharType="end"/>
            </w:r>
          </w:hyperlink>
        </w:p>
        <w:p w14:paraId="2F65617F" w14:textId="1E8B4033" w:rsidR="000A5A18" w:rsidRDefault="000A5A18">
          <w:pPr>
            <w:pStyle w:val="TM2"/>
            <w:tabs>
              <w:tab w:val="right" w:leader="dot" w:pos="9062"/>
            </w:tabs>
            <w:rPr>
              <w:rFonts w:eastAsiaTheme="minorEastAsia"/>
              <w:noProof/>
              <w:kern w:val="2"/>
              <w:lang w:eastAsia="fr-FR"/>
              <w14:ligatures w14:val="standardContextual"/>
            </w:rPr>
          </w:pPr>
          <w:hyperlink w:anchor="_Toc150976781" w:history="1">
            <w:r w:rsidRPr="00676576">
              <w:rPr>
                <w:rStyle w:val="Lienhypertexte"/>
                <w:noProof/>
              </w:rPr>
              <w:t>Marches aléatoires</w:t>
            </w:r>
            <w:r>
              <w:rPr>
                <w:noProof/>
                <w:webHidden/>
              </w:rPr>
              <w:tab/>
            </w:r>
            <w:r>
              <w:rPr>
                <w:noProof/>
                <w:webHidden/>
              </w:rPr>
              <w:fldChar w:fldCharType="begin"/>
            </w:r>
            <w:r>
              <w:rPr>
                <w:noProof/>
                <w:webHidden/>
              </w:rPr>
              <w:instrText xml:space="preserve"> PAGEREF _Toc150976781 \h </w:instrText>
            </w:r>
            <w:r>
              <w:rPr>
                <w:noProof/>
                <w:webHidden/>
              </w:rPr>
            </w:r>
            <w:r>
              <w:rPr>
                <w:noProof/>
                <w:webHidden/>
              </w:rPr>
              <w:fldChar w:fldCharType="separate"/>
            </w:r>
            <w:r>
              <w:rPr>
                <w:noProof/>
                <w:webHidden/>
              </w:rPr>
              <w:t>6</w:t>
            </w:r>
            <w:r>
              <w:rPr>
                <w:noProof/>
                <w:webHidden/>
              </w:rPr>
              <w:fldChar w:fldCharType="end"/>
            </w:r>
          </w:hyperlink>
        </w:p>
        <w:p w14:paraId="5F5A15FC" w14:textId="69B52BE3" w:rsidR="000A5A18" w:rsidRDefault="000A5A18">
          <w:pPr>
            <w:pStyle w:val="TM2"/>
            <w:tabs>
              <w:tab w:val="right" w:leader="dot" w:pos="9062"/>
            </w:tabs>
            <w:rPr>
              <w:rFonts w:eastAsiaTheme="minorEastAsia"/>
              <w:noProof/>
              <w:kern w:val="2"/>
              <w:lang w:eastAsia="fr-FR"/>
              <w14:ligatures w14:val="standardContextual"/>
            </w:rPr>
          </w:pPr>
          <w:hyperlink w:anchor="_Toc150976782" w:history="1">
            <w:r w:rsidRPr="00676576">
              <w:rPr>
                <w:rStyle w:val="Lienhypertexte"/>
                <w:noProof/>
              </w:rPr>
              <w:t>Marche aléatoire à une dimension d'espace</w:t>
            </w:r>
            <w:r>
              <w:rPr>
                <w:noProof/>
                <w:webHidden/>
              </w:rPr>
              <w:tab/>
            </w:r>
            <w:r>
              <w:rPr>
                <w:noProof/>
                <w:webHidden/>
              </w:rPr>
              <w:fldChar w:fldCharType="begin"/>
            </w:r>
            <w:r>
              <w:rPr>
                <w:noProof/>
                <w:webHidden/>
              </w:rPr>
              <w:instrText xml:space="preserve"> PAGEREF _Toc150976782 \h </w:instrText>
            </w:r>
            <w:r>
              <w:rPr>
                <w:noProof/>
                <w:webHidden/>
              </w:rPr>
            </w:r>
            <w:r>
              <w:rPr>
                <w:noProof/>
                <w:webHidden/>
              </w:rPr>
              <w:fldChar w:fldCharType="separate"/>
            </w:r>
            <w:r>
              <w:rPr>
                <w:noProof/>
                <w:webHidden/>
              </w:rPr>
              <w:t>6</w:t>
            </w:r>
            <w:r>
              <w:rPr>
                <w:noProof/>
                <w:webHidden/>
              </w:rPr>
              <w:fldChar w:fldCharType="end"/>
            </w:r>
          </w:hyperlink>
        </w:p>
        <w:p w14:paraId="1E0A3E03" w14:textId="4020862E" w:rsidR="000A5A18" w:rsidRDefault="000A5A18">
          <w:pPr>
            <w:pStyle w:val="TM2"/>
            <w:tabs>
              <w:tab w:val="right" w:leader="dot" w:pos="9062"/>
            </w:tabs>
            <w:rPr>
              <w:rFonts w:eastAsiaTheme="minorEastAsia"/>
              <w:noProof/>
              <w:kern w:val="2"/>
              <w:lang w:eastAsia="fr-FR"/>
              <w14:ligatures w14:val="standardContextual"/>
            </w:rPr>
          </w:pPr>
          <w:hyperlink w:anchor="_Toc150976783" w:history="1">
            <w:r w:rsidRPr="00676576">
              <w:rPr>
                <w:rStyle w:val="Lienhypertexte"/>
                <w:noProof/>
              </w:rPr>
              <w:t>Probabilités de transition conditionnelle</w:t>
            </w:r>
            <w:r>
              <w:rPr>
                <w:noProof/>
                <w:webHidden/>
              </w:rPr>
              <w:tab/>
            </w:r>
            <w:r>
              <w:rPr>
                <w:noProof/>
                <w:webHidden/>
              </w:rPr>
              <w:fldChar w:fldCharType="begin"/>
            </w:r>
            <w:r>
              <w:rPr>
                <w:noProof/>
                <w:webHidden/>
              </w:rPr>
              <w:instrText xml:space="preserve"> PAGEREF _Toc150976783 \h </w:instrText>
            </w:r>
            <w:r>
              <w:rPr>
                <w:noProof/>
                <w:webHidden/>
              </w:rPr>
            </w:r>
            <w:r>
              <w:rPr>
                <w:noProof/>
                <w:webHidden/>
              </w:rPr>
              <w:fldChar w:fldCharType="separate"/>
            </w:r>
            <w:r>
              <w:rPr>
                <w:noProof/>
                <w:webHidden/>
              </w:rPr>
              <w:t>7</w:t>
            </w:r>
            <w:r>
              <w:rPr>
                <w:noProof/>
                <w:webHidden/>
              </w:rPr>
              <w:fldChar w:fldCharType="end"/>
            </w:r>
          </w:hyperlink>
        </w:p>
        <w:p w14:paraId="09F9CE49" w14:textId="72D3A8C3" w:rsidR="000A5A18" w:rsidRDefault="000A5A18">
          <w:pPr>
            <w:pStyle w:val="TM2"/>
            <w:tabs>
              <w:tab w:val="right" w:leader="dot" w:pos="9062"/>
            </w:tabs>
            <w:rPr>
              <w:rFonts w:eastAsiaTheme="minorEastAsia"/>
              <w:noProof/>
              <w:kern w:val="2"/>
              <w:lang w:eastAsia="fr-FR"/>
              <w14:ligatures w14:val="standardContextual"/>
            </w:rPr>
          </w:pPr>
          <w:hyperlink w:anchor="_Toc150976784" w:history="1">
            <w:r w:rsidRPr="00676576">
              <w:rPr>
                <w:rStyle w:val="Lienhypertexte"/>
                <w:noProof/>
              </w:rPr>
              <w:t>Convergence vers le mouvement brownien. Équation de Fokker-Planck</w:t>
            </w:r>
            <w:r>
              <w:rPr>
                <w:noProof/>
                <w:webHidden/>
              </w:rPr>
              <w:tab/>
            </w:r>
            <w:r>
              <w:rPr>
                <w:noProof/>
                <w:webHidden/>
              </w:rPr>
              <w:fldChar w:fldCharType="begin"/>
            </w:r>
            <w:r>
              <w:rPr>
                <w:noProof/>
                <w:webHidden/>
              </w:rPr>
              <w:instrText xml:space="preserve"> PAGEREF _Toc150976784 \h </w:instrText>
            </w:r>
            <w:r>
              <w:rPr>
                <w:noProof/>
                <w:webHidden/>
              </w:rPr>
            </w:r>
            <w:r>
              <w:rPr>
                <w:noProof/>
                <w:webHidden/>
              </w:rPr>
              <w:fldChar w:fldCharType="separate"/>
            </w:r>
            <w:r>
              <w:rPr>
                <w:noProof/>
                <w:webHidden/>
              </w:rPr>
              <w:t>8</w:t>
            </w:r>
            <w:r>
              <w:rPr>
                <w:noProof/>
                <w:webHidden/>
              </w:rPr>
              <w:fldChar w:fldCharType="end"/>
            </w:r>
          </w:hyperlink>
        </w:p>
        <w:p w14:paraId="4F6B8E26" w14:textId="32575163" w:rsidR="000A5A18" w:rsidRDefault="000A5A18">
          <w:pPr>
            <w:pStyle w:val="TM2"/>
            <w:tabs>
              <w:tab w:val="right" w:leader="dot" w:pos="9062"/>
            </w:tabs>
            <w:rPr>
              <w:rFonts w:eastAsiaTheme="minorEastAsia"/>
              <w:noProof/>
              <w:kern w:val="2"/>
              <w:lang w:eastAsia="fr-FR"/>
              <w14:ligatures w14:val="standardContextual"/>
            </w:rPr>
          </w:pPr>
          <w:hyperlink w:anchor="_Toc150976785" w:history="1">
            <w:r w:rsidRPr="00676576">
              <w:rPr>
                <w:rStyle w:val="Lienhypertexte"/>
                <w:noProof/>
              </w:rPr>
              <w:t>Solution de l'équation de Fokker-Planck</w:t>
            </w:r>
            <w:r>
              <w:rPr>
                <w:noProof/>
                <w:webHidden/>
              </w:rPr>
              <w:tab/>
            </w:r>
            <w:r>
              <w:rPr>
                <w:noProof/>
                <w:webHidden/>
              </w:rPr>
              <w:fldChar w:fldCharType="begin"/>
            </w:r>
            <w:r>
              <w:rPr>
                <w:noProof/>
                <w:webHidden/>
              </w:rPr>
              <w:instrText xml:space="preserve"> PAGEREF _Toc150976785 \h </w:instrText>
            </w:r>
            <w:r>
              <w:rPr>
                <w:noProof/>
                <w:webHidden/>
              </w:rPr>
            </w:r>
            <w:r>
              <w:rPr>
                <w:noProof/>
                <w:webHidden/>
              </w:rPr>
              <w:fldChar w:fldCharType="separate"/>
            </w:r>
            <w:r>
              <w:rPr>
                <w:noProof/>
                <w:webHidden/>
              </w:rPr>
              <w:t>9</w:t>
            </w:r>
            <w:r>
              <w:rPr>
                <w:noProof/>
                <w:webHidden/>
              </w:rPr>
              <w:fldChar w:fldCharType="end"/>
            </w:r>
          </w:hyperlink>
        </w:p>
        <w:p w14:paraId="6C393A84" w14:textId="188AFACE" w:rsidR="000A5A18" w:rsidRDefault="000A5A18">
          <w:pPr>
            <w:pStyle w:val="TM2"/>
            <w:tabs>
              <w:tab w:val="right" w:leader="dot" w:pos="9062"/>
            </w:tabs>
            <w:rPr>
              <w:rFonts w:eastAsiaTheme="minorEastAsia"/>
              <w:noProof/>
              <w:kern w:val="2"/>
              <w:lang w:eastAsia="fr-FR"/>
              <w14:ligatures w14:val="standardContextual"/>
            </w:rPr>
          </w:pPr>
          <w:hyperlink w:anchor="_Toc150976786" w:history="1">
            <w:r w:rsidRPr="00676576">
              <w:rPr>
                <w:rStyle w:val="Lienhypertexte"/>
                <w:noProof/>
                <w:shd w:val="clear" w:color="auto" w:fill="FFFFFF"/>
              </w:rPr>
              <w:t>Moments de la distribution</w:t>
            </w:r>
            <w:r>
              <w:rPr>
                <w:noProof/>
                <w:webHidden/>
              </w:rPr>
              <w:tab/>
            </w:r>
            <w:r>
              <w:rPr>
                <w:noProof/>
                <w:webHidden/>
              </w:rPr>
              <w:fldChar w:fldCharType="begin"/>
            </w:r>
            <w:r>
              <w:rPr>
                <w:noProof/>
                <w:webHidden/>
              </w:rPr>
              <w:instrText xml:space="preserve"> PAGEREF _Toc150976786 \h </w:instrText>
            </w:r>
            <w:r>
              <w:rPr>
                <w:noProof/>
                <w:webHidden/>
              </w:rPr>
            </w:r>
            <w:r>
              <w:rPr>
                <w:noProof/>
                <w:webHidden/>
              </w:rPr>
              <w:fldChar w:fldCharType="separate"/>
            </w:r>
            <w:r>
              <w:rPr>
                <w:noProof/>
                <w:webHidden/>
              </w:rPr>
              <w:t>9</w:t>
            </w:r>
            <w:r>
              <w:rPr>
                <w:noProof/>
                <w:webHidden/>
              </w:rPr>
              <w:fldChar w:fldCharType="end"/>
            </w:r>
          </w:hyperlink>
        </w:p>
        <w:p w14:paraId="18A8C523" w14:textId="6A86DDAD" w:rsidR="007351FB" w:rsidRDefault="007351FB">
          <w:r>
            <w:rPr>
              <w:b/>
              <w:bCs/>
            </w:rPr>
            <w:fldChar w:fldCharType="end"/>
          </w:r>
        </w:p>
      </w:sdtContent>
    </w:sdt>
    <w:p w14:paraId="4138CA5D" w14:textId="77777777" w:rsidR="00A7408E" w:rsidRDefault="00A7408E">
      <w:pPr>
        <w:jc w:val="left"/>
        <w:rPr>
          <w:rFonts w:asciiTheme="majorHAnsi" w:eastAsiaTheme="majorEastAsia" w:hAnsiTheme="majorHAnsi" w:cstheme="majorBidi"/>
          <w:b/>
          <w:bCs/>
          <w:color w:val="2F5496" w:themeColor="accent1" w:themeShade="BF"/>
          <w:sz w:val="26"/>
          <w:szCs w:val="26"/>
        </w:rPr>
      </w:pPr>
      <w:r>
        <w:rPr>
          <w:bCs/>
        </w:rPr>
        <w:br w:type="page"/>
      </w:r>
    </w:p>
    <w:p w14:paraId="4B1E5D44" w14:textId="0B7E87D5" w:rsidR="00E93B4F" w:rsidRPr="009F15A4" w:rsidRDefault="009F15A4" w:rsidP="009F15A4">
      <w:pPr>
        <w:pStyle w:val="Titre2"/>
      </w:pPr>
      <w:bookmarkStart w:id="6" w:name="_Toc150976771"/>
      <w:bookmarkEnd w:id="0"/>
      <w:bookmarkEnd w:id="1"/>
      <w:bookmarkEnd w:id="2"/>
      <w:bookmarkEnd w:id="3"/>
      <w:bookmarkEnd w:id="4"/>
      <w:bookmarkEnd w:id="5"/>
      <w:r w:rsidRPr="009F15A4">
        <w:lastRenderedPageBreak/>
        <w:t>Introduction</w:t>
      </w:r>
      <w:bookmarkEnd w:id="6"/>
    </w:p>
    <w:p w14:paraId="13BD8EEB" w14:textId="3C16FFC1" w:rsidR="009F15A4" w:rsidRDefault="009F15A4" w:rsidP="009F15A4">
      <w:r>
        <w:t>Le </w:t>
      </w:r>
      <w:r w:rsidRPr="009F15A4">
        <w:t>mouvement brownien</w:t>
      </w:r>
      <w:r>
        <w:t>, ou processus de Wiener est une description mathématique du mouvement aléatoire d'une « grosse » particule immergée dans un </w:t>
      </w:r>
      <w:r w:rsidRPr="009F15A4">
        <w:t>fluide</w:t>
      </w:r>
      <w:r>
        <w:t> et qui n'est soumise à aucune autre </w:t>
      </w:r>
      <w:r w:rsidRPr="009F15A4">
        <w:t>interaction</w:t>
      </w:r>
      <w:r>
        <w:t> que des chocs avec les « petites » molécules du fluide environnant. Il en résulte un mouvement très irrégulier de la grosse particule, qui a été décrit pour la première fois en 1827 par le botaniste Robert Brown en observant des mouvements de particules à l'intérieur de grains de </w:t>
      </w:r>
      <w:r w:rsidRPr="009F15A4">
        <w:t>pollen</w:t>
      </w:r>
      <w:r>
        <w:t> de </w:t>
      </w:r>
      <w:r w:rsidRPr="009F15A4">
        <w:t xml:space="preserve">Clarkia </w:t>
      </w:r>
      <w:proofErr w:type="spellStart"/>
      <w:r w:rsidRPr="009F15A4">
        <w:t>pulchella</w:t>
      </w:r>
      <w:proofErr w:type="spellEnd"/>
      <w:r>
        <w:t> (une </w:t>
      </w:r>
      <w:r w:rsidRPr="009F15A4">
        <w:t>espèce</w:t>
      </w:r>
      <w:r>
        <w:t> de </w:t>
      </w:r>
      <w:r w:rsidRPr="009F15A4">
        <w:t>fleur</w:t>
      </w:r>
      <w:r>
        <w:t> sauvage nord-américaine), puis de diverses autres plantes.</w:t>
      </w:r>
    </w:p>
    <w:p w14:paraId="6A208531" w14:textId="4E1068F3" w:rsidR="009F15A4" w:rsidRPr="009F15A4" w:rsidRDefault="009F15A4" w:rsidP="009F15A4">
      <w:pPr>
        <w:pStyle w:val="NormalWeb"/>
        <w:shd w:val="clear" w:color="auto" w:fill="FFFFFF"/>
        <w:rPr>
          <w:rFonts w:asciiTheme="minorHAnsi" w:eastAsiaTheme="minorHAnsi" w:hAnsiTheme="minorHAnsi" w:cstheme="minorBidi"/>
          <w:sz w:val="22"/>
          <w:szCs w:val="22"/>
          <w:lang w:eastAsia="en-US"/>
        </w:rPr>
      </w:pPr>
      <w:r w:rsidRPr="009F15A4">
        <w:rPr>
          <w:rFonts w:asciiTheme="minorHAnsi" w:eastAsiaTheme="minorHAnsi" w:hAnsiTheme="minorHAnsi" w:cstheme="minorBidi"/>
          <w:sz w:val="22"/>
          <w:szCs w:val="22"/>
          <w:lang w:eastAsia="en-US"/>
        </w:rPr>
        <w:t>La description physique la plus élémentaire du phénomène est la suivante :</w:t>
      </w:r>
    </w:p>
    <w:p w14:paraId="7CA28F00" w14:textId="1C0C4C4B" w:rsidR="009F15A4" w:rsidRPr="009F15A4" w:rsidRDefault="009F15A4" w:rsidP="009F15A4">
      <w:pPr>
        <w:numPr>
          <w:ilvl w:val="0"/>
          <w:numId w:val="87"/>
        </w:numPr>
        <w:shd w:val="clear" w:color="auto" w:fill="FFFFFF"/>
        <w:spacing w:before="100" w:beforeAutospacing="1" w:after="120" w:line="240" w:lineRule="auto"/>
      </w:pPr>
      <w:proofErr w:type="gramStart"/>
      <w:r w:rsidRPr="009F15A4">
        <w:t>entre</w:t>
      </w:r>
      <w:proofErr w:type="gramEnd"/>
      <w:r w:rsidRPr="009F15A4">
        <w:t xml:space="preserve"> deux chocs, la grosse particule se déplace en ligne droite avec une vitesse constante ;</w:t>
      </w:r>
    </w:p>
    <w:p w14:paraId="0354E9EA" w14:textId="29A1004D" w:rsidR="009F15A4" w:rsidRPr="009F15A4" w:rsidRDefault="009F15A4" w:rsidP="009F15A4">
      <w:pPr>
        <w:numPr>
          <w:ilvl w:val="0"/>
          <w:numId w:val="87"/>
        </w:numPr>
        <w:shd w:val="clear" w:color="auto" w:fill="FFFFFF"/>
        <w:spacing w:before="100" w:beforeAutospacing="1" w:after="120" w:line="240" w:lineRule="auto"/>
      </w:pPr>
      <w:proofErr w:type="gramStart"/>
      <w:r w:rsidRPr="009F15A4">
        <w:t>la</w:t>
      </w:r>
      <w:proofErr w:type="gramEnd"/>
      <w:r w:rsidRPr="009F15A4">
        <w:t xml:space="preserve"> grosse particule est accélérée lorsqu'elle rencontre une molécule de fluide ou une paroi.</w:t>
      </w:r>
    </w:p>
    <w:p w14:paraId="6B9E73AC" w14:textId="0EBB61CC" w:rsidR="009F15A4" w:rsidRPr="009F15A4" w:rsidRDefault="004443C0" w:rsidP="009F15A4">
      <w:pPr>
        <w:pStyle w:val="NormalWeb"/>
        <w:shd w:val="clear" w:color="auto" w:fill="FFFFFF"/>
        <w:rPr>
          <w:rFonts w:asciiTheme="minorHAnsi" w:eastAsiaTheme="minorHAnsi" w:hAnsiTheme="minorHAnsi" w:cstheme="minorBidi"/>
          <w:sz w:val="22"/>
          <w:szCs w:val="22"/>
          <w:lang w:eastAsia="en-US"/>
        </w:rPr>
      </w:pPr>
      <w:r w:rsidRPr="004443C0">
        <w:rPr>
          <w:rFonts w:asciiTheme="minorHAnsi" w:eastAsiaTheme="minorHAnsi" w:hAnsiTheme="minorHAnsi" w:cstheme="minorBidi"/>
          <w:sz w:val="22"/>
          <w:szCs w:val="22"/>
          <w:lang w:eastAsia="en-US"/>
        </w:rPr>
        <w:drawing>
          <wp:anchor distT="0" distB="0" distL="114300" distR="114300" simplePos="0" relativeHeight="251659264" behindDoc="0" locked="0" layoutInCell="1" allowOverlap="1" wp14:anchorId="58E17808" wp14:editId="671FEA64">
            <wp:simplePos x="0" y="0"/>
            <wp:positionH relativeFrom="margin">
              <wp:posOffset>-337820</wp:posOffset>
            </wp:positionH>
            <wp:positionV relativeFrom="paragraph">
              <wp:posOffset>803275</wp:posOffset>
            </wp:positionV>
            <wp:extent cx="6466840" cy="2232660"/>
            <wp:effectExtent l="0" t="0" r="0" b="0"/>
            <wp:wrapTopAndBottom/>
            <wp:docPr id="945885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85700" name=""/>
                    <pic:cNvPicPr/>
                  </pic:nvPicPr>
                  <pic:blipFill rotWithShape="1">
                    <a:blip r:embed="rId8">
                      <a:extLst>
                        <a:ext uri="{28A0092B-C50C-407E-A947-70E740481C1C}">
                          <a14:useLocalDpi xmlns:a14="http://schemas.microsoft.com/office/drawing/2010/main" val="0"/>
                        </a:ext>
                      </a:extLst>
                    </a:blip>
                    <a:srcRect b="51130"/>
                    <a:stretch/>
                  </pic:blipFill>
                  <pic:spPr bwMode="auto">
                    <a:xfrm>
                      <a:off x="0" y="0"/>
                      <a:ext cx="6466840" cy="22326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F15A4" w:rsidRPr="009F15A4">
        <w:rPr>
          <w:rFonts w:asciiTheme="minorHAnsi" w:eastAsiaTheme="minorHAnsi" w:hAnsiTheme="minorHAnsi" w:cstheme="minorBidi"/>
          <w:sz w:val="22"/>
          <w:szCs w:val="22"/>
          <w:lang w:eastAsia="en-US"/>
        </w:rPr>
        <w:t>Ce mouvement permet de décrire avec succès le comportement thermodynamique des gaz (théorie cinétique des gaz), ainsi que le phénomène de diffusion. Il est aussi très utilisé dans des modèles de mathématiques financières.</w:t>
      </w:r>
    </w:p>
    <w:p w14:paraId="58397823" w14:textId="0107E42F" w:rsidR="002D5CCB" w:rsidRDefault="002D5CCB" w:rsidP="00CC0706"/>
    <w:p w14:paraId="1CB5F574" w14:textId="5087B3C1" w:rsidR="004443C0" w:rsidRDefault="004443C0" w:rsidP="000A5A18">
      <w:r w:rsidRPr="004443C0">
        <w:drawing>
          <wp:anchor distT="0" distB="0" distL="114300" distR="114300" simplePos="0" relativeHeight="251661312" behindDoc="0" locked="0" layoutInCell="1" allowOverlap="1" wp14:anchorId="1C286E2D" wp14:editId="778F37A4">
            <wp:simplePos x="0" y="0"/>
            <wp:positionH relativeFrom="margin">
              <wp:align>center</wp:align>
            </wp:positionH>
            <wp:positionV relativeFrom="paragraph">
              <wp:posOffset>0</wp:posOffset>
            </wp:positionV>
            <wp:extent cx="6466840" cy="2289810"/>
            <wp:effectExtent l="0" t="0" r="0" b="0"/>
            <wp:wrapTopAndBottom/>
            <wp:docPr id="161726644" name="Image 16172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85700" name=""/>
                    <pic:cNvPicPr/>
                  </pic:nvPicPr>
                  <pic:blipFill rotWithShape="1">
                    <a:blip r:embed="rId8">
                      <a:extLst>
                        <a:ext uri="{28A0092B-C50C-407E-A947-70E740481C1C}">
                          <a14:useLocalDpi xmlns:a14="http://schemas.microsoft.com/office/drawing/2010/main" val="0"/>
                        </a:ext>
                      </a:extLst>
                    </a:blip>
                    <a:srcRect t="49871"/>
                    <a:stretch/>
                  </pic:blipFill>
                  <pic:spPr bwMode="auto">
                    <a:xfrm>
                      <a:off x="0" y="0"/>
                      <a:ext cx="6466840" cy="22898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88B0BD4" w14:textId="66881191" w:rsidR="004443C0" w:rsidRDefault="004443C0" w:rsidP="004443C0">
      <w:pPr>
        <w:pStyle w:val="Titre2"/>
        <w:rPr>
          <w:rStyle w:val="mw-headline"/>
        </w:rPr>
      </w:pPr>
    </w:p>
    <w:p w14:paraId="5F64F0FB" w14:textId="369EA405" w:rsidR="004443C0" w:rsidRPr="004443C0" w:rsidRDefault="004443C0" w:rsidP="004443C0">
      <w:pPr>
        <w:pStyle w:val="Titre2"/>
      </w:pPr>
      <w:bookmarkStart w:id="7" w:name="_Toc150976772"/>
      <w:r w:rsidRPr="004443C0">
        <w:rPr>
          <w:rStyle w:val="mw-headline"/>
        </w:rPr>
        <w:t>Équation de Langevin</w:t>
      </w:r>
      <w:bookmarkEnd w:id="7"/>
    </w:p>
    <w:p w14:paraId="69F86BDF" w14:textId="2A85676C" w:rsidR="004443C0" w:rsidRDefault="004443C0" w:rsidP="004443C0">
      <w:pPr>
        <w:pStyle w:val="NormalWeb"/>
        <w:shd w:val="clear" w:color="auto" w:fill="FFFFFF"/>
        <w:rPr>
          <w:rFonts w:asciiTheme="minorHAnsi" w:eastAsiaTheme="minorHAnsi" w:hAnsiTheme="minorHAnsi" w:cstheme="minorBidi"/>
          <w:sz w:val="22"/>
          <w:szCs w:val="22"/>
          <w:lang w:eastAsia="en-US"/>
        </w:rPr>
      </w:pPr>
      <w:r w:rsidRPr="004443C0">
        <w:rPr>
          <w:rFonts w:asciiTheme="minorHAnsi" w:eastAsiaTheme="minorHAnsi" w:hAnsiTheme="minorHAnsi" w:cstheme="minorBidi"/>
          <w:sz w:val="22"/>
          <w:szCs w:val="22"/>
          <w:lang w:eastAsia="en-US"/>
        </w:rPr>
        <w:t>Dans l'approche de Langevin, la grosse particule brownienne de masse m animée à l'instant t d'une vitesse v(t) est soumise à deux forces :</w:t>
      </w:r>
    </w:p>
    <w:p w14:paraId="2899DF5C" w14:textId="77777777" w:rsidR="004443C0" w:rsidRPr="004443C0" w:rsidRDefault="004443C0" w:rsidP="004443C0">
      <w:pPr>
        <w:pStyle w:val="Titre2"/>
      </w:pPr>
      <w:bookmarkStart w:id="8" w:name="_Toc150976773"/>
      <w:r w:rsidRPr="004443C0">
        <w:rPr>
          <w:rStyle w:val="mw-headline"/>
        </w:rPr>
        <w:t>Notion de processus stochastique</w:t>
      </w:r>
      <w:bookmarkEnd w:id="8"/>
    </w:p>
    <w:p w14:paraId="321A9BD9" w14:textId="53571C9A" w:rsidR="004443C0" w:rsidRDefault="004443C0" w:rsidP="004443C0">
      <w:r>
        <w:t>La difficulté de modélisation du mouvement brownien réside dans le fait que ce mouvement est aléatoire et que statistiquement, le déplacement est nul : il n'y a pas de mouvement d'</w:t>
      </w:r>
      <w:r w:rsidRPr="004443C0">
        <w:t>ensemble</w:t>
      </w:r>
      <w:r>
        <w:t>, contrairement à un </w:t>
      </w:r>
      <w:r w:rsidRPr="004443C0">
        <w:t>vent</w:t>
      </w:r>
      <w:r>
        <w:t> ou un courant. Plus précisément :</w:t>
      </w:r>
    </w:p>
    <w:p w14:paraId="41D99BFD" w14:textId="4241535B" w:rsidR="004443C0" w:rsidRPr="004443C0" w:rsidRDefault="004443C0" w:rsidP="004443C0">
      <w:pPr>
        <w:numPr>
          <w:ilvl w:val="0"/>
          <w:numId w:val="88"/>
        </w:numPr>
        <w:shd w:val="clear" w:color="auto" w:fill="FFFFFF"/>
        <w:spacing w:before="100" w:beforeAutospacing="1" w:after="120" w:line="240" w:lineRule="auto"/>
      </w:pPr>
      <w:proofErr w:type="gramStart"/>
      <w:r w:rsidRPr="004443C0">
        <w:t>à</w:t>
      </w:r>
      <w:proofErr w:type="gramEnd"/>
      <w:r w:rsidRPr="004443C0">
        <w:t xml:space="preserve"> un instant donné, la somme vectorielle des vitesses de toutes les particules s'annule (il n'y a pas de mouvement d'ensemble) ;</w:t>
      </w:r>
    </w:p>
    <w:p w14:paraId="54420FAD" w14:textId="575342B8" w:rsidR="004443C0" w:rsidRPr="004443C0" w:rsidRDefault="004443C0" w:rsidP="004443C0">
      <w:pPr>
        <w:numPr>
          <w:ilvl w:val="0"/>
          <w:numId w:val="88"/>
        </w:numPr>
        <w:shd w:val="clear" w:color="auto" w:fill="FFFFFF"/>
        <w:spacing w:before="100" w:beforeAutospacing="1" w:after="120" w:line="240" w:lineRule="auto"/>
      </w:pPr>
      <w:proofErr w:type="gramStart"/>
      <w:r w:rsidRPr="004443C0">
        <w:t>si</w:t>
      </w:r>
      <w:proofErr w:type="gramEnd"/>
      <w:r w:rsidRPr="004443C0">
        <w:t xml:space="preserve"> l'on suit une particule donnée au cours du temps, le barycentre de sa trajectoire est son point de départ, elle « virevolte » autour du même point.</w:t>
      </w:r>
    </w:p>
    <w:p w14:paraId="5165AF20" w14:textId="0C4CFF1D" w:rsidR="004443C0" w:rsidRDefault="004443C0" w:rsidP="004443C0">
      <w:pPr>
        <w:pStyle w:val="NormalWeb"/>
        <w:shd w:val="clear" w:color="auto" w:fill="FFFFFF"/>
        <w:rPr>
          <w:rFonts w:asciiTheme="minorHAnsi" w:eastAsiaTheme="minorHAnsi" w:hAnsiTheme="minorHAnsi" w:cstheme="minorBidi"/>
          <w:sz w:val="22"/>
          <w:szCs w:val="22"/>
          <w:lang w:eastAsia="en-US"/>
        </w:rPr>
      </w:pPr>
      <w:r w:rsidRPr="004443C0">
        <w:rPr>
          <w:rFonts w:asciiTheme="minorHAnsi" w:eastAsiaTheme="minorHAnsi" w:hAnsiTheme="minorHAnsi" w:cstheme="minorBidi"/>
          <w:sz w:val="22"/>
          <w:szCs w:val="22"/>
          <w:lang w:eastAsia="en-US"/>
        </w:rPr>
        <w:drawing>
          <wp:inline distT="0" distB="0" distL="0" distR="0" wp14:anchorId="00E3C57E" wp14:editId="6C480B5F">
            <wp:extent cx="5897068" cy="2636520"/>
            <wp:effectExtent l="0" t="0" r="8890" b="0"/>
            <wp:docPr id="17828362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36216" name=""/>
                    <pic:cNvPicPr/>
                  </pic:nvPicPr>
                  <pic:blipFill>
                    <a:blip r:embed="rId9"/>
                    <a:stretch>
                      <a:fillRect/>
                    </a:stretch>
                  </pic:blipFill>
                  <pic:spPr>
                    <a:xfrm>
                      <a:off x="0" y="0"/>
                      <a:ext cx="5898750" cy="2637272"/>
                    </a:xfrm>
                    <a:prstGeom prst="rect">
                      <a:avLst/>
                    </a:prstGeom>
                  </pic:spPr>
                </pic:pic>
              </a:graphicData>
            </a:graphic>
          </wp:inline>
        </w:drawing>
      </w:r>
    </w:p>
    <w:p w14:paraId="50DCD7DE" w14:textId="2B89CCD0" w:rsidR="004443C0" w:rsidRPr="004443C0" w:rsidRDefault="004443C0" w:rsidP="004443C0">
      <w:pPr>
        <w:pStyle w:val="Titre2"/>
      </w:pPr>
      <w:bookmarkStart w:id="9" w:name="_Toc150976774"/>
      <w:r w:rsidRPr="000A5A18">
        <w:rPr>
          <w:rStyle w:val="lienglossaire"/>
        </w:rPr>
        <w:t>Définition</w:t>
      </w:r>
      <w:r w:rsidRPr="004443C0">
        <w:rPr>
          <w:rStyle w:val="mw-headline"/>
        </w:rPr>
        <w:t> mathématique</w:t>
      </w:r>
      <w:bookmarkEnd w:id="9"/>
    </w:p>
    <w:p w14:paraId="1511D9BD" w14:textId="319F7B10" w:rsidR="004443C0" w:rsidRDefault="004443C0" w:rsidP="004443C0">
      <w:pPr>
        <w:pStyle w:val="NormalWeb"/>
        <w:shd w:val="clear" w:color="auto" w:fill="FFFFFF"/>
        <w:rPr>
          <w:rFonts w:asciiTheme="minorHAnsi" w:eastAsiaTheme="minorHAnsi" w:hAnsiTheme="minorHAnsi" w:cstheme="minorBidi"/>
          <w:sz w:val="22"/>
          <w:szCs w:val="22"/>
          <w:lang w:eastAsia="en-US"/>
        </w:rPr>
      </w:pPr>
      <w:r w:rsidRPr="004443C0">
        <w:rPr>
          <w:rFonts w:asciiTheme="minorHAnsi" w:eastAsiaTheme="minorHAnsi" w:hAnsiTheme="minorHAnsi" w:cstheme="minorBidi"/>
          <w:sz w:val="22"/>
          <w:szCs w:val="22"/>
          <w:lang w:eastAsia="en-US"/>
        </w:rPr>
        <w:drawing>
          <wp:inline distT="0" distB="0" distL="0" distR="0" wp14:anchorId="4E40DA7F" wp14:editId="7CBA07C6">
            <wp:extent cx="5760720" cy="2389505"/>
            <wp:effectExtent l="0" t="0" r="0" b="0"/>
            <wp:docPr id="439529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29672" name=""/>
                    <pic:cNvPicPr/>
                  </pic:nvPicPr>
                  <pic:blipFill>
                    <a:blip r:embed="rId10"/>
                    <a:stretch>
                      <a:fillRect/>
                    </a:stretch>
                  </pic:blipFill>
                  <pic:spPr>
                    <a:xfrm>
                      <a:off x="0" y="0"/>
                      <a:ext cx="5760720" cy="2389505"/>
                    </a:xfrm>
                    <a:prstGeom prst="rect">
                      <a:avLst/>
                    </a:prstGeom>
                  </pic:spPr>
                </pic:pic>
              </a:graphicData>
            </a:graphic>
          </wp:inline>
        </w:drawing>
      </w:r>
    </w:p>
    <w:p w14:paraId="1970F0C0" w14:textId="77777777" w:rsidR="004443C0" w:rsidRPr="004443C0" w:rsidRDefault="004443C0" w:rsidP="004443C0">
      <w:pPr>
        <w:pStyle w:val="Titre2"/>
      </w:pPr>
      <w:bookmarkStart w:id="10" w:name="_Toc150976775"/>
      <w:r w:rsidRPr="004443C0">
        <w:rPr>
          <w:rStyle w:val="mw-headline"/>
        </w:rPr>
        <w:lastRenderedPageBreak/>
        <w:t>Construction mathématique</w:t>
      </w:r>
      <w:bookmarkEnd w:id="10"/>
    </w:p>
    <w:p w14:paraId="1CD0B943" w14:textId="77777777" w:rsidR="004443C0" w:rsidRDefault="004443C0" w:rsidP="004443C0">
      <w:r>
        <w:t xml:space="preserve">En essayant de formaliser le Mouvement Brownien, on peut construire ce dernier suivant deux </w:t>
      </w:r>
      <w:proofErr w:type="spellStart"/>
      <w:r>
        <w:t>methodes</w:t>
      </w:r>
      <w:proofErr w:type="spellEnd"/>
      <w:r>
        <w:t>.</w:t>
      </w:r>
    </w:p>
    <w:p w14:paraId="0E600C12" w14:textId="77777777" w:rsidR="004443C0" w:rsidRDefault="004443C0" w:rsidP="004443C0">
      <w:pPr>
        <w:pStyle w:val="Titre4"/>
        <w:shd w:val="clear" w:color="auto" w:fill="FFFFFF"/>
        <w:rPr>
          <w:rFonts w:asciiTheme="minorHAnsi" w:eastAsiaTheme="minorHAnsi" w:hAnsiTheme="minorHAnsi" w:cstheme="minorBidi"/>
          <w:b w:val="0"/>
          <w:i w:val="0"/>
          <w:iCs w:val="0"/>
          <w:color w:val="auto"/>
        </w:rPr>
      </w:pPr>
      <w:r w:rsidRPr="004443C0">
        <w:rPr>
          <w:rFonts w:asciiTheme="minorHAnsi" w:eastAsiaTheme="minorHAnsi" w:hAnsiTheme="minorHAnsi" w:cstheme="minorBidi"/>
          <w:b w:val="0"/>
          <w:i w:val="0"/>
          <w:iCs w:val="0"/>
          <w:color w:val="auto"/>
        </w:rPr>
        <w:t>Au moyen du Théorème de Consistance de Kolmogorov :</w:t>
      </w:r>
    </w:p>
    <w:p w14:paraId="7FD6A5B0" w14:textId="3BE7D2BB" w:rsidR="004443C0" w:rsidRDefault="004443C0" w:rsidP="004443C0">
      <w:r w:rsidRPr="004443C0">
        <w:drawing>
          <wp:inline distT="0" distB="0" distL="0" distR="0" wp14:anchorId="478C2919" wp14:editId="5EA98106">
            <wp:extent cx="5760720" cy="3418205"/>
            <wp:effectExtent l="0" t="0" r="0" b="0"/>
            <wp:docPr id="1109718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1827" name=""/>
                    <pic:cNvPicPr/>
                  </pic:nvPicPr>
                  <pic:blipFill>
                    <a:blip r:embed="rId11"/>
                    <a:stretch>
                      <a:fillRect/>
                    </a:stretch>
                  </pic:blipFill>
                  <pic:spPr>
                    <a:xfrm>
                      <a:off x="0" y="0"/>
                      <a:ext cx="5760720" cy="3418205"/>
                    </a:xfrm>
                    <a:prstGeom prst="rect">
                      <a:avLst/>
                    </a:prstGeom>
                  </pic:spPr>
                </pic:pic>
              </a:graphicData>
            </a:graphic>
          </wp:inline>
        </w:drawing>
      </w:r>
    </w:p>
    <w:p w14:paraId="32973B31" w14:textId="083573FE" w:rsidR="004443C0" w:rsidRDefault="004443C0" w:rsidP="004443C0">
      <w:r w:rsidRPr="004443C0">
        <w:drawing>
          <wp:inline distT="0" distB="0" distL="0" distR="0" wp14:anchorId="24AAC4FF" wp14:editId="1ED590F4">
            <wp:extent cx="5760720" cy="1381125"/>
            <wp:effectExtent l="0" t="0" r="0" b="9525"/>
            <wp:docPr id="10218005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0535" name=""/>
                    <pic:cNvPicPr/>
                  </pic:nvPicPr>
                  <pic:blipFill>
                    <a:blip r:embed="rId12"/>
                    <a:stretch>
                      <a:fillRect/>
                    </a:stretch>
                  </pic:blipFill>
                  <pic:spPr>
                    <a:xfrm>
                      <a:off x="0" y="0"/>
                      <a:ext cx="5760720" cy="1381125"/>
                    </a:xfrm>
                    <a:prstGeom prst="rect">
                      <a:avLst/>
                    </a:prstGeom>
                  </pic:spPr>
                </pic:pic>
              </a:graphicData>
            </a:graphic>
          </wp:inline>
        </w:drawing>
      </w:r>
      <w:r w:rsidRPr="004443C0">
        <w:drawing>
          <wp:inline distT="0" distB="0" distL="0" distR="0" wp14:anchorId="05AF7A6B" wp14:editId="78806F01">
            <wp:extent cx="5760720" cy="1381125"/>
            <wp:effectExtent l="0" t="0" r="0" b="9525"/>
            <wp:docPr id="163696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6555" name=""/>
                    <pic:cNvPicPr/>
                  </pic:nvPicPr>
                  <pic:blipFill>
                    <a:blip r:embed="rId12"/>
                    <a:stretch>
                      <a:fillRect/>
                    </a:stretch>
                  </pic:blipFill>
                  <pic:spPr>
                    <a:xfrm>
                      <a:off x="0" y="0"/>
                      <a:ext cx="5760720" cy="1381125"/>
                    </a:xfrm>
                    <a:prstGeom prst="rect">
                      <a:avLst/>
                    </a:prstGeom>
                  </pic:spPr>
                </pic:pic>
              </a:graphicData>
            </a:graphic>
          </wp:inline>
        </w:drawing>
      </w:r>
    </w:p>
    <w:p w14:paraId="20C7F353" w14:textId="77777777" w:rsidR="004443C0" w:rsidRDefault="004443C0" w:rsidP="004443C0"/>
    <w:p w14:paraId="67145C40" w14:textId="77777777" w:rsidR="004443C0" w:rsidRPr="004443C0" w:rsidRDefault="004443C0" w:rsidP="004443C0">
      <w:pPr>
        <w:pStyle w:val="Titre2"/>
      </w:pPr>
      <w:bookmarkStart w:id="11" w:name="_Toc150976776"/>
      <w:proofErr w:type="spellStart"/>
      <w:r w:rsidRPr="004443C0">
        <w:rPr>
          <w:rStyle w:val="mw-headline"/>
        </w:rPr>
        <w:lastRenderedPageBreak/>
        <w:t>Proprietés</w:t>
      </w:r>
      <w:proofErr w:type="spellEnd"/>
      <w:r w:rsidRPr="004443C0">
        <w:rPr>
          <w:rStyle w:val="mw-headline"/>
        </w:rPr>
        <w:t xml:space="preserve"> du Mouvement Brownien</w:t>
      </w:r>
      <w:bookmarkEnd w:id="11"/>
    </w:p>
    <w:p w14:paraId="5C2A371E" w14:textId="01F81128" w:rsidR="004443C0" w:rsidRDefault="004443C0" w:rsidP="004443C0">
      <w:r w:rsidRPr="004443C0">
        <w:drawing>
          <wp:inline distT="0" distB="0" distL="0" distR="0" wp14:anchorId="24B6EEE5" wp14:editId="7A3D8410">
            <wp:extent cx="5760720" cy="1653540"/>
            <wp:effectExtent l="0" t="0" r="0" b="3810"/>
            <wp:docPr id="1776872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72295" name=""/>
                    <pic:cNvPicPr/>
                  </pic:nvPicPr>
                  <pic:blipFill>
                    <a:blip r:embed="rId13"/>
                    <a:stretch>
                      <a:fillRect/>
                    </a:stretch>
                  </pic:blipFill>
                  <pic:spPr>
                    <a:xfrm>
                      <a:off x="0" y="0"/>
                      <a:ext cx="5760720" cy="1653540"/>
                    </a:xfrm>
                    <a:prstGeom prst="rect">
                      <a:avLst/>
                    </a:prstGeom>
                  </pic:spPr>
                </pic:pic>
              </a:graphicData>
            </a:graphic>
          </wp:inline>
        </w:drawing>
      </w:r>
    </w:p>
    <w:p w14:paraId="19424083" w14:textId="77777777" w:rsidR="004443C0" w:rsidRDefault="004443C0" w:rsidP="004443C0"/>
    <w:p w14:paraId="0D87A5FF" w14:textId="77777777" w:rsidR="004443C0" w:rsidRPr="004443C0" w:rsidRDefault="004443C0" w:rsidP="004443C0">
      <w:pPr>
        <w:pStyle w:val="Titre2"/>
      </w:pPr>
      <w:bookmarkStart w:id="12" w:name="_Toc150976777"/>
      <w:r w:rsidRPr="004443C0">
        <w:rPr>
          <w:rStyle w:val="mw-headline"/>
        </w:rPr>
        <w:t>Formule d'Einstein</w:t>
      </w:r>
      <w:bookmarkEnd w:id="12"/>
    </w:p>
    <w:p w14:paraId="27F7CCF4" w14:textId="78E1E923" w:rsidR="004443C0" w:rsidRDefault="004443C0" w:rsidP="004443C0">
      <w:r>
        <w:t>La formule précédente permet de calculer le coefficient de diffusion d'un couple particule-fluide. En connaissant les caractéristiques de la particule diffusante ou du </w:t>
      </w:r>
      <w:r w:rsidRPr="004443C0">
        <w:t>fluide</w:t>
      </w:r>
      <w:r>
        <w:t>, on peut en déduire les caractéristiques de l'autre. En connaissant les caractéristiques des deux, on peut évaluer le </w:t>
      </w:r>
      <w:r w:rsidRPr="004443C0">
        <w:t>nombre</w:t>
      </w:r>
      <w:r>
        <w:t> d'Avogadro à l'aide de la formule d'Einstein (1905) :</w:t>
      </w:r>
    </w:p>
    <w:p w14:paraId="40E71C64" w14:textId="34FB615B" w:rsidR="004443C0" w:rsidRDefault="004443C0" w:rsidP="004443C0">
      <w:r w:rsidRPr="004443C0">
        <w:drawing>
          <wp:inline distT="0" distB="0" distL="0" distR="0" wp14:anchorId="2AD2B8ED" wp14:editId="48BEADAD">
            <wp:extent cx="5760720" cy="1101725"/>
            <wp:effectExtent l="0" t="0" r="0" b="3175"/>
            <wp:docPr id="13410318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31830" name=""/>
                    <pic:cNvPicPr/>
                  </pic:nvPicPr>
                  <pic:blipFill>
                    <a:blip r:embed="rId14"/>
                    <a:stretch>
                      <a:fillRect/>
                    </a:stretch>
                  </pic:blipFill>
                  <pic:spPr>
                    <a:xfrm>
                      <a:off x="0" y="0"/>
                      <a:ext cx="5760720" cy="1101725"/>
                    </a:xfrm>
                    <a:prstGeom prst="rect">
                      <a:avLst/>
                    </a:prstGeom>
                  </pic:spPr>
                </pic:pic>
              </a:graphicData>
            </a:graphic>
          </wp:inline>
        </w:drawing>
      </w:r>
    </w:p>
    <w:p w14:paraId="2DE24DB3" w14:textId="77777777" w:rsidR="004443C0" w:rsidRDefault="004443C0" w:rsidP="004443C0"/>
    <w:p w14:paraId="2A67B0A1" w14:textId="77777777" w:rsidR="004443C0" w:rsidRPr="004443C0" w:rsidRDefault="004443C0" w:rsidP="004443C0">
      <w:pPr>
        <w:pStyle w:val="Titre2"/>
      </w:pPr>
      <w:bookmarkStart w:id="13" w:name="_Toc150976778"/>
      <w:r w:rsidRPr="004443C0">
        <w:rPr>
          <w:rStyle w:val="mw-headline"/>
        </w:rPr>
        <w:t>Considérations énergétiques</w:t>
      </w:r>
      <w:bookmarkEnd w:id="13"/>
    </w:p>
    <w:p w14:paraId="66EFE1EF" w14:textId="30FA4742" w:rsidR="004443C0" w:rsidRDefault="004443C0" w:rsidP="004443C0">
      <w:r>
        <w:t>La </w:t>
      </w:r>
      <w:r w:rsidRPr="004443C0">
        <w:t>quantité</w:t>
      </w:r>
      <w:r>
        <w:t> d'</w:t>
      </w:r>
      <w:r w:rsidRPr="004443C0">
        <w:t>énergie</w:t>
      </w:r>
      <w:r>
        <w:t> mise en œuvre par le mouvement brownien est négligeable à l'échelle macroscopique. On ne peut pas en tirer de l'énergie pour réaliser un </w:t>
      </w:r>
      <w:r w:rsidRPr="004443C0">
        <w:t>mouvement perpétuel</w:t>
      </w:r>
      <w:r>
        <w:t> de </w:t>
      </w:r>
      <w:r w:rsidRPr="004443C0">
        <w:t>seconde</w:t>
      </w:r>
      <w:r>
        <w:t> </w:t>
      </w:r>
      <w:r w:rsidRPr="004443C0">
        <w:t>espèce</w:t>
      </w:r>
      <w:r>
        <w:t>, et violer ainsi le deuxième principe de la </w:t>
      </w:r>
      <w:r w:rsidRPr="004443C0">
        <w:t>thermodynamique</w:t>
      </w:r>
      <w:r>
        <w:t>.</w:t>
      </w:r>
    </w:p>
    <w:p w14:paraId="1BBB78AD" w14:textId="4FF1EC23" w:rsidR="004443C0" w:rsidRPr="004443C0" w:rsidRDefault="004443C0" w:rsidP="004443C0">
      <w:pPr>
        <w:pStyle w:val="NormalWeb"/>
        <w:shd w:val="clear" w:color="auto" w:fill="FFFFFF"/>
        <w:rPr>
          <w:rFonts w:asciiTheme="minorHAnsi" w:eastAsiaTheme="minorHAnsi" w:hAnsiTheme="minorHAnsi" w:cstheme="minorBidi"/>
          <w:sz w:val="22"/>
          <w:szCs w:val="22"/>
          <w:lang w:eastAsia="en-US"/>
        </w:rPr>
      </w:pPr>
      <w:r w:rsidRPr="004443C0">
        <w:rPr>
          <w:rFonts w:asciiTheme="minorHAnsi" w:eastAsiaTheme="minorHAnsi" w:hAnsiTheme="minorHAnsi" w:cstheme="minorBidi"/>
          <w:sz w:val="22"/>
          <w:szCs w:val="22"/>
          <w:lang w:eastAsia="en-US"/>
        </w:rPr>
        <w:t xml:space="preserve">Toutefois, il a été démontré que certains processus biologiques à l'échelle cellulaire peuvent orienter le mouvement brownien afin d'en soutirer de </w:t>
      </w:r>
      <w:proofErr w:type="gramStart"/>
      <w:r w:rsidRPr="004443C0">
        <w:rPr>
          <w:rFonts w:asciiTheme="minorHAnsi" w:eastAsiaTheme="minorHAnsi" w:hAnsiTheme="minorHAnsi" w:cstheme="minorBidi"/>
          <w:sz w:val="22"/>
          <w:szCs w:val="22"/>
          <w:lang w:eastAsia="en-US"/>
        </w:rPr>
        <w:t>l'</w:t>
      </w:r>
      <w:proofErr w:type="spellStart"/>
      <w:r w:rsidRPr="004443C0">
        <w:rPr>
          <w:rFonts w:asciiTheme="minorHAnsi" w:eastAsiaTheme="minorHAnsi" w:hAnsiTheme="minorHAnsi" w:cstheme="minorBidi"/>
          <w:sz w:val="22"/>
          <w:szCs w:val="22"/>
          <w:lang w:eastAsia="en-US"/>
        </w:rPr>
        <w:t>énergie.Cette</w:t>
      </w:r>
      <w:proofErr w:type="spellEnd"/>
      <w:proofErr w:type="gramEnd"/>
      <w:r w:rsidRPr="004443C0">
        <w:rPr>
          <w:rFonts w:asciiTheme="minorHAnsi" w:eastAsiaTheme="minorHAnsi" w:hAnsiTheme="minorHAnsi" w:cstheme="minorBidi"/>
          <w:sz w:val="22"/>
          <w:szCs w:val="22"/>
          <w:lang w:eastAsia="en-US"/>
        </w:rPr>
        <w:t xml:space="preserve"> transformation ne contrevient pas au deuxième principe de la thermodynamique tant et aussi longtemps qu'un échange de rayonnement peut maintenir la température du milieu donc la vitesse moyenne des particules. Il faut aussi considérer que la dissipation de ce mouvement brownien sous forme d'énergie utilisable engendre une croissance de l'entropie globale du système (ou de l'univers).</w:t>
      </w:r>
    </w:p>
    <w:p w14:paraId="67AA12B3" w14:textId="77777777" w:rsidR="004443C0" w:rsidRDefault="004443C0" w:rsidP="004443C0"/>
    <w:p w14:paraId="5B9284BA" w14:textId="77777777" w:rsidR="00EA2889" w:rsidRPr="00EA2889" w:rsidRDefault="00EA2889" w:rsidP="00EA2889">
      <w:pPr>
        <w:pStyle w:val="Titre2"/>
      </w:pPr>
      <w:bookmarkStart w:id="14" w:name="_Toc150976779"/>
      <w:r w:rsidRPr="00EA2889">
        <w:t>Mouvement brownien sur une variété riemannienne</w:t>
      </w:r>
      <w:bookmarkEnd w:id="14"/>
    </w:p>
    <w:p w14:paraId="75328AF0" w14:textId="157EF752" w:rsidR="004443C0" w:rsidRDefault="00EA2889" w:rsidP="004443C0">
      <w:r w:rsidRPr="00EA2889">
        <w:drawing>
          <wp:inline distT="0" distB="0" distL="0" distR="0" wp14:anchorId="42E2B185" wp14:editId="29846301">
            <wp:extent cx="5760720" cy="632460"/>
            <wp:effectExtent l="0" t="0" r="0" b="0"/>
            <wp:docPr id="1996702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2585" name=""/>
                    <pic:cNvPicPr/>
                  </pic:nvPicPr>
                  <pic:blipFill>
                    <a:blip r:embed="rId15"/>
                    <a:stretch>
                      <a:fillRect/>
                    </a:stretch>
                  </pic:blipFill>
                  <pic:spPr>
                    <a:xfrm>
                      <a:off x="0" y="0"/>
                      <a:ext cx="5760720" cy="632460"/>
                    </a:xfrm>
                    <a:prstGeom prst="rect">
                      <a:avLst/>
                    </a:prstGeom>
                  </pic:spPr>
                </pic:pic>
              </a:graphicData>
            </a:graphic>
          </wp:inline>
        </w:drawing>
      </w:r>
    </w:p>
    <w:p w14:paraId="0FB6B8FD" w14:textId="77777777" w:rsidR="00EA2889" w:rsidRDefault="00EA2889" w:rsidP="004443C0"/>
    <w:p w14:paraId="7924984C" w14:textId="77777777" w:rsidR="00EA2889" w:rsidRPr="00EA2889" w:rsidRDefault="00EA2889" w:rsidP="00EA2889">
      <w:pPr>
        <w:pStyle w:val="Titre2"/>
      </w:pPr>
      <w:bookmarkStart w:id="15" w:name="_Toc150976780"/>
      <w:r w:rsidRPr="00EA2889">
        <w:lastRenderedPageBreak/>
        <w:t>Processus d’</w:t>
      </w:r>
      <w:proofErr w:type="spellStart"/>
      <w:r w:rsidRPr="00EA2889">
        <w:t>Ornstein</w:t>
      </w:r>
      <w:proofErr w:type="spellEnd"/>
      <w:r w:rsidRPr="00EA2889">
        <w:t>-Uhlenbeck</w:t>
      </w:r>
      <w:bookmarkEnd w:id="15"/>
    </w:p>
    <w:p w14:paraId="0BF38EC7" w14:textId="3FCC9BAF" w:rsidR="00EA2889" w:rsidRDefault="00EA2889" w:rsidP="00EA2889">
      <w:r>
        <w:t>Le processus d'</w:t>
      </w:r>
      <w:proofErr w:type="spellStart"/>
      <w:r>
        <w:t>Ornstein</w:t>
      </w:r>
      <w:proofErr w:type="spellEnd"/>
      <w:r>
        <w:t>-Uhlenbeck est un processus stochastique décrivant (entre autres) la </w:t>
      </w:r>
      <w:r w:rsidRPr="00EA2889">
        <w:t>vitesse</w:t>
      </w:r>
      <w:r>
        <w:t> d'une particule dans un </w:t>
      </w:r>
      <w:r w:rsidRPr="00EA2889">
        <w:t>fluide</w:t>
      </w:r>
      <w:r>
        <w:t>, en </w:t>
      </w:r>
      <w:r w:rsidRPr="00EA2889">
        <w:t>dimension</w:t>
      </w:r>
      <w:r>
        <w:t> 1.</w:t>
      </w:r>
    </w:p>
    <w:p w14:paraId="05153D64" w14:textId="5439F1F1" w:rsidR="00EA2889" w:rsidRDefault="00EA2889" w:rsidP="004443C0">
      <w:r w:rsidRPr="00EA2889">
        <w:drawing>
          <wp:inline distT="0" distB="0" distL="0" distR="0" wp14:anchorId="4E039699" wp14:editId="24A40F02">
            <wp:extent cx="5760720" cy="2333625"/>
            <wp:effectExtent l="0" t="0" r="0" b="9525"/>
            <wp:docPr id="1589563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63425" name=""/>
                    <pic:cNvPicPr/>
                  </pic:nvPicPr>
                  <pic:blipFill>
                    <a:blip r:embed="rId16"/>
                    <a:stretch>
                      <a:fillRect/>
                    </a:stretch>
                  </pic:blipFill>
                  <pic:spPr>
                    <a:xfrm>
                      <a:off x="0" y="0"/>
                      <a:ext cx="5760720" cy="2333625"/>
                    </a:xfrm>
                    <a:prstGeom prst="rect">
                      <a:avLst/>
                    </a:prstGeom>
                  </pic:spPr>
                </pic:pic>
              </a:graphicData>
            </a:graphic>
          </wp:inline>
        </w:drawing>
      </w:r>
    </w:p>
    <w:p w14:paraId="72629B8B" w14:textId="77777777" w:rsidR="00EA2889" w:rsidRDefault="00EA2889" w:rsidP="004443C0"/>
    <w:p w14:paraId="24702D6F" w14:textId="77777777" w:rsidR="000A5A18" w:rsidRPr="000A5A18" w:rsidRDefault="000A5A18" w:rsidP="000A5A18">
      <w:pPr>
        <w:pStyle w:val="Titre2"/>
      </w:pPr>
      <w:bookmarkStart w:id="16" w:name="_Toc150976781"/>
      <w:r w:rsidRPr="000A5A18">
        <w:rPr>
          <w:rStyle w:val="mw-headline"/>
        </w:rPr>
        <w:t>Marches aléatoires</w:t>
      </w:r>
      <w:bookmarkEnd w:id="16"/>
    </w:p>
    <w:p w14:paraId="7E8BC9EC" w14:textId="54D3282B" w:rsidR="000A5A18" w:rsidRDefault="000A5A18" w:rsidP="000A5A18">
      <w:r>
        <w:t>On peut aussi utiliser un modèle de </w:t>
      </w:r>
      <w:r w:rsidRPr="000A5A18">
        <w:t>marche aléatoire</w:t>
      </w:r>
      <w:r>
        <w:t> (ou au hasard), où le mouvement se fait par sauts </w:t>
      </w:r>
      <w:r w:rsidRPr="000A5A18">
        <w:t>discrets</w:t>
      </w:r>
      <w:r>
        <w:t> entre positions définies (on a alors des mouvements en ligne droite entre deux positions), comme par exemple dans le cas de la </w:t>
      </w:r>
      <w:r w:rsidRPr="000A5A18">
        <w:t>diffusion</w:t>
      </w:r>
      <w:r>
        <w:t> dans les solides. Si les </w:t>
      </w:r>
      <w:r w:rsidRPr="000A5A18">
        <w:t>xi</w:t>
      </w:r>
      <w:r>
        <w:t> sont les positions successives d'une particule, alors on a après </w:t>
      </w:r>
      <w:r w:rsidRPr="000A5A18">
        <w:t>n</w:t>
      </w:r>
      <w:r>
        <w:t> sauts :</w:t>
      </w:r>
    </w:p>
    <w:p w14:paraId="38E78843" w14:textId="61594C35" w:rsidR="00EA2889" w:rsidRDefault="000A5A18" w:rsidP="004443C0">
      <w:r w:rsidRPr="000A5A18">
        <w:drawing>
          <wp:inline distT="0" distB="0" distL="0" distR="0" wp14:anchorId="39CD71BC" wp14:editId="0F891473">
            <wp:extent cx="1440180" cy="497780"/>
            <wp:effectExtent l="0" t="0" r="7620" b="0"/>
            <wp:docPr id="1859387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87231" name=""/>
                    <pic:cNvPicPr/>
                  </pic:nvPicPr>
                  <pic:blipFill>
                    <a:blip r:embed="rId17"/>
                    <a:stretch>
                      <a:fillRect/>
                    </a:stretch>
                  </pic:blipFill>
                  <pic:spPr>
                    <a:xfrm>
                      <a:off x="0" y="0"/>
                      <a:ext cx="1461458" cy="505134"/>
                    </a:xfrm>
                    <a:prstGeom prst="rect">
                      <a:avLst/>
                    </a:prstGeom>
                  </pic:spPr>
                </pic:pic>
              </a:graphicData>
            </a:graphic>
          </wp:inline>
        </w:drawing>
      </w:r>
    </w:p>
    <w:p w14:paraId="3ABAE06E" w14:textId="77777777" w:rsidR="000A5A18" w:rsidRDefault="000A5A18" w:rsidP="004443C0"/>
    <w:p w14:paraId="01710BF8" w14:textId="4A39DA05" w:rsidR="000A5A18" w:rsidRPr="000A5A18" w:rsidRDefault="000A5A18" w:rsidP="000A5A18">
      <w:pPr>
        <w:pStyle w:val="Titre2"/>
      </w:pPr>
      <w:bookmarkStart w:id="17" w:name="_Toc150976782"/>
      <w:r w:rsidRPr="000A5A18">
        <w:rPr>
          <w:rStyle w:val="lienglossaire"/>
        </w:rPr>
        <w:t>Marche</w:t>
      </w:r>
      <w:r w:rsidRPr="000A5A18">
        <w:rPr>
          <w:rStyle w:val="mw-headline"/>
        </w:rPr>
        <w:t> aléatoire à une dimension d'espace</w:t>
      </w:r>
      <w:bookmarkEnd w:id="17"/>
    </w:p>
    <w:p w14:paraId="0296F624" w14:textId="4EC71ACC" w:rsidR="000A5A18" w:rsidRPr="004443C0" w:rsidRDefault="000A5A18" w:rsidP="004443C0">
      <w:r w:rsidRPr="000A5A18">
        <w:drawing>
          <wp:inline distT="0" distB="0" distL="0" distR="0" wp14:anchorId="1C0BAC77" wp14:editId="5E242B15">
            <wp:extent cx="5854225" cy="2743200"/>
            <wp:effectExtent l="0" t="0" r="0" b="0"/>
            <wp:docPr id="160243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3871" name=""/>
                    <pic:cNvPicPr/>
                  </pic:nvPicPr>
                  <pic:blipFill>
                    <a:blip r:embed="rId18"/>
                    <a:stretch>
                      <a:fillRect/>
                    </a:stretch>
                  </pic:blipFill>
                  <pic:spPr>
                    <a:xfrm>
                      <a:off x="0" y="0"/>
                      <a:ext cx="5855764" cy="2743921"/>
                    </a:xfrm>
                    <a:prstGeom prst="rect">
                      <a:avLst/>
                    </a:prstGeom>
                  </pic:spPr>
                </pic:pic>
              </a:graphicData>
            </a:graphic>
          </wp:inline>
        </w:drawing>
      </w:r>
    </w:p>
    <w:p w14:paraId="45BCE330" w14:textId="0CD3E3DD" w:rsidR="004443C0" w:rsidRDefault="000A5A18" w:rsidP="004443C0">
      <w:pPr>
        <w:pStyle w:val="NormalWeb"/>
        <w:shd w:val="clear" w:color="auto" w:fill="FFFFFF"/>
        <w:rPr>
          <w:rFonts w:asciiTheme="minorHAnsi" w:eastAsiaTheme="minorHAnsi" w:hAnsiTheme="minorHAnsi" w:cstheme="minorBidi"/>
          <w:sz w:val="22"/>
          <w:szCs w:val="22"/>
          <w:lang w:eastAsia="en-US"/>
        </w:rPr>
      </w:pPr>
      <w:r w:rsidRPr="000A5A18">
        <w:lastRenderedPageBreak/>
        <w:drawing>
          <wp:inline distT="0" distB="0" distL="0" distR="0" wp14:anchorId="37D93F3F" wp14:editId="1D14531D">
            <wp:extent cx="5760720" cy="3456940"/>
            <wp:effectExtent l="0" t="0" r="0" b="0"/>
            <wp:docPr id="1146305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5969" name=""/>
                    <pic:cNvPicPr/>
                  </pic:nvPicPr>
                  <pic:blipFill>
                    <a:blip r:embed="rId19"/>
                    <a:stretch>
                      <a:fillRect/>
                    </a:stretch>
                  </pic:blipFill>
                  <pic:spPr>
                    <a:xfrm>
                      <a:off x="0" y="0"/>
                      <a:ext cx="5760720" cy="3456940"/>
                    </a:xfrm>
                    <a:prstGeom prst="rect">
                      <a:avLst/>
                    </a:prstGeom>
                  </pic:spPr>
                </pic:pic>
              </a:graphicData>
            </a:graphic>
          </wp:inline>
        </w:drawing>
      </w:r>
    </w:p>
    <w:p w14:paraId="1350A3E1" w14:textId="77777777" w:rsidR="000A5A18" w:rsidRPr="000A5A18" w:rsidRDefault="000A5A18" w:rsidP="000A5A18">
      <w:pPr>
        <w:pStyle w:val="Titre2"/>
      </w:pPr>
      <w:bookmarkStart w:id="18" w:name="_Toc150976783"/>
      <w:r w:rsidRPr="000A5A18">
        <w:rPr>
          <w:rStyle w:val="mw-headline"/>
        </w:rPr>
        <w:t>Probabilités de transition conditionnelle</w:t>
      </w:r>
      <w:bookmarkEnd w:id="18"/>
    </w:p>
    <w:p w14:paraId="3B73A990" w14:textId="5AC170A1" w:rsidR="000A5A18" w:rsidRDefault="000A5A18" w:rsidP="004443C0">
      <w:pPr>
        <w:pStyle w:val="NormalWeb"/>
        <w:shd w:val="clear" w:color="auto" w:fill="FFFFFF"/>
        <w:rPr>
          <w:rFonts w:asciiTheme="minorHAnsi" w:eastAsiaTheme="minorHAnsi" w:hAnsiTheme="minorHAnsi" w:cstheme="minorBidi"/>
          <w:sz w:val="22"/>
          <w:szCs w:val="22"/>
          <w:lang w:eastAsia="en-US"/>
        </w:rPr>
      </w:pPr>
      <w:r w:rsidRPr="000A5A18">
        <w:rPr>
          <w:rFonts w:asciiTheme="minorHAnsi" w:eastAsiaTheme="minorHAnsi" w:hAnsiTheme="minorHAnsi" w:cstheme="minorBidi"/>
          <w:sz w:val="22"/>
          <w:szCs w:val="22"/>
          <w:lang w:eastAsia="en-US"/>
        </w:rPr>
        <w:drawing>
          <wp:inline distT="0" distB="0" distL="0" distR="0" wp14:anchorId="4A0AB75D" wp14:editId="33638B7B">
            <wp:extent cx="5760720" cy="3031490"/>
            <wp:effectExtent l="0" t="0" r="0" b="0"/>
            <wp:docPr id="1704163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3049" name=""/>
                    <pic:cNvPicPr/>
                  </pic:nvPicPr>
                  <pic:blipFill>
                    <a:blip r:embed="rId20"/>
                    <a:stretch>
                      <a:fillRect/>
                    </a:stretch>
                  </pic:blipFill>
                  <pic:spPr>
                    <a:xfrm>
                      <a:off x="0" y="0"/>
                      <a:ext cx="5760720" cy="3031490"/>
                    </a:xfrm>
                    <a:prstGeom prst="rect">
                      <a:avLst/>
                    </a:prstGeom>
                  </pic:spPr>
                </pic:pic>
              </a:graphicData>
            </a:graphic>
          </wp:inline>
        </w:drawing>
      </w:r>
    </w:p>
    <w:p w14:paraId="1760CAE6" w14:textId="6479439E" w:rsidR="000A5A18" w:rsidRPr="000A5A18" w:rsidRDefault="000A5A18" w:rsidP="000A5A18">
      <w:pPr>
        <w:pStyle w:val="Titre2"/>
      </w:pPr>
      <w:bookmarkStart w:id="19" w:name="_Toc150976784"/>
      <w:r w:rsidRPr="000A5A18">
        <w:rPr>
          <w:rStyle w:val="lienglossaire"/>
        </w:rPr>
        <w:lastRenderedPageBreak/>
        <w:t>Convergence</w:t>
      </w:r>
      <w:r w:rsidRPr="000A5A18">
        <w:rPr>
          <w:rStyle w:val="mw-headline"/>
        </w:rPr>
        <w:t> vers le mouvement brownien. </w:t>
      </w:r>
      <w:r w:rsidRPr="000A5A18">
        <w:rPr>
          <w:rStyle w:val="lienglossaire"/>
        </w:rPr>
        <w:t>Équation</w:t>
      </w:r>
      <w:r w:rsidRPr="000A5A18">
        <w:rPr>
          <w:rStyle w:val="mw-headline"/>
        </w:rPr>
        <w:t> de Fokker-Planck</w:t>
      </w:r>
      <w:bookmarkEnd w:id="19"/>
    </w:p>
    <w:p w14:paraId="27008553" w14:textId="643BC5FC" w:rsidR="000A5A18" w:rsidRPr="004443C0" w:rsidRDefault="000A5A18" w:rsidP="004443C0">
      <w:pPr>
        <w:pStyle w:val="NormalWeb"/>
        <w:shd w:val="clear" w:color="auto" w:fill="FFFFFF"/>
        <w:rPr>
          <w:rFonts w:asciiTheme="minorHAnsi" w:eastAsiaTheme="minorHAnsi" w:hAnsiTheme="minorHAnsi" w:cstheme="minorBidi"/>
          <w:sz w:val="22"/>
          <w:szCs w:val="22"/>
          <w:lang w:eastAsia="en-US"/>
        </w:rPr>
      </w:pPr>
      <w:r w:rsidRPr="000A5A18">
        <w:rPr>
          <w:rFonts w:asciiTheme="minorHAnsi" w:eastAsiaTheme="minorHAnsi" w:hAnsiTheme="minorHAnsi" w:cstheme="minorBidi"/>
          <w:sz w:val="22"/>
          <w:szCs w:val="22"/>
          <w:lang w:eastAsia="en-US"/>
        </w:rPr>
        <w:drawing>
          <wp:inline distT="0" distB="0" distL="0" distR="0" wp14:anchorId="64274E14" wp14:editId="13E9B25E">
            <wp:extent cx="5893331" cy="3329940"/>
            <wp:effectExtent l="0" t="0" r="0" b="3810"/>
            <wp:docPr id="1745086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86701" name=""/>
                    <pic:cNvPicPr/>
                  </pic:nvPicPr>
                  <pic:blipFill>
                    <a:blip r:embed="rId21"/>
                    <a:stretch>
                      <a:fillRect/>
                    </a:stretch>
                  </pic:blipFill>
                  <pic:spPr>
                    <a:xfrm>
                      <a:off x="0" y="0"/>
                      <a:ext cx="5895040" cy="3330906"/>
                    </a:xfrm>
                    <a:prstGeom prst="rect">
                      <a:avLst/>
                    </a:prstGeom>
                  </pic:spPr>
                </pic:pic>
              </a:graphicData>
            </a:graphic>
          </wp:inline>
        </w:drawing>
      </w:r>
    </w:p>
    <w:p w14:paraId="73597301" w14:textId="6C9383FD" w:rsidR="009F15A4" w:rsidRDefault="000A5A18" w:rsidP="00CC0706">
      <w:r w:rsidRPr="000A5A18">
        <w:drawing>
          <wp:inline distT="0" distB="0" distL="0" distR="0" wp14:anchorId="723B69BB" wp14:editId="1B8A814A">
            <wp:extent cx="5760720" cy="3258185"/>
            <wp:effectExtent l="0" t="0" r="0" b="0"/>
            <wp:docPr id="413795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5082" name=""/>
                    <pic:cNvPicPr/>
                  </pic:nvPicPr>
                  <pic:blipFill>
                    <a:blip r:embed="rId22"/>
                    <a:stretch>
                      <a:fillRect/>
                    </a:stretch>
                  </pic:blipFill>
                  <pic:spPr>
                    <a:xfrm>
                      <a:off x="0" y="0"/>
                      <a:ext cx="5760720" cy="3258185"/>
                    </a:xfrm>
                    <a:prstGeom prst="rect">
                      <a:avLst/>
                    </a:prstGeom>
                  </pic:spPr>
                </pic:pic>
              </a:graphicData>
            </a:graphic>
          </wp:inline>
        </w:drawing>
      </w:r>
    </w:p>
    <w:p w14:paraId="31C7B1A7" w14:textId="77777777" w:rsidR="000A5A18" w:rsidRPr="000A5A18" w:rsidRDefault="000A5A18" w:rsidP="000A5A18">
      <w:pPr>
        <w:pStyle w:val="Titre2"/>
      </w:pPr>
      <w:bookmarkStart w:id="20" w:name="_Toc150976785"/>
      <w:r w:rsidRPr="000A5A18">
        <w:rPr>
          <w:rStyle w:val="mw-headline"/>
        </w:rPr>
        <w:lastRenderedPageBreak/>
        <w:t>Solution de l'équation de Fokker-Planck</w:t>
      </w:r>
      <w:bookmarkEnd w:id="20"/>
    </w:p>
    <w:p w14:paraId="1BEAD842" w14:textId="65D56732" w:rsidR="000A5A18" w:rsidRDefault="000A5A18" w:rsidP="00CC0706">
      <w:r w:rsidRPr="000A5A18">
        <w:drawing>
          <wp:inline distT="0" distB="0" distL="0" distR="0" wp14:anchorId="46E4CCF8" wp14:editId="75BCCD96">
            <wp:extent cx="5760720" cy="3273425"/>
            <wp:effectExtent l="0" t="0" r="0" b="3175"/>
            <wp:docPr id="1247635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35160" name=""/>
                    <pic:cNvPicPr/>
                  </pic:nvPicPr>
                  <pic:blipFill>
                    <a:blip r:embed="rId23"/>
                    <a:stretch>
                      <a:fillRect/>
                    </a:stretch>
                  </pic:blipFill>
                  <pic:spPr>
                    <a:xfrm>
                      <a:off x="0" y="0"/>
                      <a:ext cx="5760720" cy="3273425"/>
                    </a:xfrm>
                    <a:prstGeom prst="rect">
                      <a:avLst/>
                    </a:prstGeom>
                  </pic:spPr>
                </pic:pic>
              </a:graphicData>
            </a:graphic>
          </wp:inline>
        </w:drawing>
      </w:r>
    </w:p>
    <w:p w14:paraId="03E7B7F7" w14:textId="021BF683" w:rsidR="000A5A18" w:rsidRDefault="000A5A18" w:rsidP="000A5A18">
      <w:pPr>
        <w:pStyle w:val="Titre2"/>
        <w:rPr>
          <w:shd w:val="clear" w:color="auto" w:fill="FFFFFF"/>
        </w:rPr>
      </w:pPr>
      <w:bookmarkStart w:id="21" w:name="_Toc150976786"/>
      <w:r>
        <w:rPr>
          <w:shd w:val="clear" w:color="auto" w:fill="FFFFFF"/>
        </w:rPr>
        <w:t>Moments de la distribution</w:t>
      </w:r>
      <w:bookmarkEnd w:id="21"/>
    </w:p>
    <w:p w14:paraId="34F7E4CD" w14:textId="708885CA" w:rsidR="000A5A18" w:rsidRDefault="000A5A18" w:rsidP="000A5A18">
      <w:r w:rsidRPr="000A5A18">
        <w:drawing>
          <wp:inline distT="0" distB="0" distL="0" distR="0" wp14:anchorId="4081922A" wp14:editId="1464F664">
            <wp:extent cx="5760720" cy="3312160"/>
            <wp:effectExtent l="0" t="0" r="0" b="2540"/>
            <wp:docPr id="433249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9317" name=""/>
                    <pic:cNvPicPr/>
                  </pic:nvPicPr>
                  <pic:blipFill>
                    <a:blip r:embed="rId24"/>
                    <a:stretch>
                      <a:fillRect/>
                    </a:stretch>
                  </pic:blipFill>
                  <pic:spPr>
                    <a:xfrm>
                      <a:off x="0" y="0"/>
                      <a:ext cx="5760720" cy="3312160"/>
                    </a:xfrm>
                    <a:prstGeom prst="rect">
                      <a:avLst/>
                    </a:prstGeom>
                  </pic:spPr>
                </pic:pic>
              </a:graphicData>
            </a:graphic>
          </wp:inline>
        </w:drawing>
      </w:r>
    </w:p>
    <w:p w14:paraId="28FA53C8" w14:textId="3C18AFC9" w:rsidR="000A5A18" w:rsidRPr="000A5A18" w:rsidRDefault="000A5A18" w:rsidP="000A5A18">
      <w:r w:rsidRPr="000A5A18">
        <w:lastRenderedPageBreak/>
        <w:drawing>
          <wp:inline distT="0" distB="0" distL="0" distR="0" wp14:anchorId="1A1C9899" wp14:editId="5E370609">
            <wp:extent cx="5760720" cy="1662430"/>
            <wp:effectExtent l="0" t="0" r="0" b="0"/>
            <wp:docPr id="1686799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9963" name=""/>
                    <pic:cNvPicPr/>
                  </pic:nvPicPr>
                  <pic:blipFill>
                    <a:blip r:embed="rId25"/>
                    <a:stretch>
                      <a:fillRect/>
                    </a:stretch>
                  </pic:blipFill>
                  <pic:spPr>
                    <a:xfrm>
                      <a:off x="0" y="0"/>
                      <a:ext cx="5760720" cy="1662430"/>
                    </a:xfrm>
                    <a:prstGeom prst="rect">
                      <a:avLst/>
                    </a:prstGeom>
                  </pic:spPr>
                </pic:pic>
              </a:graphicData>
            </a:graphic>
          </wp:inline>
        </w:drawing>
      </w:r>
    </w:p>
    <w:sectPr w:rsidR="000A5A18" w:rsidRPr="000A5A18">
      <w:headerReference w:type="default"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BFAEE" w14:textId="77777777" w:rsidR="00605DC8" w:rsidRDefault="00605DC8" w:rsidP="00B33482">
      <w:pPr>
        <w:spacing w:after="0" w:line="240" w:lineRule="auto"/>
      </w:pPr>
      <w:r>
        <w:separator/>
      </w:r>
    </w:p>
  </w:endnote>
  <w:endnote w:type="continuationSeparator" w:id="0">
    <w:p w14:paraId="7FECCC48" w14:textId="77777777" w:rsidR="00605DC8" w:rsidRDefault="00605DC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225A3" w14:textId="77777777" w:rsidR="00605DC8" w:rsidRDefault="00605DC8" w:rsidP="00B33482">
      <w:pPr>
        <w:spacing w:after="0" w:line="240" w:lineRule="auto"/>
      </w:pPr>
      <w:r>
        <w:separator/>
      </w:r>
    </w:p>
  </w:footnote>
  <w:footnote w:type="continuationSeparator" w:id="0">
    <w:p w14:paraId="68AC7913" w14:textId="77777777" w:rsidR="00605DC8" w:rsidRDefault="00605DC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221ED686" w:rsidR="004E5CDC" w:rsidRPr="00F67AFF" w:rsidRDefault="00C613C3" w:rsidP="005F4087">
    <w:r>
      <w:t xml:space="preserve">MATHS – </w:t>
    </w:r>
    <w:r w:rsidR="009F15A4" w:rsidRPr="009F15A4">
      <w:t>Mouvement brownien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52F0A"/>
    <w:multiLevelType w:val="multilevel"/>
    <w:tmpl w:val="8CCE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901FCF"/>
    <w:multiLevelType w:val="multilevel"/>
    <w:tmpl w:val="DF1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81"/>
  </w:num>
  <w:num w:numId="2" w16cid:durableId="581375566">
    <w:abstractNumId w:val="67"/>
  </w:num>
  <w:num w:numId="3" w16cid:durableId="1094352752">
    <w:abstractNumId w:val="43"/>
  </w:num>
  <w:num w:numId="4" w16cid:durableId="1174489643">
    <w:abstractNumId w:val="12"/>
  </w:num>
  <w:num w:numId="5" w16cid:durableId="1762679014">
    <w:abstractNumId w:val="85"/>
  </w:num>
  <w:num w:numId="6" w16cid:durableId="896206683">
    <w:abstractNumId w:val="60"/>
  </w:num>
  <w:num w:numId="7" w16cid:durableId="1648046403">
    <w:abstractNumId w:val="40"/>
  </w:num>
  <w:num w:numId="8" w16cid:durableId="629019133">
    <w:abstractNumId w:val="49"/>
  </w:num>
  <w:num w:numId="9" w16cid:durableId="1169637920">
    <w:abstractNumId w:val="1"/>
  </w:num>
  <w:num w:numId="10" w16cid:durableId="1337419243">
    <w:abstractNumId w:val="41"/>
  </w:num>
  <w:num w:numId="11" w16cid:durableId="205603185">
    <w:abstractNumId w:val="54"/>
  </w:num>
  <w:num w:numId="12" w16cid:durableId="1069234598">
    <w:abstractNumId w:val="39"/>
  </w:num>
  <w:num w:numId="13" w16cid:durableId="1163860772">
    <w:abstractNumId w:val="7"/>
  </w:num>
  <w:num w:numId="14" w16cid:durableId="821313274">
    <w:abstractNumId w:val="66"/>
  </w:num>
  <w:num w:numId="15" w16cid:durableId="1073504008">
    <w:abstractNumId w:val="17"/>
  </w:num>
  <w:num w:numId="16" w16cid:durableId="2029209122">
    <w:abstractNumId w:val="10"/>
  </w:num>
  <w:num w:numId="17" w16cid:durableId="213931493">
    <w:abstractNumId w:val="31"/>
  </w:num>
  <w:num w:numId="18" w16cid:durableId="1976257205">
    <w:abstractNumId w:val="6"/>
  </w:num>
  <w:num w:numId="19" w16cid:durableId="1397123389">
    <w:abstractNumId w:val="59"/>
  </w:num>
  <w:num w:numId="20" w16cid:durableId="882794596">
    <w:abstractNumId w:val="71"/>
  </w:num>
  <w:num w:numId="21" w16cid:durableId="443426013">
    <w:abstractNumId w:val="4"/>
  </w:num>
  <w:num w:numId="22" w16cid:durableId="1862938829">
    <w:abstractNumId w:val="77"/>
  </w:num>
  <w:num w:numId="23" w16cid:durableId="1958442460">
    <w:abstractNumId w:val="82"/>
  </w:num>
  <w:num w:numId="24" w16cid:durableId="1906716218">
    <w:abstractNumId w:val="35"/>
  </w:num>
  <w:num w:numId="25" w16cid:durableId="1005131902">
    <w:abstractNumId w:val="87"/>
  </w:num>
  <w:num w:numId="26" w16cid:durableId="1129587002">
    <w:abstractNumId w:val="13"/>
  </w:num>
  <w:num w:numId="27" w16cid:durableId="1315839072">
    <w:abstractNumId w:val="68"/>
  </w:num>
  <w:num w:numId="28" w16cid:durableId="1031808116">
    <w:abstractNumId w:val="80"/>
  </w:num>
  <w:num w:numId="29" w16cid:durableId="6560330">
    <w:abstractNumId w:val="33"/>
  </w:num>
  <w:num w:numId="30" w16cid:durableId="634481375">
    <w:abstractNumId w:val="42"/>
  </w:num>
  <w:num w:numId="31" w16cid:durableId="718240263">
    <w:abstractNumId w:val="51"/>
  </w:num>
  <w:num w:numId="32" w16cid:durableId="538663953">
    <w:abstractNumId w:val="46"/>
  </w:num>
  <w:num w:numId="33" w16cid:durableId="1533810691">
    <w:abstractNumId w:val="48"/>
  </w:num>
  <w:num w:numId="34" w16cid:durableId="1312367336">
    <w:abstractNumId w:val="74"/>
  </w:num>
  <w:num w:numId="35" w16cid:durableId="1105688538">
    <w:abstractNumId w:val="5"/>
  </w:num>
  <w:num w:numId="36" w16cid:durableId="1255674411">
    <w:abstractNumId w:val="0"/>
  </w:num>
  <w:num w:numId="37" w16cid:durableId="1029911488">
    <w:abstractNumId w:val="23"/>
  </w:num>
  <w:num w:numId="38" w16cid:durableId="1259485206">
    <w:abstractNumId w:val="62"/>
  </w:num>
  <w:num w:numId="39" w16cid:durableId="1179272545">
    <w:abstractNumId w:val="78"/>
  </w:num>
  <w:num w:numId="40" w16cid:durableId="1820464138">
    <w:abstractNumId w:val="84"/>
  </w:num>
  <w:num w:numId="41" w16cid:durableId="2026592149">
    <w:abstractNumId w:val="50"/>
  </w:num>
  <w:num w:numId="42" w16cid:durableId="562326196">
    <w:abstractNumId w:val="45"/>
  </w:num>
  <w:num w:numId="43" w16cid:durableId="122312765">
    <w:abstractNumId w:val="8"/>
  </w:num>
  <w:num w:numId="44" w16cid:durableId="587497021">
    <w:abstractNumId w:val="79"/>
  </w:num>
  <w:num w:numId="45" w16cid:durableId="662120367">
    <w:abstractNumId w:val="61"/>
  </w:num>
  <w:num w:numId="46" w16cid:durableId="893391194">
    <w:abstractNumId w:val="26"/>
  </w:num>
  <w:num w:numId="47" w16cid:durableId="406725861">
    <w:abstractNumId w:val="76"/>
  </w:num>
  <w:num w:numId="48" w16cid:durableId="458114067">
    <w:abstractNumId w:val="69"/>
  </w:num>
  <w:num w:numId="49" w16cid:durableId="1337656295">
    <w:abstractNumId w:val="15"/>
  </w:num>
  <w:num w:numId="50" w16cid:durableId="1478305467">
    <w:abstractNumId w:val="75"/>
  </w:num>
  <w:num w:numId="51" w16cid:durableId="853112654">
    <w:abstractNumId w:val="9"/>
  </w:num>
  <w:num w:numId="52" w16cid:durableId="557713865">
    <w:abstractNumId w:val="27"/>
  </w:num>
  <w:num w:numId="53" w16cid:durableId="1584726950">
    <w:abstractNumId w:val="28"/>
  </w:num>
  <w:num w:numId="54" w16cid:durableId="742064760">
    <w:abstractNumId w:val="56"/>
  </w:num>
  <w:num w:numId="55" w16cid:durableId="888497133">
    <w:abstractNumId w:val="24"/>
  </w:num>
  <w:num w:numId="56" w16cid:durableId="1215654120">
    <w:abstractNumId w:val="34"/>
  </w:num>
  <w:num w:numId="57" w16cid:durableId="887767876">
    <w:abstractNumId w:val="58"/>
  </w:num>
  <w:num w:numId="58" w16cid:durableId="776680870">
    <w:abstractNumId w:val="37"/>
  </w:num>
  <w:num w:numId="59" w16cid:durableId="1033461329">
    <w:abstractNumId w:val="2"/>
  </w:num>
  <w:num w:numId="60" w16cid:durableId="1494175106">
    <w:abstractNumId w:val="52"/>
  </w:num>
  <w:num w:numId="61" w16cid:durableId="246234154">
    <w:abstractNumId w:val="38"/>
  </w:num>
  <w:num w:numId="62" w16cid:durableId="959650031">
    <w:abstractNumId w:val="36"/>
  </w:num>
  <w:num w:numId="63" w16cid:durableId="1789203277">
    <w:abstractNumId w:val="63"/>
  </w:num>
  <w:num w:numId="64" w16cid:durableId="690835480">
    <w:abstractNumId w:val="83"/>
  </w:num>
  <w:num w:numId="65" w16cid:durableId="1220824685">
    <w:abstractNumId w:val="16"/>
  </w:num>
  <w:num w:numId="66" w16cid:durableId="494686181">
    <w:abstractNumId w:val="44"/>
  </w:num>
  <w:num w:numId="67" w16cid:durableId="1357000717">
    <w:abstractNumId w:val="53"/>
  </w:num>
  <w:num w:numId="68" w16cid:durableId="1082530869">
    <w:abstractNumId w:val="22"/>
  </w:num>
  <w:num w:numId="69" w16cid:durableId="1335916621">
    <w:abstractNumId w:val="3"/>
  </w:num>
  <w:num w:numId="70" w16cid:durableId="2053069146">
    <w:abstractNumId w:val="47"/>
  </w:num>
  <w:num w:numId="71" w16cid:durableId="1596672439">
    <w:abstractNumId w:val="25"/>
  </w:num>
  <w:num w:numId="72" w16cid:durableId="124934970">
    <w:abstractNumId w:val="72"/>
  </w:num>
  <w:num w:numId="73" w16cid:durableId="1395007703">
    <w:abstractNumId w:val="70"/>
  </w:num>
  <w:num w:numId="74" w16cid:durableId="336150262">
    <w:abstractNumId w:val="19"/>
  </w:num>
  <w:num w:numId="75" w16cid:durableId="336343756">
    <w:abstractNumId w:val="73"/>
  </w:num>
  <w:num w:numId="76" w16cid:durableId="1600795024">
    <w:abstractNumId w:val="21"/>
  </w:num>
  <w:num w:numId="77" w16cid:durableId="877089110">
    <w:abstractNumId w:val="11"/>
  </w:num>
  <w:num w:numId="78" w16cid:durableId="250820300">
    <w:abstractNumId w:val="86"/>
  </w:num>
  <w:num w:numId="79" w16cid:durableId="839854252">
    <w:abstractNumId w:val="29"/>
  </w:num>
  <w:num w:numId="80" w16cid:durableId="1337921792">
    <w:abstractNumId w:val="65"/>
  </w:num>
  <w:num w:numId="81" w16cid:durableId="84542406">
    <w:abstractNumId w:val="14"/>
  </w:num>
  <w:num w:numId="82" w16cid:durableId="1835299548">
    <w:abstractNumId w:val="30"/>
  </w:num>
  <w:num w:numId="83" w16cid:durableId="1878202634">
    <w:abstractNumId w:val="64"/>
  </w:num>
  <w:num w:numId="84" w16cid:durableId="1445688562">
    <w:abstractNumId w:val="20"/>
  </w:num>
  <w:num w:numId="85" w16cid:durableId="282033197">
    <w:abstractNumId w:val="57"/>
  </w:num>
  <w:num w:numId="86" w16cid:durableId="1285574814">
    <w:abstractNumId w:val="32"/>
  </w:num>
  <w:num w:numId="87" w16cid:durableId="156457144">
    <w:abstractNumId w:val="18"/>
  </w:num>
  <w:num w:numId="88" w16cid:durableId="42245571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144A5"/>
    <w:rsid w:val="000205C3"/>
    <w:rsid w:val="00065517"/>
    <w:rsid w:val="00066B3A"/>
    <w:rsid w:val="00070179"/>
    <w:rsid w:val="00073777"/>
    <w:rsid w:val="00074547"/>
    <w:rsid w:val="00084B9D"/>
    <w:rsid w:val="00085B2F"/>
    <w:rsid w:val="00095888"/>
    <w:rsid w:val="000A5A18"/>
    <w:rsid w:val="000D076A"/>
    <w:rsid w:val="0010764B"/>
    <w:rsid w:val="001575A7"/>
    <w:rsid w:val="00175919"/>
    <w:rsid w:val="00177D4F"/>
    <w:rsid w:val="001B0DCA"/>
    <w:rsid w:val="001B1ED3"/>
    <w:rsid w:val="001D0F5A"/>
    <w:rsid w:val="001D6452"/>
    <w:rsid w:val="00203761"/>
    <w:rsid w:val="00204476"/>
    <w:rsid w:val="00205DE8"/>
    <w:rsid w:val="00230223"/>
    <w:rsid w:val="00237F10"/>
    <w:rsid w:val="002665BF"/>
    <w:rsid w:val="00275575"/>
    <w:rsid w:val="00280485"/>
    <w:rsid w:val="00281FD4"/>
    <w:rsid w:val="002834A0"/>
    <w:rsid w:val="002B0149"/>
    <w:rsid w:val="002B329F"/>
    <w:rsid w:val="002C01E3"/>
    <w:rsid w:val="002C628A"/>
    <w:rsid w:val="002C7744"/>
    <w:rsid w:val="002D2CA4"/>
    <w:rsid w:val="002D54BA"/>
    <w:rsid w:val="002D5CCB"/>
    <w:rsid w:val="002F44C2"/>
    <w:rsid w:val="00300004"/>
    <w:rsid w:val="00302A95"/>
    <w:rsid w:val="00324A89"/>
    <w:rsid w:val="0034224C"/>
    <w:rsid w:val="00343B84"/>
    <w:rsid w:val="00347E1D"/>
    <w:rsid w:val="003618C1"/>
    <w:rsid w:val="00363AB7"/>
    <w:rsid w:val="003748FD"/>
    <w:rsid w:val="003A01AC"/>
    <w:rsid w:val="003B1E8F"/>
    <w:rsid w:val="003D5A98"/>
    <w:rsid w:val="003E03DB"/>
    <w:rsid w:val="003E6449"/>
    <w:rsid w:val="003E7211"/>
    <w:rsid w:val="003F706F"/>
    <w:rsid w:val="003F75A4"/>
    <w:rsid w:val="00416E2E"/>
    <w:rsid w:val="00422D54"/>
    <w:rsid w:val="004330D7"/>
    <w:rsid w:val="004443C0"/>
    <w:rsid w:val="004463F6"/>
    <w:rsid w:val="00456051"/>
    <w:rsid w:val="00463232"/>
    <w:rsid w:val="004672BF"/>
    <w:rsid w:val="0049436D"/>
    <w:rsid w:val="004B13A0"/>
    <w:rsid w:val="004D1A77"/>
    <w:rsid w:val="004D5C16"/>
    <w:rsid w:val="004E1D88"/>
    <w:rsid w:val="004E5CDC"/>
    <w:rsid w:val="004F02E9"/>
    <w:rsid w:val="004F410E"/>
    <w:rsid w:val="00525FD8"/>
    <w:rsid w:val="00546643"/>
    <w:rsid w:val="005576D7"/>
    <w:rsid w:val="00557D0A"/>
    <w:rsid w:val="005675CC"/>
    <w:rsid w:val="00593B94"/>
    <w:rsid w:val="005B0436"/>
    <w:rsid w:val="005C020A"/>
    <w:rsid w:val="005C146A"/>
    <w:rsid w:val="005C248E"/>
    <w:rsid w:val="005E094E"/>
    <w:rsid w:val="005E1E6F"/>
    <w:rsid w:val="005E3095"/>
    <w:rsid w:val="005F4087"/>
    <w:rsid w:val="006002B0"/>
    <w:rsid w:val="00605DC8"/>
    <w:rsid w:val="00612013"/>
    <w:rsid w:val="00637324"/>
    <w:rsid w:val="00641A23"/>
    <w:rsid w:val="00651459"/>
    <w:rsid w:val="00657C13"/>
    <w:rsid w:val="00680A78"/>
    <w:rsid w:val="006B2FED"/>
    <w:rsid w:val="006B6A3C"/>
    <w:rsid w:val="006D63D5"/>
    <w:rsid w:val="006E4096"/>
    <w:rsid w:val="00717BCD"/>
    <w:rsid w:val="0073282C"/>
    <w:rsid w:val="007351FB"/>
    <w:rsid w:val="007542FC"/>
    <w:rsid w:val="00757B00"/>
    <w:rsid w:val="00764099"/>
    <w:rsid w:val="00764407"/>
    <w:rsid w:val="00770A6A"/>
    <w:rsid w:val="00781568"/>
    <w:rsid w:val="007B298A"/>
    <w:rsid w:val="007C0837"/>
    <w:rsid w:val="007C74C9"/>
    <w:rsid w:val="007D1426"/>
    <w:rsid w:val="007E575E"/>
    <w:rsid w:val="007F25B8"/>
    <w:rsid w:val="008159EF"/>
    <w:rsid w:val="00820B36"/>
    <w:rsid w:val="00832021"/>
    <w:rsid w:val="008430A1"/>
    <w:rsid w:val="00872C6F"/>
    <w:rsid w:val="00874DB4"/>
    <w:rsid w:val="008B62B4"/>
    <w:rsid w:val="008C35D7"/>
    <w:rsid w:val="008C5598"/>
    <w:rsid w:val="008D5E1E"/>
    <w:rsid w:val="008E07F2"/>
    <w:rsid w:val="008E29B9"/>
    <w:rsid w:val="008E7FE0"/>
    <w:rsid w:val="008F1352"/>
    <w:rsid w:val="008F42B5"/>
    <w:rsid w:val="00901C04"/>
    <w:rsid w:val="0092747F"/>
    <w:rsid w:val="00944975"/>
    <w:rsid w:val="00944B77"/>
    <w:rsid w:val="00955039"/>
    <w:rsid w:val="00955A37"/>
    <w:rsid w:val="009566CA"/>
    <w:rsid w:val="009622D8"/>
    <w:rsid w:val="00971225"/>
    <w:rsid w:val="009928CE"/>
    <w:rsid w:val="00992D16"/>
    <w:rsid w:val="009947A2"/>
    <w:rsid w:val="009C18AC"/>
    <w:rsid w:val="009D20AE"/>
    <w:rsid w:val="009E67D1"/>
    <w:rsid w:val="009E68E9"/>
    <w:rsid w:val="009F15A4"/>
    <w:rsid w:val="00A0118B"/>
    <w:rsid w:val="00A0262A"/>
    <w:rsid w:val="00A22E15"/>
    <w:rsid w:val="00A5738D"/>
    <w:rsid w:val="00A623A4"/>
    <w:rsid w:val="00A70576"/>
    <w:rsid w:val="00A73528"/>
    <w:rsid w:val="00A73A65"/>
    <w:rsid w:val="00A7408E"/>
    <w:rsid w:val="00A95771"/>
    <w:rsid w:val="00AA4C36"/>
    <w:rsid w:val="00AB4DBE"/>
    <w:rsid w:val="00AB5669"/>
    <w:rsid w:val="00AB7FF4"/>
    <w:rsid w:val="00AD0CB2"/>
    <w:rsid w:val="00AF296F"/>
    <w:rsid w:val="00B000E3"/>
    <w:rsid w:val="00B03314"/>
    <w:rsid w:val="00B03F2D"/>
    <w:rsid w:val="00B13428"/>
    <w:rsid w:val="00B33482"/>
    <w:rsid w:val="00B448F2"/>
    <w:rsid w:val="00B57AF5"/>
    <w:rsid w:val="00B57B5D"/>
    <w:rsid w:val="00B64EB5"/>
    <w:rsid w:val="00B77665"/>
    <w:rsid w:val="00B82C2B"/>
    <w:rsid w:val="00B84C30"/>
    <w:rsid w:val="00B87C7D"/>
    <w:rsid w:val="00B94464"/>
    <w:rsid w:val="00BA3678"/>
    <w:rsid w:val="00BE2406"/>
    <w:rsid w:val="00BF3640"/>
    <w:rsid w:val="00C40DAC"/>
    <w:rsid w:val="00C451A2"/>
    <w:rsid w:val="00C4555D"/>
    <w:rsid w:val="00C613C3"/>
    <w:rsid w:val="00C617AE"/>
    <w:rsid w:val="00C61BB3"/>
    <w:rsid w:val="00C64BB5"/>
    <w:rsid w:val="00C808AC"/>
    <w:rsid w:val="00C83A75"/>
    <w:rsid w:val="00C93267"/>
    <w:rsid w:val="00CA1C32"/>
    <w:rsid w:val="00CA6A8D"/>
    <w:rsid w:val="00CB2064"/>
    <w:rsid w:val="00CC0706"/>
    <w:rsid w:val="00CC2F5E"/>
    <w:rsid w:val="00CC7E2F"/>
    <w:rsid w:val="00CD213C"/>
    <w:rsid w:val="00CD334D"/>
    <w:rsid w:val="00D22A45"/>
    <w:rsid w:val="00D51B58"/>
    <w:rsid w:val="00D71F15"/>
    <w:rsid w:val="00D8376B"/>
    <w:rsid w:val="00DC3885"/>
    <w:rsid w:val="00DE2894"/>
    <w:rsid w:val="00DF6348"/>
    <w:rsid w:val="00E016DE"/>
    <w:rsid w:val="00E033D8"/>
    <w:rsid w:val="00E05627"/>
    <w:rsid w:val="00E074CD"/>
    <w:rsid w:val="00E71370"/>
    <w:rsid w:val="00E74926"/>
    <w:rsid w:val="00E755E8"/>
    <w:rsid w:val="00E86E11"/>
    <w:rsid w:val="00E87C64"/>
    <w:rsid w:val="00E93631"/>
    <w:rsid w:val="00E93B4F"/>
    <w:rsid w:val="00E96C29"/>
    <w:rsid w:val="00EA2889"/>
    <w:rsid w:val="00EB15D0"/>
    <w:rsid w:val="00EB446C"/>
    <w:rsid w:val="00EC428B"/>
    <w:rsid w:val="00EC6072"/>
    <w:rsid w:val="00EC7EA0"/>
    <w:rsid w:val="00ED6D81"/>
    <w:rsid w:val="00EF19B1"/>
    <w:rsid w:val="00F07597"/>
    <w:rsid w:val="00F14206"/>
    <w:rsid w:val="00F33AE1"/>
    <w:rsid w:val="00F35453"/>
    <w:rsid w:val="00F67AFF"/>
    <w:rsid w:val="00F75C01"/>
    <w:rsid w:val="00F8279D"/>
    <w:rsid w:val="00F8428B"/>
    <w:rsid w:val="00F91610"/>
    <w:rsid w:val="00F9551F"/>
    <w:rsid w:val="00FA120D"/>
    <w:rsid w:val="00FB2ABA"/>
    <w:rsid w:val="00FC06DD"/>
    <w:rsid w:val="00FE5127"/>
    <w:rsid w:val="00FF2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D8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lienglossaire">
    <w:name w:val="lienglossaire"/>
    <w:basedOn w:val="Policepardfaut"/>
    <w:rsid w:val="009F1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2144217">
      <w:bodyDiv w:val="1"/>
      <w:marLeft w:val="0"/>
      <w:marRight w:val="0"/>
      <w:marTop w:val="0"/>
      <w:marBottom w:val="0"/>
      <w:divBdr>
        <w:top w:val="none" w:sz="0" w:space="0" w:color="auto"/>
        <w:left w:val="none" w:sz="0" w:space="0" w:color="auto"/>
        <w:bottom w:val="none" w:sz="0" w:space="0" w:color="auto"/>
        <w:right w:val="none" w:sz="0" w:space="0" w:color="auto"/>
      </w:divBdr>
      <w:divsChild>
        <w:div w:id="17340833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121">
      <w:bodyDiv w:val="1"/>
      <w:marLeft w:val="0"/>
      <w:marRight w:val="0"/>
      <w:marTop w:val="0"/>
      <w:marBottom w:val="0"/>
      <w:divBdr>
        <w:top w:val="none" w:sz="0" w:space="0" w:color="auto"/>
        <w:left w:val="none" w:sz="0" w:space="0" w:color="auto"/>
        <w:bottom w:val="none" w:sz="0" w:space="0" w:color="auto"/>
        <w:right w:val="none" w:sz="0" w:space="0" w:color="auto"/>
      </w:divBdr>
      <w:divsChild>
        <w:div w:id="34644154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1806710">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7328842">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1815993">
      <w:bodyDiv w:val="1"/>
      <w:marLeft w:val="0"/>
      <w:marRight w:val="0"/>
      <w:marTop w:val="0"/>
      <w:marBottom w:val="0"/>
      <w:divBdr>
        <w:top w:val="none" w:sz="0" w:space="0" w:color="auto"/>
        <w:left w:val="none" w:sz="0" w:space="0" w:color="auto"/>
        <w:bottom w:val="none" w:sz="0" w:space="0" w:color="auto"/>
        <w:right w:val="none" w:sz="0" w:space="0" w:color="auto"/>
      </w:divBdr>
      <w:divsChild>
        <w:div w:id="7895933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1840555">
      <w:bodyDiv w:val="1"/>
      <w:marLeft w:val="0"/>
      <w:marRight w:val="0"/>
      <w:marTop w:val="0"/>
      <w:marBottom w:val="0"/>
      <w:divBdr>
        <w:top w:val="none" w:sz="0" w:space="0" w:color="auto"/>
        <w:left w:val="none" w:sz="0" w:space="0" w:color="auto"/>
        <w:bottom w:val="none" w:sz="0" w:space="0" w:color="auto"/>
        <w:right w:val="none" w:sz="0" w:space="0" w:color="auto"/>
      </w:divBdr>
      <w:divsChild>
        <w:div w:id="9295864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1285600">
      <w:bodyDiv w:val="1"/>
      <w:marLeft w:val="0"/>
      <w:marRight w:val="0"/>
      <w:marTop w:val="0"/>
      <w:marBottom w:val="0"/>
      <w:divBdr>
        <w:top w:val="none" w:sz="0" w:space="0" w:color="auto"/>
        <w:left w:val="none" w:sz="0" w:space="0" w:color="auto"/>
        <w:bottom w:val="none" w:sz="0" w:space="0" w:color="auto"/>
        <w:right w:val="none" w:sz="0" w:space="0" w:color="auto"/>
      </w:divBdr>
      <w:divsChild>
        <w:div w:id="109243648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9569">
      <w:bodyDiv w:val="1"/>
      <w:marLeft w:val="0"/>
      <w:marRight w:val="0"/>
      <w:marTop w:val="0"/>
      <w:marBottom w:val="0"/>
      <w:divBdr>
        <w:top w:val="none" w:sz="0" w:space="0" w:color="auto"/>
        <w:left w:val="none" w:sz="0" w:space="0" w:color="auto"/>
        <w:bottom w:val="none" w:sz="0" w:space="0" w:color="auto"/>
        <w:right w:val="none" w:sz="0" w:space="0" w:color="auto"/>
      </w:divBdr>
      <w:divsChild>
        <w:div w:id="85677672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85625499">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9386467">
      <w:bodyDiv w:val="1"/>
      <w:marLeft w:val="0"/>
      <w:marRight w:val="0"/>
      <w:marTop w:val="0"/>
      <w:marBottom w:val="0"/>
      <w:divBdr>
        <w:top w:val="none" w:sz="0" w:space="0" w:color="auto"/>
        <w:left w:val="none" w:sz="0" w:space="0" w:color="auto"/>
        <w:bottom w:val="none" w:sz="0" w:space="0" w:color="auto"/>
        <w:right w:val="none" w:sz="0" w:space="0" w:color="auto"/>
      </w:divBdr>
    </w:div>
    <w:div w:id="308749879">
      <w:bodyDiv w:val="1"/>
      <w:marLeft w:val="0"/>
      <w:marRight w:val="0"/>
      <w:marTop w:val="0"/>
      <w:marBottom w:val="0"/>
      <w:divBdr>
        <w:top w:val="none" w:sz="0" w:space="0" w:color="auto"/>
        <w:left w:val="none" w:sz="0" w:space="0" w:color="auto"/>
        <w:bottom w:val="none" w:sz="0" w:space="0" w:color="auto"/>
        <w:right w:val="none" w:sz="0" w:space="0" w:color="auto"/>
      </w:divBdr>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22971395">
      <w:bodyDiv w:val="1"/>
      <w:marLeft w:val="0"/>
      <w:marRight w:val="0"/>
      <w:marTop w:val="0"/>
      <w:marBottom w:val="0"/>
      <w:divBdr>
        <w:top w:val="none" w:sz="0" w:space="0" w:color="auto"/>
        <w:left w:val="none" w:sz="0" w:space="0" w:color="auto"/>
        <w:bottom w:val="none" w:sz="0" w:space="0" w:color="auto"/>
        <w:right w:val="none" w:sz="0" w:space="0" w:color="auto"/>
      </w:divBdr>
      <w:divsChild>
        <w:div w:id="22302612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23506792">
      <w:bodyDiv w:val="1"/>
      <w:marLeft w:val="0"/>
      <w:marRight w:val="0"/>
      <w:marTop w:val="0"/>
      <w:marBottom w:val="0"/>
      <w:divBdr>
        <w:top w:val="none" w:sz="0" w:space="0" w:color="auto"/>
        <w:left w:val="none" w:sz="0" w:space="0" w:color="auto"/>
        <w:bottom w:val="none" w:sz="0" w:space="0" w:color="auto"/>
        <w:right w:val="none" w:sz="0" w:space="0" w:color="auto"/>
      </w:divBdr>
      <w:divsChild>
        <w:div w:id="176386688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31371846">
      <w:bodyDiv w:val="1"/>
      <w:marLeft w:val="0"/>
      <w:marRight w:val="0"/>
      <w:marTop w:val="0"/>
      <w:marBottom w:val="0"/>
      <w:divBdr>
        <w:top w:val="none" w:sz="0" w:space="0" w:color="auto"/>
        <w:left w:val="none" w:sz="0" w:space="0" w:color="auto"/>
        <w:bottom w:val="none" w:sz="0" w:space="0" w:color="auto"/>
        <w:right w:val="none" w:sz="0" w:space="0" w:color="auto"/>
      </w:divBdr>
      <w:divsChild>
        <w:div w:id="23213154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33075098">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15789561">
      <w:bodyDiv w:val="1"/>
      <w:marLeft w:val="0"/>
      <w:marRight w:val="0"/>
      <w:marTop w:val="0"/>
      <w:marBottom w:val="0"/>
      <w:divBdr>
        <w:top w:val="none" w:sz="0" w:space="0" w:color="auto"/>
        <w:left w:val="none" w:sz="0" w:space="0" w:color="auto"/>
        <w:bottom w:val="none" w:sz="0" w:space="0" w:color="auto"/>
        <w:right w:val="none" w:sz="0" w:space="0" w:color="auto"/>
      </w:divBdr>
      <w:divsChild>
        <w:div w:id="173627783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6313233">
      <w:bodyDiv w:val="1"/>
      <w:marLeft w:val="0"/>
      <w:marRight w:val="0"/>
      <w:marTop w:val="0"/>
      <w:marBottom w:val="0"/>
      <w:divBdr>
        <w:top w:val="none" w:sz="0" w:space="0" w:color="auto"/>
        <w:left w:val="none" w:sz="0" w:space="0" w:color="auto"/>
        <w:bottom w:val="none" w:sz="0" w:space="0" w:color="auto"/>
        <w:right w:val="none" w:sz="0" w:space="0" w:color="auto"/>
      </w:divBdr>
      <w:divsChild>
        <w:div w:id="113097909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9955171">
      <w:bodyDiv w:val="1"/>
      <w:marLeft w:val="0"/>
      <w:marRight w:val="0"/>
      <w:marTop w:val="0"/>
      <w:marBottom w:val="0"/>
      <w:divBdr>
        <w:top w:val="none" w:sz="0" w:space="0" w:color="auto"/>
        <w:left w:val="none" w:sz="0" w:space="0" w:color="auto"/>
        <w:bottom w:val="none" w:sz="0" w:space="0" w:color="auto"/>
        <w:right w:val="none" w:sz="0" w:space="0" w:color="auto"/>
      </w:divBdr>
      <w:divsChild>
        <w:div w:id="126256900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07259364">
      <w:bodyDiv w:val="1"/>
      <w:marLeft w:val="0"/>
      <w:marRight w:val="0"/>
      <w:marTop w:val="0"/>
      <w:marBottom w:val="0"/>
      <w:divBdr>
        <w:top w:val="none" w:sz="0" w:space="0" w:color="auto"/>
        <w:left w:val="none" w:sz="0" w:space="0" w:color="auto"/>
        <w:bottom w:val="none" w:sz="0" w:space="0" w:color="auto"/>
        <w:right w:val="none" w:sz="0" w:space="0" w:color="auto"/>
      </w:divBdr>
      <w:divsChild>
        <w:div w:id="4118527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56353395">
      <w:bodyDiv w:val="1"/>
      <w:marLeft w:val="0"/>
      <w:marRight w:val="0"/>
      <w:marTop w:val="0"/>
      <w:marBottom w:val="0"/>
      <w:divBdr>
        <w:top w:val="none" w:sz="0" w:space="0" w:color="auto"/>
        <w:left w:val="none" w:sz="0" w:space="0" w:color="auto"/>
        <w:bottom w:val="none" w:sz="0" w:space="0" w:color="auto"/>
        <w:right w:val="none" w:sz="0" w:space="0" w:color="auto"/>
      </w:divBdr>
      <w:divsChild>
        <w:div w:id="200916918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72349234">
      <w:bodyDiv w:val="1"/>
      <w:marLeft w:val="0"/>
      <w:marRight w:val="0"/>
      <w:marTop w:val="0"/>
      <w:marBottom w:val="0"/>
      <w:divBdr>
        <w:top w:val="none" w:sz="0" w:space="0" w:color="auto"/>
        <w:left w:val="none" w:sz="0" w:space="0" w:color="auto"/>
        <w:bottom w:val="none" w:sz="0" w:space="0" w:color="auto"/>
        <w:right w:val="none" w:sz="0" w:space="0" w:color="auto"/>
      </w:divBdr>
      <w:divsChild>
        <w:div w:id="44623710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93175729">
      <w:bodyDiv w:val="1"/>
      <w:marLeft w:val="0"/>
      <w:marRight w:val="0"/>
      <w:marTop w:val="0"/>
      <w:marBottom w:val="0"/>
      <w:divBdr>
        <w:top w:val="none" w:sz="0" w:space="0" w:color="auto"/>
        <w:left w:val="none" w:sz="0" w:space="0" w:color="auto"/>
        <w:bottom w:val="none" w:sz="0" w:space="0" w:color="auto"/>
        <w:right w:val="none" w:sz="0" w:space="0" w:color="auto"/>
      </w:divBdr>
      <w:divsChild>
        <w:div w:id="141728639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12790123">
      <w:bodyDiv w:val="1"/>
      <w:marLeft w:val="0"/>
      <w:marRight w:val="0"/>
      <w:marTop w:val="0"/>
      <w:marBottom w:val="0"/>
      <w:divBdr>
        <w:top w:val="none" w:sz="0" w:space="0" w:color="auto"/>
        <w:left w:val="none" w:sz="0" w:space="0" w:color="auto"/>
        <w:bottom w:val="none" w:sz="0" w:space="0" w:color="auto"/>
        <w:right w:val="none" w:sz="0" w:space="0" w:color="auto"/>
      </w:divBdr>
      <w:divsChild>
        <w:div w:id="16070741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2297028">
      <w:bodyDiv w:val="1"/>
      <w:marLeft w:val="0"/>
      <w:marRight w:val="0"/>
      <w:marTop w:val="0"/>
      <w:marBottom w:val="0"/>
      <w:divBdr>
        <w:top w:val="none" w:sz="0" w:space="0" w:color="auto"/>
        <w:left w:val="none" w:sz="0" w:space="0" w:color="auto"/>
        <w:bottom w:val="none" w:sz="0" w:space="0" w:color="auto"/>
        <w:right w:val="none" w:sz="0" w:space="0" w:color="auto"/>
      </w:divBdr>
      <w:divsChild>
        <w:div w:id="10597261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4289477">
      <w:bodyDiv w:val="1"/>
      <w:marLeft w:val="0"/>
      <w:marRight w:val="0"/>
      <w:marTop w:val="0"/>
      <w:marBottom w:val="0"/>
      <w:divBdr>
        <w:top w:val="none" w:sz="0" w:space="0" w:color="auto"/>
        <w:left w:val="none" w:sz="0" w:space="0" w:color="auto"/>
        <w:bottom w:val="none" w:sz="0" w:space="0" w:color="auto"/>
        <w:right w:val="none" w:sz="0" w:space="0" w:color="auto"/>
      </w:divBdr>
      <w:divsChild>
        <w:div w:id="11845268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1952452">
      <w:bodyDiv w:val="1"/>
      <w:marLeft w:val="0"/>
      <w:marRight w:val="0"/>
      <w:marTop w:val="0"/>
      <w:marBottom w:val="0"/>
      <w:divBdr>
        <w:top w:val="none" w:sz="0" w:space="0" w:color="auto"/>
        <w:left w:val="none" w:sz="0" w:space="0" w:color="auto"/>
        <w:bottom w:val="none" w:sz="0" w:space="0" w:color="auto"/>
        <w:right w:val="none" w:sz="0" w:space="0" w:color="auto"/>
      </w:divBdr>
      <w:divsChild>
        <w:div w:id="119750445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7288966">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379728">
      <w:bodyDiv w:val="1"/>
      <w:marLeft w:val="0"/>
      <w:marRight w:val="0"/>
      <w:marTop w:val="0"/>
      <w:marBottom w:val="0"/>
      <w:divBdr>
        <w:top w:val="none" w:sz="0" w:space="0" w:color="auto"/>
        <w:left w:val="none" w:sz="0" w:space="0" w:color="auto"/>
        <w:bottom w:val="none" w:sz="0" w:space="0" w:color="auto"/>
        <w:right w:val="none" w:sz="0" w:space="0" w:color="auto"/>
      </w:divBdr>
      <w:divsChild>
        <w:div w:id="18213512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3771884">
      <w:bodyDiv w:val="1"/>
      <w:marLeft w:val="0"/>
      <w:marRight w:val="0"/>
      <w:marTop w:val="0"/>
      <w:marBottom w:val="0"/>
      <w:divBdr>
        <w:top w:val="none" w:sz="0" w:space="0" w:color="auto"/>
        <w:left w:val="none" w:sz="0" w:space="0" w:color="auto"/>
        <w:bottom w:val="none" w:sz="0" w:space="0" w:color="auto"/>
        <w:right w:val="none" w:sz="0" w:space="0" w:color="auto"/>
      </w:divBdr>
      <w:divsChild>
        <w:div w:id="1126897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09305761">
      <w:bodyDiv w:val="1"/>
      <w:marLeft w:val="0"/>
      <w:marRight w:val="0"/>
      <w:marTop w:val="0"/>
      <w:marBottom w:val="0"/>
      <w:divBdr>
        <w:top w:val="none" w:sz="0" w:space="0" w:color="auto"/>
        <w:left w:val="none" w:sz="0" w:space="0" w:color="auto"/>
        <w:bottom w:val="none" w:sz="0" w:space="0" w:color="auto"/>
        <w:right w:val="none" w:sz="0" w:space="0" w:color="auto"/>
      </w:divBdr>
      <w:divsChild>
        <w:div w:id="13600816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30081304">
      <w:bodyDiv w:val="1"/>
      <w:marLeft w:val="0"/>
      <w:marRight w:val="0"/>
      <w:marTop w:val="0"/>
      <w:marBottom w:val="0"/>
      <w:divBdr>
        <w:top w:val="none" w:sz="0" w:space="0" w:color="auto"/>
        <w:left w:val="none" w:sz="0" w:space="0" w:color="auto"/>
        <w:bottom w:val="none" w:sz="0" w:space="0" w:color="auto"/>
        <w:right w:val="none" w:sz="0" w:space="0" w:color="auto"/>
      </w:divBdr>
      <w:divsChild>
        <w:div w:id="110646467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37093944">
      <w:bodyDiv w:val="1"/>
      <w:marLeft w:val="0"/>
      <w:marRight w:val="0"/>
      <w:marTop w:val="0"/>
      <w:marBottom w:val="0"/>
      <w:divBdr>
        <w:top w:val="none" w:sz="0" w:space="0" w:color="auto"/>
        <w:left w:val="none" w:sz="0" w:space="0" w:color="auto"/>
        <w:bottom w:val="none" w:sz="0" w:space="0" w:color="auto"/>
        <w:right w:val="none" w:sz="0" w:space="0" w:color="auto"/>
      </w:divBdr>
      <w:divsChild>
        <w:div w:id="3863005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76683125">
      <w:bodyDiv w:val="1"/>
      <w:marLeft w:val="0"/>
      <w:marRight w:val="0"/>
      <w:marTop w:val="0"/>
      <w:marBottom w:val="0"/>
      <w:divBdr>
        <w:top w:val="none" w:sz="0" w:space="0" w:color="auto"/>
        <w:left w:val="none" w:sz="0" w:space="0" w:color="auto"/>
        <w:bottom w:val="none" w:sz="0" w:space="0" w:color="auto"/>
        <w:right w:val="none" w:sz="0" w:space="0" w:color="auto"/>
      </w:divBdr>
      <w:divsChild>
        <w:div w:id="7609424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99342678">
      <w:bodyDiv w:val="1"/>
      <w:marLeft w:val="0"/>
      <w:marRight w:val="0"/>
      <w:marTop w:val="0"/>
      <w:marBottom w:val="0"/>
      <w:divBdr>
        <w:top w:val="none" w:sz="0" w:space="0" w:color="auto"/>
        <w:left w:val="none" w:sz="0" w:space="0" w:color="auto"/>
        <w:bottom w:val="none" w:sz="0" w:space="0" w:color="auto"/>
        <w:right w:val="none" w:sz="0" w:space="0" w:color="auto"/>
      </w:divBdr>
      <w:divsChild>
        <w:div w:id="161902080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8860841">
      <w:bodyDiv w:val="1"/>
      <w:marLeft w:val="0"/>
      <w:marRight w:val="0"/>
      <w:marTop w:val="0"/>
      <w:marBottom w:val="0"/>
      <w:divBdr>
        <w:top w:val="none" w:sz="0" w:space="0" w:color="auto"/>
        <w:left w:val="none" w:sz="0" w:space="0" w:color="auto"/>
        <w:bottom w:val="none" w:sz="0" w:space="0" w:color="auto"/>
        <w:right w:val="none" w:sz="0" w:space="0" w:color="auto"/>
      </w:divBdr>
      <w:divsChild>
        <w:div w:id="125300629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42284077">
      <w:bodyDiv w:val="1"/>
      <w:marLeft w:val="0"/>
      <w:marRight w:val="0"/>
      <w:marTop w:val="0"/>
      <w:marBottom w:val="0"/>
      <w:divBdr>
        <w:top w:val="none" w:sz="0" w:space="0" w:color="auto"/>
        <w:left w:val="none" w:sz="0" w:space="0" w:color="auto"/>
        <w:bottom w:val="none" w:sz="0" w:space="0" w:color="auto"/>
        <w:right w:val="none" w:sz="0" w:space="0" w:color="auto"/>
      </w:divBdr>
      <w:divsChild>
        <w:div w:id="109944706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48758067">
      <w:bodyDiv w:val="1"/>
      <w:marLeft w:val="0"/>
      <w:marRight w:val="0"/>
      <w:marTop w:val="0"/>
      <w:marBottom w:val="0"/>
      <w:divBdr>
        <w:top w:val="none" w:sz="0" w:space="0" w:color="auto"/>
        <w:left w:val="none" w:sz="0" w:space="0" w:color="auto"/>
        <w:bottom w:val="none" w:sz="0" w:space="0" w:color="auto"/>
        <w:right w:val="none" w:sz="0" w:space="0" w:color="auto"/>
      </w:divBdr>
      <w:divsChild>
        <w:div w:id="5957957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49873537">
      <w:bodyDiv w:val="1"/>
      <w:marLeft w:val="0"/>
      <w:marRight w:val="0"/>
      <w:marTop w:val="0"/>
      <w:marBottom w:val="0"/>
      <w:divBdr>
        <w:top w:val="none" w:sz="0" w:space="0" w:color="auto"/>
        <w:left w:val="none" w:sz="0" w:space="0" w:color="auto"/>
        <w:bottom w:val="none" w:sz="0" w:space="0" w:color="auto"/>
        <w:right w:val="none" w:sz="0" w:space="0" w:color="auto"/>
      </w:divBdr>
      <w:divsChild>
        <w:div w:id="7348150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0027178">
      <w:bodyDiv w:val="1"/>
      <w:marLeft w:val="0"/>
      <w:marRight w:val="0"/>
      <w:marTop w:val="0"/>
      <w:marBottom w:val="0"/>
      <w:divBdr>
        <w:top w:val="none" w:sz="0" w:space="0" w:color="auto"/>
        <w:left w:val="none" w:sz="0" w:space="0" w:color="auto"/>
        <w:bottom w:val="none" w:sz="0" w:space="0" w:color="auto"/>
        <w:right w:val="none" w:sz="0" w:space="0" w:color="auto"/>
      </w:divBdr>
      <w:divsChild>
        <w:div w:id="14852416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68179079">
      <w:bodyDiv w:val="1"/>
      <w:marLeft w:val="0"/>
      <w:marRight w:val="0"/>
      <w:marTop w:val="0"/>
      <w:marBottom w:val="0"/>
      <w:divBdr>
        <w:top w:val="none" w:sz="0" w:space="0" w:color="auto"/>
        <w:left w:val="none" w:sz="0" w:space="0" w:color="auto"/>
        <w:bottom w:val="none" w:sz="0" w:space="0" w:color="auto"/>
        <w:right w:val="none" w:sz="0" w:space="0" w:color="auto"/>
      </w:divBdr>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79712048">
      <w:bodyDiv w:val="1"/>
      <w:marLeft w:val="0"/>
      <w:marRight w:val="0"/>
      <w:marTop w:val="0"/>
      <w:marBottom w:val="0"/>
      <w:divBdr>
        <w:top w:val="none" w:sz="0" w:space="0" w:color="auto"/>
        <w:left w:val="none" w:sz="0" w:space="0" w:color="auto"/>
        <w:bottom w:val="none" w:sz="0" w:space="0" w:color="auto"/>
        <w:right w:val="none" w:sz="0" w:space="0" w:color="auto"/>
      </w:divBdr>
      <w:divsChild>
        <w:div w:id="35831493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57500">
      <w:bodyDiv w:val="1"/>
      <w:marLeft w:val="0"/>
      <w:marRight w:val="0"/>
      <w:marTop w:val="0"/>
      <w:marBottom w:val="0"/>
      <w:divBdr>
        <w:top w:val="none" w:sz="0" w:space="0" w:color="auto"/>
        <w:left w:val="none" w:sz="0" w:space="0" w:color="auto"/>
        <w:bottom w:val="none" w:sz="0" w:space="0" w:color="auto"/>
        <w:right w:val="none" w:sz="0" w:space="0" w:color="auto"/>
      </w:divBdr>
      <w:divsChild>
        <w:div w:id="61113022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80843242">
      <w:bodyDiv w:val="1"/>
      <w:marLeft w:val="0"/>
      <w:marRight w:val="0"/>
      <w:marTop w:val="0"/>
      <w:marBottom w:val="0"/>
      <w:divBdr>
        <w:top w:val="none" w:sz="0" w:space="0" w:color="auto"/>
        <w:left w:val="none" w:sz="0" w:space="0" w:color="auto"/>
        <w:bottom w:val="none" w:sz="0" w:space="0" w:color="auto"/>
        <w:right w:val="none" w:sz="0" w:space="0" w:color="auto"/>
      </w:divBdr>
      <w:divsChild>
        <w:div w:id="130150147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8413100">
      <w:bodyDiv w:val="1"/>
      <w:marLeft w:val="0"/>
      <w:marRight w:val="0"/>
      <w:marTop w:val="0"/>
      <w:marBottom w:val="0"/>
      <w:divBdr>
        <w:top w:val="none" w:sz="0" w:space="0" w:color="auto"/>
        <w:left w:val="none" w:sz="0" w:space="0" w:color="auto"/>
        <w:bottom w:val="none" w:sz="0" w:space="0" w:color="auto"/>
        <w:right w:val="none" w:sz="0" w:space="0" w:color="auto"/>
      </w:divBdr>
      <w:divsChild>
        <w:div w:id="7715168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21512333">
      <w:bodyDiv w:val="1"/>
      <w:marLeft w:val="0"/>
      <w:marRight w:val="0"/>
      <w:marTop w:val="0"/>
      <w:marBottom w:val="0"/>
      <w:divBdr>
        <w:top w:val="none" w:sz="0" w:space="0" w:color="auto"/>
        <w:left w:val="none" w:sz="0" w:space="0" w:color="auto"/>
        <w:bottom w:val="none" w:sz="0" w:space="0" w:color="auto"/>
        <w:right w:val="none" w:sz="0" w:space="0" w:color="auto"/>
      </w:divBdr>
    </w:div>
    <w:div w:id="1023632244">
      <w:bodyDiv w:val="1"/>
      <w:marLeft w:val="0"/>
      <w:marRight w:val="0"/>
      <w:marTop w:val="0"/>
      <w:marBottom w:val="0"/>
      <w:divBdr>
        <w:top w:val="none" w:sz="0" w:space="0" w:color="auto"/>
        <w:left w:val="none" w:sz="0" w:space="0" w:color="auto"/>
        <w:bottom w:val="none" w:sz="0" w:space="0" w:color="auto"/>
        <w:right w:val="none" w:sz="0" w:space="0" w:color="auto"/>
      </w:divBdr>
      <w:divsChild>
        <w:div w:id="884261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1729">
      <w:bodyDiv w:val="1"/>
      <w:marLeft w:val="0"/>
      <w:marRight w:val="0"/>
      <w:marTop w:val="0"/>
      <w:marBottom w:val="0"/>
      <w:divBdr>
        <w:top w:val="none" w:sz="0" w:space="0" w:color="auto"/>
        <w:left w:val="none" w:sz="0" w:space="0" w:color="auto"/>
        <w:bottom w:val="none" w:sz="0" w:space="0" w:color="auto"/>
        <w:right w:val="none" w:sz="0" w:space="0" w:color="auto"/>
      </w:divBdr>
      <w:divsChild>
        <w:div w:id="12986055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58821730">
      <w:bodyDiv w:val="1"/>
      <w:marLeft w:val="0"/>
      <w:marRight w:val="0"/>
      <w:marTop w:val="0"/>
      <w:marBottom w:val="0"/>
      <w:divBdr>
        <w:top w:val="none" w:sz="0" w:space="0" w:color="auto"/>
        <w:left w:val="none" w:sz="0" w:space="0" w:color="auto"/>
        <w:bottom w:val="none" w:sz="0" w:space="0" w:color="auto"/>
        <w:right w:val="none" w:sz="0" w:space="0" w:color="auto"/>
      </w:divBdr>
      <w:divsChild>
        <w:div w:id="137392230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98328838">
      <w:bodyDiv w:val="1"/>
      <w:marLeft w:val="0"/>
      <w:marRight w:val="0"/>
      <w:marTop w:val="0"/>
      <w:marBottom w:val="0"/>
      <w:divBdr>
        <w:top w:val="none" w:sz="0" w:space="0" w:color="auto"/>
        <w:left w:val="none" w:sz="0" w:space="0" w:color="auto"/>
        <w:bottom w:val="none" w:sz="0" w:space="0" w:color="auto"/>
        <w:right w:val="none" w:sz="0" w:space="0" w:color="auto"/>
      </w:divBdr>
      <w:divsChild>
        <w:div w:id="197794873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75732326">
      <w:bodyDiv w:val="1"/>
      <w:marLeft w:val="0"/>
      <w:marRight w:val="0"/>
      <w:marTop w:val="0"/>
      <w:marBottom w:val="0"/>
      <w:divBdr>
        <w:top w:val="none" w:sz="0" w:space="0" w:color="auto"/>
        <w:left w:val="none" w:sz="0" w:space="0" w:color="auto"/>
        <w:bottom w:val="none" w:sz="0" w:space="0" w:color="auto"/>
        <w:right w:val="none" w:sz="0" w:space="0" w:color="auto"/>
      </w:divBdr>
      <w:divsChild>
        <w:div w:id="2061836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49528">
      <w:bodyDiv w:val="1"/>
      <w:marLeft w:val="0"/>
      <w:marRight w:val="0"/>
      <w:marTop w:val="0"/>
      <w:marBottom w:val="0"/>
      <w:divBdr>
        <w:top w:val="none" w:sz="0" w:space="0" w:color="auto"/>
        <w:left w:val="none" w:sz="0" w:space="0" w:color="auto"/>
        <w:bottom w:val="none" w:sz="0" w:space="0" w:color="auto"/>
        <w:right w:val="none" w:sz="0" w:space="0" w:color="auto"/>
      </w:divBdr>
      <w:divsChild>
        <w:div w:id="16365662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5841293">
      <w:bodyDiv w:val="1"/>
      <w:marLeft w:val="0"/>
      <w:marRight w:val="0"/>
      <w:marTop w:val="0"/>
      <w:marBottom w:val="0"/>
      <w:divBdr>
        <w:top w:val="none" w:sz="0" w:space="0" w:color="auto"/>
        <w:left w:val="none" w:sz="0" w:space="0" w:color="auto"/>
        <w:bottom w:val="none" w:sz="0" w:space="0" w:color="auto"/>
        <w:right w:val="none" w:sz="0" w:space="0" w:color="auto"/>
      </w:divBdr>
      <w:divsChild>
        <w:div w:id="189982631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7378399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2055791">
      <w:bodyDiv w:val="1"/>
      <w:marLeft w:val="0"/>
      <w:marRight w:val="0"/>
      <w:marTop w:val="0"/>
      <w:marBottom w:val="0"/>
      <w:divBdr>
        <w:top w:val="none" w:sz="0" w:space="0" w:color="auto"/>
        <w:left w:val="none" w:sz="0" w:space="0" w:color="auto"/>
        <w:bottom w:val="none" w:sz="0" w:space="0" w:color="auto"/>
        <w:right w:val="none" w:sz="0" w:space="0" w:color="auto"/>
      </w:divBdr>
      <w:divsChild>
        <w:div w:id="1847089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1246288">
      <w:bodyDiv w:val="1"/>
      <w:marLeft w:val="0"/>
      <w:marRight w:val="0"/>
      <w:marTop w:val="0"/>
      <w:marBottom w:val="0"/>
      <w:divBdr>
        <w:top w:val="none" w:sz="0" w:space="0" w:color="auto"/>
        <w:left w:val="none" w:sz="0" w:space="0" w:color="auto"/>
        <w:bottom w:val="none" w:sz="0" w:space="0" w:color="auto"/>
        <w:right w:val="none" w:sz="0" w:space="0" w:color="auto"/>
      </w:divBdr>
      <w:divsChild>
        <w:div w:id="513885123">
          <w:marLeft w:val="0"/>
          <w:marRight w:val="0"/>
          <w:marTop w:val="0"/>
          <w:marBottom w:val="0"/>
          <w:divBdr>
            <w:top w:val="none" w:sz="0" w:space="0" w:color="auto"/>
            <w:left w:val="none" w:sz="0" w:space="0" w:color="auto"/>
            <w:bottom w:val="none" w:sz="0" w:space="0" w:color="auto"/>
            <w:right w:val="none" w:sz="0" w:space="0" w:color="auto"/>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16302200">
      <w:bodyDiv w:val="1"/>
      <w:marLeft w:val="0"/>
      <w:marRight w:val="0"/>
      <w:marTop w:val="0"/>
      <w:marBottom w:val="0"/>
      <w:divBdr>
        <w:top w:val="none" w:sz="0" w:space="0" w:color="auto"/>
        <w:left w:val="none" w:sz="0" w:space="0" w:color="auto"/>
        <w:bottom w:val="none" w:sz="0" w:space="0" w:color="auto"/>
        <w:right w:val="none" w:sz="0" w:space="0" w:color="auto"/>
      </w:divBdr>
    </w:div>
    <w:div w:id="1323194213">
      <w:bodyDiv w:val="1"/>
      <w:marLeft w:val="0"/>
      <w:marRight w:val="0"/>
      <w:marTop w:val="0"/>
      <w:marBottom w:val="0"/>
      <w:divBdr>
        <w:top w:val="none" w:sz="0" w:space="0" w:color="auto"/>
        <w:left w:val="none" w:sz="0" w:space="0" w:color="auto"/>
        <w:bottom w:val="none" w:sz="0" w:space="0" w:color="auto"/>
        <w:right w:val="none" w:sz="0" w:space="0" w:color="auto"/>
      </w:divBdr>
      <w:divsChild>
        <w:div w:id="3935477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782204">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99017342">
      <w:bodyDiv w:val="1"/>
      <w:marLeft w:val="0"/>
      <w:marRight w:val="0"/>
      <w:marTop w:val="0"/>
      <w:marBottom w:val="0"/>
      <w:divBdr>
        <w:top w:val="none" w:sz="0" w:space="0" w:color="auto"/>
        <w:left w:val="none" w:sz="0" w:space="0" w:color="auto"/>
        <w:bottom w:val="none" w:sz="0" w:space="0" w:color="auto"/>
        <w:right w:val="none" w:sz="0" w:space="0" w:color="auto"/>
      </w:divBdr>
      <w:divsChild>
        <w:div w:id="21046563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37019001">
      <w:bodyDiv w:val="1"/>
      <w:marLeft w:val="0"/>
      <w:marRight w:val="0"/>
      <w:marTop w:val="0"/>
      <w:marBottom w:val="0"/>
      <w:divBdr>
        <w:top w:val="none" w:sz="0" w:space="0" w:color="auto"/>
        <w:left w:val="none" w:sz="0" w:space="0" w:color="auto"/>
        <w:bottom w:val="none" w:sz="0" w:space="0" w:color="auto"/>
        <w:right w:val="none" w:sz="0" w:space="0" w:color="auto"/>
      </w:divBdr>
      <w:divsChild>
        <w:div w:id="179779487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5978608">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08814">
      <w:bodyDiv w:val="1"/>
      <w:marLeft w:val="0"/>
      <w:marRight w:val="0"/>
      <w:marTop w:val="0"/>
      <w:marBottom w:val="0"/>
      <w:divBdr>
        <w:top w:val="none" w:sz="0" w:space="0" w:color="auto"/>
        <w:left w:val="none" w:sz="0" w:space="0" w:color="auto"/>
        <w:bottom w:val="none" w:sz="0" w:space="0" w:color="auto"/>
        <w:right w:val="none" w:sz="0" w:space="0" w:color="auto"/>
      </w:divBdr>
      <w:divsChild>
        <w:div w:id="803815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2962423">
      <w:bodyDiv w:val="1"/>
      <w:marLeft w:val="0"/>
      <w:marRight w:val="0"/>
      <w:marTop w:val="0"/>
      <w:marBottom w:val="0"/>
      <w:divBdr>
        <w:top w:val="none" w:sz="0" w:space="0" w:color="auto"/>
        <w:left w:val="none" w:sz="0" w:space="0" w:color="auto"/>
        <w:bottom w:val="none" w:sz="0" w:space="0" w:color="auto"/>
        <w:right w:val="none" w:sz="0" w:space="0" w:color="auto"/>
      </w:divBdr>
      <w:divsChild>
        <w:div w:id="1066302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517462">
      <w:bodyDiv w:val="1"/>
      <w:marLeft w:val="0"/>
      <w:marRight w:val="0"/>
      <w:marTop w:val="0"/>
      <w:marBottom w:val="0"/>
      <w:divBdr>
        <w:top w:val="none" w:sz="0" w:space="0" w:color="auto"/>
        <w:left w:val="none" w:sz="0" w:space="0" w:color="auto"/>
        <w:bottom w:val="none" w:sz="0" w:space="0" w:color="auto"/>
        <w:right w:val="none" w:sz="0" w:space="0" w:color="auto"/>
      </w:divBdr>
    </w:div>
    <w:div w:id="1585992734">
      <w:bodyDiv w:val="1"/>
      <w:marLeft w:val="0"/>
      <w:marRight w:val="0"/>
      <w:marTop w:val="0"/>
      <w:marBottom w:val="0"/>
      <w:divBdr>
        <w:top w:val="none" w:sz="0" w:space="0" w:color="auto"/>
        <w:left w:val="none" w:sz="0" w:space="0" w:color="auto"/>
        <w:bottom w:val="none" w:sz="0" w:space="0" w:color="auto"/>
        <w:right w:val="none" w:sz="0" w:space="0" w:color="auto"/>
      </w:divBdr>
      <w:divsChild>
        <w:div w:id="163879694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4360791">
      <w:bodyDiv w:val="1"/>
      <w:marLeft w:val="0"/>
      <w:marRight w:val="0"/>
      <w:marTop w:val="0"/>
      <w:marBottom w:val="0"/>
      <w:divBdr>
        <w:top w:val="none" w:sz="0" w:space="0" w:color="auto"/>
        <w:left w:val="none" w:sz="0" w:space="0" w:color="auto"/>
        <w:bottom w:val="none" w:sz="0" w:space="0" w:color="auto"/>
        <w:right w:val="none" w:sz="0" w:space="0" w:color="auto"/>
      </w:divBdr>
      <w:divsChild>
        <w:div w:id="63205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00675667">
      <w:bodyDiv w:val="1"/>
      <w:marLeft w:val="0"/>
      <w:marRight w:val="0"/>
      <w:marTop w:val="0"/>
      <w:marBottom w:val="0"/>
      <w:divBdr>
        <w:top w:val="none" w:sz="0" w:space="0" w:color="auto"/>
        <w:left w:val="none" w:sz="0" w:space="0" w:color="auto"/>
        <w:bottom w:val="none" w:sz="0" w:space="0" w:color="auto"/>
        <w:right w:val="none" w:sz="0" w:space="0" w:color="auto"/>
      </w:divBdr>
      <w:divsChild>
        <w:div w:id="572869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9755777">
      <w:bodyDiv w:val="1"/>
      <w:marLeft w:val="0"/>
      <w:marRight w:val="0"/>
      <w:marTop w:val="0"/>
      <w:marBottom w:val="0"/>
      <w:divBdr>
        <w:top w:val="none" w:sz="0" w:space="0" w:color="auto"/>
        <w:left w:val="none" w:sz="0" w:space="0" w:color="auto"/>
        <w:bottom w:val="none" w:sz="0" w:space="0" w:color="auto"/>
        <w:right w:val="none" w:sz="0" w:space="0" w:color="auto"/>
      </w:divBdr>
      <w:divsChild>
        <w:div w:id="9865159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33124">
      <w:bodyDiv w:val="1"/>
      <w:marLeft w:val="0"/>
      <w:marRight w:val="0"/>
      <w:marTop w:val="0"/>
      <w:marBottom w:val="0"/>
      <w:divBdr>
        <w:top w:val="none" w:sz="0" w:space="0" w:color="auto"/>
        <w:left w:val="none" w:sz="0" w:space="0" w:color="auto"/>
        <w:bottom w:val="none" w:sz="0" w:space="0" w:color="auto"/>
        <w:right w:val="none" w:sz="0" w:space="0" w:color="auto"/>
      </w:divBdr>
      <w:divsChild>
        <w:div w:id="12138870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920365484">
      <w:bodyDiv w:val="1"/>
      <w:marLeft w:val="0"/>
      <w:marRight w:val="0"/>
      <w:marTop w:val="0"/>
      <w:marBottom w:val="0"/>
      <w:divBdr>
        <w:top w:val="none" w:sz="0" w:space="0" w:color="auto"/>
        <w:left w:val="none" w:sz="0" w:space="0" w:color="auto"/>
        <w:bottom w:val="none" w:sz="0" w:space="0" w:color="auto"/>
        <w:right w:val="none" w:sz="0" w:space="0" w:color="auto"/>
      </w:divBdr>
      <w:divsChild>
        <w:div w:id="17175820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02805274">
      <w:bodyDiv w:val="1"/>
      <w:marLeft w:val="0"/>
      <w:marRight w:val="0"/>
      <w:marTop w:val="0"/>
      <w:marBottom w:val="0"/>
      <w:divBdr>
        <w:top w:val="none" w:sz="0" w:space="0" w:color="auto"/>
        <w:left w:val="none" w:sz="0" w:space="0" w:color="auto"/>
        <w:bottom w:val="none" w:sz="0" w:space="0" w:color="auto"/>
        <w:right w:val="none" w:sz="0" w:space="0" w:color="auto"/>
      </w:divBdr>
      <w:divsChild>
        <w:div w:id="144203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03967650">
      <w:bodyDiv w:val="1"/>
      <w:marLeft w:val="0"/>
      <w:marRight w:val="0"/>
      <w:marTop w:val="0"/>
      <w:marBottom w:val="0"/>
      <w:divBdr>
        <w:top w:val="none" w:sz="0" w:space="0" w:color="auto"/>
        <w:left w:val="none" w:sz="0" w:space="0" w:color="auto"/>
        <w:bottom w:val="none" w:sz="0" w:space="0" w:color="auto"/>
        <w:right w:val="none" w:sz="0" w:space="0" w:color="auto"/>
      </w:divBdr>
      <w:divsChild>
        <w:div w:id="54541472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04160098">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10</Pages>
  <Words>885</Words>
  <Characters>4869</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178</cp:revision>
  <dcterms:created xsi:type="dcterms:W3CDTF">2022-11-21T18:39:00Z</dcterms:created>
  <dcterms:modified xsi:type="dcterms:W3CDTF">2023-11-15T20:39:00Z</dcterms:modified>
</cp:coreProperties>
</file>