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DBD5C" w14:textId="46640E40" w:rsidR="003B22A5" w:rsidRPr="009C45EC" w:rsidRDefault="00841C21" w:rsidP="001927D8">
      <w:pPr>
        <w:pStyle w:val="Titre"/>
        <w:jc w:val="both"/>
        <w:rPr>
          <w:b/>
          <w:bCs/>
        </w:rPr>
      </w:pPr>
      <w:r w:rsidRPr="009C45EC">
        <w:rPr>
          <w:b/>
          <w:bCs/>
        </w:rPr>
        <w:t xml:space="preserve">Nombre </w:t>
      </w:r>
      <w:r w:rsidR="000C3DA0">
        <w:rPr>
          <w:b/>
          <w:bCs/>
        </w:rPr>
        <w:t>métallique</w:t>
      </w:r>
    </w:p>
    <w:sdt>
      <w:sdtPr>
        <w:id w:val="-1470124326"/>
        <w:docPartObj>
          <w:docPartGallery w:val="Table of Contents"/>
          <w:docPartUnique/>
        </w:docPartObj>
      </w:sdtPr>
      <w:sdtEndPr>
        <w:rPr>
          <w:rFonts w:ascii="Calibri" w:eastAsia="Calibri" w:hAnsi="Calibri" w:cs="Times New Roman"/>
          <w:b/>
          <w:bCs/>
          <w:color w:val="auto"/>
          <w:sz w:val="22"/>
          <w:szCs w:val="22"/>
          <w:lang w:eastAsia="en-US"/>
        </w:rPr>
      </w:sdtEndPr>
      <w:sdtContent>
        <w:p w14:paraId="12134E84" w14:textId="4A6949E3" w:rsidR="003B30AA" w:rsidRDefault="003B30AA">
          <w:pPr>
            <w:pStyle w:val="En-ttedetabledesmatires"/>
          </w:pPr>
          <w:r>
            <w:t>Table des matières</w:t>
          </w:r>
        </w:p>
        <w:p w14:paraId="75DC46C4" w14:textId="6D87A7C9" w:rsidR="003B30AA" w:rsidRDefault="003B30AA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067873" w:history="1">
            <w:r w:rsidRPr="00B95730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3BEB9" w14:textId="274F0DB7" w:rsidR="003B30AA" w:rsidRDefault="003B30AA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133067874" w:history="1">
            <w:r w:rsidRPr="00B95730">
              <w:rPr>
                <w:rStyle w:val="Lienhypertexte"/>
                <w:b/>
                <w:bCs/>
                <w:noProof/>
              </w:rPr>
              <w:t>Diverses expressions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879E1" w14:textId="262D8C06" w:rsidR="003B30AA" w:rsidRDefault="003B30AA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133067875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7E0DE" w14:textId="513868D4" w:rsidR="003B30AA" w:rsidRDefault="003B30AA">
          <w:r>
            <w:rPr>
              <w:b/>
              <w:bCs/>
            </w:rPr>
            <w:fldChar w:fldCharType="end"/>
          </w:r>
        </w:p>
      </w:sdtContent>
    </w:sdt>
    <w:p w14:paraId="1A1CE4A4" w14:textId="50A74581" w:rsidR="00841C21" w:rsidRDefault="00841C21" w:rsidP="001927D8">
      <w:pPr>
        <w:jc w:val="both"/>
      </w:pPr>
    </w:p>
    <w:p w14:paraId="3C224E50" w14:textId="4BCFF9BE" w:rsidR="00841C21" w:rsidRPr="00E47F84" w:rsidRDefault="00841C21" w:rsidP="001927D8">
      <w:pPr>
        <w:pStyle w:val="Titre1"/>
        <w:jc w:val="both"/>
        <w:rPr>
          <w:b/>
          <w:bCs/>
        </w:rPr>
      </w:pPr>
      <w:bookmarkStart w:id="0" w:name="_Toc133067873"/>
      <w:r w:rsidRPr="00E47F84">
        <w:rPr>
          <w:b/>
          <w:bCs/>
        </w:rPr>
        <w:t>Introduction</w:t>
      </w:r>
      <w:bookmarkEnd w:id="0"/>
    </w:p>
    <w:p w14:paraId="094C6A2C" w14:textId="06A4CC9C" w:rsidR="00F93296" w:rsidRPr="00CC392A" w:rsidRDefault="00CC392A" w:rsidP="00CC392A">
      <w:pPr>
        <w:pStyle w:val="NormalWeb"/>
        <w:jc w:val="both"/>
      </w:pPr>
      <w:r w:rsidRPr="00CC392A">
        <w:rPr>
          <w:noProof/>
        </w:rPr>
        <w:drawing>
          <wp:anchor distT="0" distB="0" distL="114300" distR="114300" simplePos="0" relativeHeight="251658240" behindDoc="0" locked="0" layoutInCell="1" allowOverlap="1" wp14:anchorId="7189B2B7" wp14:editId="69F79E86">
            <wp:simplePos x="0" y="0"/>
            <wp:positionH relativeFrom="margin">
              <wp:align>left</wp:align>
            </wp:positionH>
            <wp:positionV relativeFrom="paragraph">
              <wp:posOffset>906780</wp:posOffset>
            </wp:positionV>
            <wp:extent cx="1593850" cy="215900"/>
            <wp:effectExtent l="0" t="0" r="6350" b="0"/>
            <wp:wrapTopAndBottom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3296" w:rsidRPr="00CC392A">
        <w:t xml:space="preserve">Le nombre d'or permettant d'exprimer le terme général des suites </w:t>
      </w:r>
      <w:r w:rsidR="00F93296" w:rsidRPr="00CC392A">
        <w:rPr>
          <w:rStyle w:val="mwe-math-mathml-inline"/>
          <w:vanish/>
        </w:rPr>
        <w:t xml:space="preserve">( u n ) </w:t>
      </w:r>
      <w:r w:rsidR="00F93296" w:rsidRPr="00CC392A">
        <w:rPr>
          <w:rStyle w:val="mwe-math-mathml-inline"/>
        </w:rPr>
        <w:t>(u</w:t>
      </w:r>
      <w:r w:rsidR="00F93296" w:rsidRPr="00CC392A">
        <w:rPr>
          <w:rStyle w:val="mwe-math-mathml-inline"/>
          <w:vertAlign w:val="subscript"/>
        </w:rPr>
        <w:t>n</w:t>
      </w:r>
      <w:r w:rsidR="00F93296" w:rsidRPr="00CC392A">
        <w:rPr>
          <w:rStyle w:val="mwe-math-mathml-inline"/>
        </w:rPr>
        <w:t xml:space="preserve">) </w:t>
      </w:r>
      <w:r w:rsidR="00F93296" w:rsidRPr="00CC392A">
        <w:t xml:space="preserve">vérifiant la récurrence linéaire définissant la suite de Fibonacci </w:t>
      </w:r>
      <w:r w:rsidR="00F93296" w:rsidRPr="00CC392A">
        <w:rPr>
          <w:rStyle w:val="mwe-math-mathml-inline"/>
          <w:vanish/>
        </w:rPr>
        <w:t xml:space="preserve">u n + 2 = u n + 1 + u n </w:t>
      </w:r>
      <w:r w:rsidR="00F93296" w:rsidRPr="00CC392A">
        <w:rPr>
          <w:rStyle w:val="mwe-math-mathml-inline"/>
        </w:rPr>
        <w:t>u</w:t>
      </w:r>
      <w:r w:rsidR="00F93296" w:rsidRPr="00CC392A">
        <w:rPr>
          <w:rStyle w:val="mwe-math-mathml-inline"/>
          <w:vertAlign w:val="subscript"/>
        </w:rPr>
        <w:t>n+2</w:t>
      </w:r>
      <w:r w:rsidR="00F93296" w:rsidRPr="00CC392A">
        <w:rPr>
          <w:rStyle w:val="mwe-math-mathml-inline"/>
        </w:rPr>
        <w:t xml:space="preserve"> = u</w:t>
      </w:r>
      <w:r w:rsidR="00F93296" w:rsidRPr="00CC392A">
        <w:rPr>
          <w:rStyle w:val="mwe-math-mathml-inline"/>
          <w:vertAlign w:val="subscript"/>
        </w:rPr>
        <w:t>n+1</w:t>
      </w:r>
      <w:r w:rsidR="00F93296" w:rsidRPr="00CC392A">
        <w:rPr>
          <w:rStyle w:val="mwe-math-mathml-inline"/>
        </w:rPr>
        <w:t xml:space="preserve"> + u</w:t>
      </w:r>
      <w:r w:rsidR="00F93296" w:rsidRPr="00CC392A">
        <w:rPr>
          <w:rStyle w:val="mwe-math-mathml-inline"/>
          <w:vertAlign w:val="subscript"/>
        </w:rPr>
        <w:t>n</w:t>
      </w:r>
      <w:r w:rsidR="00F93296" w:rsidRPr="00CC392A">
        <w:t xml:space="preserve">, il a été proposé d'appeler nombres métalliques les nombres permettant d'exprimer, pour un nombre entier </w:t>
      </w:r>
      <w:r w:rsidR="00F93296" w:rsidRPr="00CC392A">
        <w:rPr>
          <w:rStyle w:val="texhtml"/>
          <w:i/>
          <w:iCs/>
        </w:rPr>
        <w:t>p</w:t>
      </w:r>
      <w:r w:rsidR="00F93296" w:rsidRPr="00CC392A">
        <w:t xml:space="preserve">, le terme général des suites </w:t>
      </w:r>
      <w:r w:rsidR="00F93296" w:rsidRPr="00CC392A">
        <w:rPr>
          <w:rStyle w:val="mwe-math-mathml-inline"/>
          <w:vanish/>
        </w:rPr>
        <w:t xml:space="preserve">( u n , p ) </w:t>
      </w:r>
      <w:proofErr w:type="spellStart"/>
      <w:proofErr w:type="gramStart"/>
      <w:r w:rsidR="00F93296" w:rsidRPr="00CC392A">
        <w:rPr>
          <w:rStyle w:val="mwe-math-mathml-inline"/>
        </w:rPr>
        <w:t>u</w:t>
      </w:r>
      <w:r w:rsidR="00F93296" w:rsidRPr="00CC392A">
        <w:rPr>
          <w:rStyle w:val="mwe-math-mathml-inline"/>
          <w:vertAlign w:val="subscript"/>
        </w:rPr>
        <w:t>n,p</w:t>
      </w:r>
      <w:proofErr w:type="spellEnd"/>
      <w:proofErr w:type="gramEnd"/>
      <w:r w:rsidR="00F93296" w:rsidRPr="00CC392A">
        <w:rPr>
          <w:rStyle w:val="mwe-math-mathml-inline"/>
        </w:rPr>
        <w:t xml:space="preserve"> </w:t>
      </w:r>
      <w:r w:rsidR="00F93296" w:rsidRPr="00CC392A">
        <w:t xml:space="preserve">vérifiant la récurrence linéaire : </w:t>
      </w:r>
      <w:r w:rsidR="00F93296" w:rsidRPr="00CC392A">
        <w:rPr>
          <w:rStyle w:val="mwe-math-mathml-inline"/>
          <w:vanish/>
        </w:rPr>
        <w:t xml:space="preserve">u n + 2 , p = p u n + 1 , p + u n , p . </w:t>
      </w:r>
    </w:p>
    <w:p w14:paraId="392997AC" w14:textId="4327CC3F" w:rsidR="00CC392A" w:rsidRPr="00CC392A" w:rsidRDefault="00CC392A" w:rsidP="00CC392A">
      <w:pPr>
        <w:pStyle w:val="NormalWeb"/>
        <w:jc w:val="both"/>
        <w:rPr>
          <w:rFonts w:ascii="Cambria Math" w:hAnsi="Cambria Math"/>
        </w:rPr>
      </w:pPr>
      <w:r w:rsidRPr="00CC392A">
        <w:t>P</w:t>
      </w:r>
      <w:r w:rsidR="00F93296" w:rsidRPr="00CC392A">
        <w:t xml:space="preserve">ar définition, le </w:t>
      </w:r>
      <w:r w:rsidR="00F93296" w:rsidRPr="00CC392A">
        <w:rPr>
          <w:i/>
          <w:iCs/>
        </w:rPr>
        <w:t>p</w:t>
      </w:r>
      <w:r w:rsidR="00F93296" w:rsidRPr="00CC392A">
        <w:t>-</w:t>
      </w:r>
      <w:proofErr w:type="spellStart"/>
      <w:r w:rsidR="00F93296" w:rsidRPr="00CC392A">
        <w:t>ième</w:t>
      </w:r>
      <w:proofErr w:type="spellEnd"/>
      <w:r w:rsidR="00F93296" w:rsidRPr="00CC392A">
        <w:t xml:space="preserve"> nombre métallique, noté </w:t>
      </w:r>
      <w:proofErr w:type="spellStart"/>
      <w:r w:rsidRPr="00CC392A">
        <w:rPr>
          <w:rFonts w:ascii="Cambria Math" w:hAnsi="Cambria Math"/>
        </w:rPr>
        <w:t>φ</w:t>
      </w:r>
      <w:r w:rsidR="00F93296" w:rsidRPr="00CC392A">
        <w:rPr>
          <w:rStyle w:val="mwe-math-mathml-inline"/>
          <w:vanish/>
          <w:vertAlign w:val="subscript"/>
        </w:rPr>
        <w:t xml:space="preserve">φ p </w:t>
      </w:r>
      <w:r w:rsidRPr="00CC392A">
        <w:rPr>
          <w:rStyle w:val="mwe-math-mathml-inline"/>
          <w:vertAlign w:val="subscript"/>
        </w:rPr>
        <w:t>p</w:t>
      </w:r>
      <w:proofErr w:type="spellEnd"/>
      <w:r w:rsidR="00F93296" w:rsidRPr="00CC392A">
        <w:t xml:space="preserve">, est l'unique solution positive de l'équation caractéristique de la récurrence : </w:t>
      </w:r>
      <w:r w:rsidR="00F93296" w:rsidRPr="00CC392A">
        <w:rPr>
          <w:rStyle w:val="mwe-math-mathml-inline"/>
          <w:vanish/>
        </w:rPr>
        <w:t xml:space="preserve">x 2 = p x + 1 </w:t>
      </w:r>
      <w:r w:rsidR="00F93296" w:rsidRPr="00CC392A">
        <w:t xml:space="preserve"> </w:t>
      </w:r>
      <w:r w:rsidRPr="00CC392A">
        <w:rPr>
          <w:rFonts w:ascii="Cambria Math" w:hAnsi="Cambria Math"/>
        </w:rPr>
        <w:t>φ</w:t>
      </w:r>
      <w:r w:rsidRPr="00CC392A">
        <w:rPr>
          <w:rFonts w:ascii="Cambria Math" w:hAnsi="Cambria Math"/>
          <w:vertAlign w:val="superscript"/>
        </w:rPr>
        <w:t>2</w:t>
      </w:r>
      <w:r w:rsidRPr="00CC392A">
        <w:rPr>
          <w:rFonts w:ascii="Cambria Math" w:hAnsi="Cambria Math"/>
        </w:rPr>
        <w:t xml:space="preserve"> = </w:t>
      </w:r>
      <w:proofErr w:type="spellStart"/>
      <w:r w:rsidRPr="00CC392A">
        <w:rPr>
          <w:rFonts w:ascii="Cambria Math" w:hAnsi="Cambria Math"/>
        </w:rPr>
        <w:t>pφ</w:t>
      </w:r>
      <w:proofErr w:type="spellEnd"/>
      <w:r w:rsidRPr="00CC392A">
        <w:rPr>
          <w:rFonts w:ascii="Cambria Math" w:hAnsi="Cambria Math"/>
        </w:rPr>
        <w:t xml:space="preserve"> + 1.</w:t>
      </w:r>
    </w:p>
    <w:p w14:paraId="298B04D3" w14:textId="7A46B41E" w:rsidR="00F93296" w:rsidRPr="00CC392A" w:rsidRDefault="00F93296" w:rsidP="00CC392A">
      <w:pPr>
        <w:pStyle w:val="Titre1"/>
        <w:rPr>
          <w:b/>
          <w:bCs/>
        </w:rPr>
      </w:pPr>
      <w:bookmarkStart w:id="1" w:name="_Toc133067874"/>
      <w:r w:rsidRPr="00CC392A">
        <w:rPr>
          <w:rStyle w:val="mw-headline"/>
          <w:b/>
          <w:bCs/>
        </w:rPr>
        <w:t>Diverses expressions</w:t>
      </w:r>
      <w:bookmarkEnd w:id="1"/>
    </w:p>
    <w:p w14:paraId="142941D2" w14:textId="3A0E8088" w:rsidR="00131062" w:rsidRDefault="003B30AA" w:rsidP="003B30AA">
      <w:r>
        <w:rPr>
          <w:noProof/>
        </w:rPr>
        <w:drawing>
          <wp:anchor distT="0" distB="0" distL="114300" distR="114300" simplePos="0" relativeHeight="251661312" behindDoc="0" locked="0" layoutInCell="1" allowOverlap="1" wp14:anchorId="4AC33621" wp14:editId="5965A97C">
            <wp:simplePos x="0" y="0"/>
            <wp:positionH relativeFrom="margin">
              <wp:align>left</wp:align>
            </wp:positionH>
            <wp:positionV relativeFrom="paragraph">
              <wp:posOffset>601980</wp:posOffset>
            </wp:positionV>
            <wp:extent cx="2336800" cy="1485900"/>
            <wp:effectExtent l="0" t="0" r="6350" b="0"/>
            <wp:wrapTopAndBottom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435"/>
                    <a:stretch/>
                  </pic:blipFill>
                  <pic:spPr bwMode="auto">
                    <a:xfrm>
                      <a:off x="0" y="0"/>
                      <a:ext cx="23368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40574">
        <w:rPr>
          <w:noProof/>
        </w:rPr>
        <w:drawing>
          <wp:anchor distT="0" distB="0" distL="114300" distR="114300" simplePos="0" relativeHeight="251660288" behindDoc="0" locked="0" layoutInCell="1" allowOverlap="1" wp14:anchorId="38810672" wp14:editId="68376C60">
            <wp:simplePos x="0" y="0"/>
            <wp:positionH relativeFrom="column">
              <wp:posOffset>2840355</wp:posOffset>
            </wp:positionH>
            <wp:positionV relativeFrom="paragraph">
              <wp:posOffset>848360</wp:posOffset>
            </wp:positionV>
            <wp:extent cx="2628900" cy="558800"/>
            <wp:effectExtent l="0" t="0" r="0" b="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40574">
        <w:rPr>
          <w:noProof/>
        </w:rPr>
        <w:drawing>
          <wp:anchor distT="0" distB="0" distL="114300" distR="114300" simplePos="0" relativeHeight="251659264" behindDoc="0" locked="0" layoutInCell="1" allowOverlap="1" wp14:anchorId="41BA4287" wp14:editId="38AD0CD3">
            <wp:simplePos x="0" y="0"/>
            <wp:positionH relativeFrom="margin">
              <wp:posOffset>2865120</wp:posOffset>
            </wp:positionH>
            <wp:positionV relativeFrom="paragraph">
              <wp:posOffset>80010</wp:posOffset>
            </wp:positionV>
            <wp:extent cx="2736850" cy="603250"/>
            <wp:effectExtent l="0" t="0" r="6350" b="635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392A">
        <w:rPr>
          <w:noProof/>
        </w:rPr>
        <w:drawing>
          <wp:inline distT="0" distB="0" distL="0" distR="0" wp14:anchorId="00E23000" wp14:editId="4BA913A5">
            <wp:extent cx="1371600" cy="546100"/>
            <wp:effectExtent l="0" t="0" r="0" b="635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B6B9C" w14:textId="69007B25" w:rsidR="00CC392A" w:rsidRDefault="00240574" w:rsidP="001927D8">
      <w:pPr>
        <w:pStyle w:val="Titre3"/>
        <w:jc w:val="both"/>
      </w:pPr>
      <w:bookmarkStart w:id="2" w:name="_Toc133067875"/>
      <w:r>
        <w:rPr>
          <w:noProof/>
        </w:rPr>
        <w:drawing>
          <wp:anchor distT="0" distB="0" distL="114300" distR="114300" simplePos="0" relativeHeight="251662336" behindDoc="0" locked="0" layoutInCell="1" allowOverlap="1" wp14:anchorId="4C4E7113" wp14:editId="12580468">
            <wp:simplePos x="0" y="0"/>
            <wp:positionH relativeFrom="margin">
              <wp:align>left</wp:align>
            </wp:positionH>
            <wp:positionV relativeFrom="paragraph">
              <wp:posOffset>1407160</wp:posOffset>
            </wp:positionV>
            <wp:extent cx="5060950" cy="3854450"/>
            <wp:effectExtent l="0" t="0" r="635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2"/>
    </w:p>
    <w:p w14:paraId="6A816E82" w14:textId="3D5EF176" w:rsidR="00CC392A" w:rsidRDefault="00CC392A" w:rsidP="001927D8">
      <w:pPr>
        <w:pStyle w:val="Titre3"/>
        <w:jc w:val="both"/>
      </w:pPr>
    </w:p>
    <w:sectPr w:rsidR="00CC392A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F9C53" w14:textId="77777777" w:rsidR="00D81C23" w:rsidRDefault="00D81C23" w:rsidP="00841C21">
      <w:pPr>
        <w:spacing w:after="0" w:line="240" w:lineRule="auto"/>
      </w:pPr>
      <w:r>
        <w:separator/>
      </w:r>
    </w:p>
  </w:endnote>
  <w:endnote w:type="continuationSeparator" w:id="0">
    <w:p w14:paraId="105CC8DC" w14:textId="77777777" w:rsidR="00D81C23" w:rsidRDefault="00D81C23" w:rsidP="00841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4665009"/>
      <w:docPartObj>
        <w:docPartGallery w:val="Page Numbers (Bottom of Page)"/>
        <w:docPartUnique/>
      </w:docPartObj>
    </w:sdtPr>
    <w:sdtContent>
      <w:p w14:paraId="0B264DE8" w14:textId="04FFF17E" w:rsidR="00841C21" w:rsidRDefault="00841C2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4E941F" w14:textId="77777777" w:rsidR="00841C21" w:rsidRDefault="00841C2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71030" w14:textId="77777777" w:rsidR="00D81C23" w:rsidRDefault="00D81C23" w:rsidP="00841C21">
      <w:pPr>
        <w:spacing w:after="0" w:line="240" w:lineRule="auto"/>
      </w:pPr>
      <w:r>
        <w:separator/>
      </w:r>
    </w:p>
  </w:footnote>
  <w:footnote w:type="continuationSeparator" w:id="0">
    <w:p w14:paraId="19766D13" w14:textId="77777777" w:rsidR="00D81C23" w:rsidRDefault="00D81C23" w:rsidP="00841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34E42" w14:textId="65865A00" w:rsidR="00841C21" w:rsidRDefault="00841C21">
    <w:pPr>
      <w:pStyle w:val="En-tte"/>
    </w:pPr>
    <w:r>
      <w:t xml:space="preserve">MATHS – Nombre </w:t>
    </w:r>
    <w:r w:rsidR="000C3DA0">
      <w:t>métallique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355B8"/>
    <w:multiLevelType w:val="multilevel"/>
    <w:tmpl w:val="5A46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F307A"/>
    <w:multiLevelType w:val="multilevel"/>
    <w:tmpl w:val="0D18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95040"/>
    <w:multiLevelType w:val="multilevel"/>
    <w:tmpl w:val="D564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80B7C"/>
    <w:multiLevelType w:val="multilevel"/>
    <w:tmpl w:val="B1A2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882953">
    <w:abstractNumId w:val="3"/>
  </w:num>
  <w:num w:numId="2" w16cid:durableId="765537298">
    <w:abstractNumId w:val="2"/>
  </w:num>
  <w:num w:numId="3" w16cid:durableId="1522627936">
    <w:abstractNumId w:val="1"/>
  </w:num>
  <w:num w:numId="4" w16cid:durableId="70945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78"/>
    <w:rsid w:val="00034899"/>
    <w:rsid w:val="000C3DA0"/>
    <w:rsid w:val="00131062"/>
    <w:rsid w:val="001927D8"/>
    <w:rsid w:val="001D7028"/>
    <w:rsid w:val="00240574"/>
    <w:rsid w:val="003B22A5"/>
    <w:rsid w:val="003B30AA"/>
    <w:rsid w:val="00606EBD"/>
    <w:rsid w:val="007D5524"/>
    <w:rsid w:val="007E25EA"/>
    <w:rsid w:val="00841C21"/>
    <w:rsid w:val="008E6411"/>
    <w:rsid w:val="00975931"/>
    <w:rsid w:val="009C45EC"/>
    <w:rsid w:val="00A865D3"/>
    <w:rsid w:val="00B177D6"/>
    <w:rsid w:val="00C02F25"/>
    <w:rsid w:val="00C71278"/>
    <w:rsid w:val="00CC392A"/>
    <w:rsid w:val="00D362BC"/>
    <w:rsid w:val="00D81C23"/>
    <w:rsid w:val="00E47F84"/>
    <w:rsid w:val="00F0787F"/>
    <w:rsid w:val="00F9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BDEBD"/>
  <w15:chartTrackingRefBased/>
  <w15:docId w15:val="{5C90F0EF-0D41-48DC-85E2-351EADBB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E47F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10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1310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41C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41C21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841C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1C21"/>
    <w:rPr>
      <w:sz w:val="22"/>
      <w:szCs w:val="22"/>
      <w:lang w:eastAsia="en-US"/>
    </w:rPr>
  </w:style>
  <w:style w:type="character" w:styleId="Lienhypertexte">
    <w:name w:val="Hyperlink"/>
    <w:basedOn w:val="Policepardfaut"/>
    <w:uiPriority w:val="99"/>
    <w:unhideWhenUsed/>
    <w:rsid w:val="00841C21"/>
    <w:rPr>
      <w:color w:val="0000FF"/>
      <w:u w:val="single"/>
    </w:rPr>
  </w:style>
  <w:style w:type="character" w:customStyle="1" w:styleId="texhtml">
    <w:name w:val="texhtml"/>
    <w:basedOn w:val="Policepardfaut"/>
    <w:rsid w:val="00841C21"/>
  </w:style>
  <w:style w:type="paragraph" w:styleId="NormalWeb">
    <w:name w:val="Normal (Web)"/>
    <w:basedOn w:val="Normal"/>
    <w:uiPriority w:val="99"/>
    <w:unhideWhenUsed/>
    <w:rsid w:val="00841C2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mwe-math-mathml-inline">
    <w:name w:val="mwe-math-mathml-inline"/>
    <w:basedOn w:val="Policepardfaut"/>
    <w:rsid w:val="00841C21"/>
  </w:style>
  <w:style w:type="character" w:customStyle="1" w:styleId="racine">
    <w:name w:val="racine"/>
    <w:basedOn w:val="Policepardfaut"/>
    <w:rsid w:val="00131062"/>
  </w:style>
  <w:style w:type="character" w:customStyle="1" w:styleId="Titre3Car">
    <w:name w:val="Titre 3 Car"/>
    <w:basedOn w:val="Policepardfaut"/>
    <w:link w:val="Titre3"/>
    <w:uiPriority w:val="9"/>
    <w:rsid w:val="00131062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mw-headline">
    <w:name w:val="mw-headline"/>
    <w:basedOn w:val="Policepardfaut"/>
    <w:rsid w:val="00131062"/>
  </w:style>
  <w:style w:type="character" w:customStyle="1" w:styleId="Titre2Car">
    <w:name w:val="Titre 2 Car"/>
    <w:basedOn w:val="Policepardfaut"/>
    <w:link w:val="Titre2"/>
    <w:uiPriority w:val="9"/>
    <w:semiHidden/>
    <w:rsid w:val="0013106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E47F8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itre">
    <w:name w:val="Title"/>
    <w:basedOn w:val="Normal"/>
    <w:next w:val="Normal"/>
    <w:link w:val="TitreCar"/>
    <w:uiPriority w:val="10"/>
    <w:qFormat/>
    <w:rsid w:val="00E47F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7F84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B30AA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3B30AA"/>
    <w:pPr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3B30A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0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9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74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8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1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9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47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6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142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</cp:lastModifiedBy>
  <cp:revision>19</cp:revision>
  <dcterms:created xsi:type="dcterms:W3CDTF">2022-12-19T07:15:00Z</dcterms:created>
  <dcterms:modified xsi:type="dcterms:W3CDTF">2023-04-22T12:57:00Z</dcterms:modified>
</cp:coreProperties>
</file>