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5AE3D4" w14:textId="116A9850" w:rsidR="003B22A5" w:rsidRDefault="00957FBC" w:rsidP="00957FBC">
      <w:pPr>
        <w:pStyle w:val="Titre"/>
        <w:rPr>
          <w:b/>
          <w:bCs/>
        </w:rPr>
      </w:pPr>
      <w:r w:rsidRPr="00957FBC">
        <w:rPr>
          <w:b/>
          <w:bCs/>
        </w:rPr>
        <w:t>Force centrifuge</w:t>
      </w:r>
    </w:p>
    <w:sdt>
      <w:sdtPr>
        <w:id w:val="-255525513"/>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14:paraId="3E2281D6" w14:textId="0C9DCDFF" w:rsidR="009115D5" w:rsidRDefault="009115D5">
          <w:pPr>
            <w:pStyle w:val="En-ttedetabledesmatires"/>
          </w:pPr>
          <w:r>
            <w:t>Table des matières</w:t>
          </w:r>
        </w:p>
        <w:p w14:paraId="478EF08E" w14:textId="1DF59697" w:rsidR="009115D5" w:rsidRDefault="009115D5">
          <w:pPr>
            <w:pStyle w:val="TM1"/>
            <w:tabs>
              <w:tab w:val="right" w:leader="dot" w:pos="9062"/>
            </w:tabs>
            <w:rPr>
              <w:noProof/>
            </w:rPr>
          </w:pPr>
          <w:r>
            <w:fldChar w:fldCharType="begin"/>
          </w:r>
          <w:r>
            <w:instrText xml:space="preserve"> TOC \o "1-3" \h \z \u </w:instrText>
          </w:r>
          <w:r>
            <w:fldChar w:fldCharType="separate"/>
          </w:r>
          <w:hyperlink w:anchor="_Toc133069836" w:history="1">
            <w:r w:rsidRPr="00CB0BDC">
              <w:rPr>
                <w:rStyle w:val="Lienhypertexte"/>
                <w:b/>
                <w:bCs/>
                <w:noProof/>
              </w:rPr>
              <w:t>Introduction</w:t>
            </w:r>
            <w:r>
              <w:rPr>
                <w:noProof/>
                <w:webHidden/>
              </w:rPr>
              <w:tab/>
            </w:r>
            <w:r>
              <w:rPr>
                <w:noProof/>
                <w:webHidden/>
              </w:rPr>
              <w:fldChar w:fldCharType="begin"/>
            </w:r>
            <w:r>
              <w:rPr>
                <w:noProof/>
                <w:webHidden/>
              </w:rPr>
              <w:instrText xml:space="preserve"> PAGEREF _Toc133069836 \h </w:instrText>
            </w:r>
            <w:r>
              <w:rPr>
                <w:noProof/>
                <w:webHidden/>
              </w:rPr>
            </w:r>
            <w:r>
              <w:rPr>
                <w:noProof/>
                <w:webHidden/>
              </w:rPr>
              <w:fldChar w:fldCharType="separate"/>
            </w:r>
            <w:r>
              <w:rPr>
                <w:noProof/>
                <w:webHidden/>
              </w:rPr>
              <w:t>1</w:t>
            </w:r>
            <w:r>
              <w:rPr>
                <w:noProof/>
                <w:webHidden/>
              </w:rPr>
              <w:fldChar w:fldCharType="end"/>
            </w:r>
          </w:hyperlink>
        </w:p>
        <w:p w14:paraId="51AF51F3" w14:textId="593C8A04" w:rsidR="009115D5" w:rsidRDefault="009115D5">
          <w:pPr>
            <w:pStyle w:val="TM1"/>
            <w:tabs>
              <w:tab w:val="right" w:leader="dot" w:pos="9062"/>
            </w:tabs>
            <w:rPr>
              <w:noProof/>
            </w:rPr>
          </w:pPr>
          <w:hyperlink w:anchor="_Toc133069837" w:history="1">
            <w:r w:rsidRPr="00CB0BDC">
              <w:rPr>
                <w:rStyle w:val="Lienhypertexte"/>
                <w:rFonts w:eastAsia="Times New Roman"/>
                <w:b/>
                <w:bCs/>
                <w:noProof/>
                <w:lang w:eastAsia="fr-FR"/>
              </w:rPr>
              <w:t>Expression de la force centrifuge</w:t>
            </w:r>
            <w:r>
              <w:rPr>
                <w:noProof/>
                <w:webHidden/>
              </w:rPr>
              <w:tab/>
            </w:r>
            <w:r>
              <w:rPr>
                <w:noProof/>
                <w:webHidden/>
              </w:rPr>
              <w:fldChar w:fldCharType="begin"/>
            </w:r>
            <w:r>
              <w:rPr>
                <w:noProof/>
                <w:webHidden/>
              </w:rPr>
              <w:instrText xml:space="preserve"> PAGEREF _Toc133069837 \h </w:instrText>
            </w:r>
            <w:r>
              <w:rPr>
                <w:noProof/>
                <w:webHidden/>
              </w:rPr>
            </w:r>
            <w:r>
              <w:rPr>
                <w:noProof/>
                <w:webHidden/>
              </w:rPr>
              <w:fldChar w:fldCharType="separate"/>
            </w:r>
            <w:r>
              <w:rPr>
                <w:noProof/>
                <w:webHidden/>
              </w:rPr>
              <w:t>1</w:t>
            </w:r>
            <w:r>
              <w:rPr>
                <w:noProof/>
                <w:webHidden/>
              </w:rPr>
              <w:fldChar w:fldCharType="end"/>
            </w:r>
          </w:hyperlink>
        </w:p>
        <w:p w14:paraId="4DE7B35D" w14:textId="4F750C82" w:rsidR="009115D5" w:rsidRDefault="009115D5">
          <w:pPr>
            <w:pStyle w:val="TM1"/>
            <w:tabs>
              <w:tab w:val="right" w:leader="dot" w:pos="9062"/>
            </w:tabs>
            <w:rPr>
              <w:noProof/>
            </w:rPr>
          </w:pPr>
          <w:hyperlink w:anchor="_Toc133069838" w:history="1">
            <w:r w:rsidRPr="00CB0BDC">
              <w:rPr>
                <w:rStyle w:val="Lienhypertexte"/>
                <w:rFonts w:eastAsia="Times New Roman"/>
                <w:b/>
                <w:bCs/>
                <w:noProof/>
                <w:lang w:eastAsia="fr-FR"/>
              </w:rPr>
              <w:t>Force et accélération centrifuge</w:t>
            </w:r>
            <w:r>
              <w:rPr>
                <w:noProof/>
                <w:webHidden/>
              </w:rPr>
              <w:tab/>
            </w:r>
            <w:r>
              <w:rPr>
                <w:noProof/>
                <w:webHidden/>
              </w:rPr>
              <w:fldChar w:fldCharType="begin"/>
            </w:r>
            <w:r>
              <w:rPr>
                <w:noProof/>
                <w:webHidden/>
              </w:rPr>
              <w:instrText xml:space="preserve"> PAGEREF _Toc133069838 \h </w:instrText>
            </w:r>
            <w:r>
              <w:rPr>
                <w:noProof/>
                <w:webHidden/>
              </w:rPr>
            </w:r>
            <w:r>
              <w:rPr>
                <w:noProof/>
                <w:webHidden/>
              </w:rPr>
              <w:fldChar w:fldCharType="separate"/>
            </w:r>
            <w:r>
              <w:rPr>
                <w:noProof/>
                <w:webHidden/>
              </w:rPr>
              <w:t>1</w:t>
            </w:r>
            <w:r>
              <w:rPr>
                <w:noProof/>
                <w:webHidden/>
              </w:rPr>
              <w:fldChar w:fldCharType="end"/>
            </w:r>
          </w:hyperlink>
        </w:p>
        <w:p w14:paraId="4CD8D9B1" w14:textId="68FA535B" w:rsidR="009115D5" w:rsidRDefault="009115D5">
          <w:pPr>
            <w:pStyle w:val="TM1"/>
            <w:tabs>
              <w:tab w:val="right" w:leader="dot" w:pos="9062"/>
            </w:tabs>
            <w:rPr>
              <w:noProof/>
            </w:rPr>
          </w:pPr>
          <w:hyperlink w:anchor="_Toc133069839" w:history="1">
            <w:r w:rsidRPr="00CB0BDC">
              <w:rPr>
                <w:rStyle w:val="Lienhypertexte"/>
                <w:rFonts w:eastAsia="Times New Roman"/>
                <w:b/>
                <w:bCs/>
                <w:noProof/>
                <w:lang w:eastAsia="fr-FR"/>
              </w:rPr>
              <w:t>Ordres de grandeurs pour des accélérations centrifuges</w:t>
            </w:r>
            <w:r>
              <w:rPr>
                <w:noProof/>
                <w:webHidden/>
              </w:rPr>
              <w:tab/>
            </w:r>
            <w:r>
              <w:rPr>
                <w:noProof/>
                <w:webHidden/>
              </w:rPr>
              <w:fldChar w:fldCharType="begin"/>
            </w:r>
            <w:r>
              <w:rPr>
                <w:noProof/>
                <w:webHidden/>
              </w:rPr>
              <w:instrText xml:space="preserve"> PAGEREF _Toc133069839 \h </w:instrText>
            </w:r>
            <w:r>
              <w:rPr>
                <w:noProof/>
                <w:webHidden/>
              </w:rPr>
            </w:r>
            <w:r>
              <w:rPr>
                <w:noProof/>
                <w:webHidden/>
              </w:rPr>
              <w:fldChar w:fldCharType="separate"/>
            </w:r>
            <w:r>
              <w:rPr>
                <w:noProof/>
                <w:webHidden/>
              </w:rPr>
              <w:t>2</w:t>
            </w:r>
            <w:r>
              <w:rPr>
                <w:noProof/>
                <w:webHidden/>
              </w:rPr>
              <w:fldChar w:fldCharType="end"/>
            </w:r>
          </w:hyperlink>
        </w:p>
        <w:p w14:paraId="4CDBBF4A" w14:textId="665CAE76" w:rsidR="009115D5" w:rsidRDefault="009115D5">
          <w:r>
            <w:rPr>
              <w:b/>
              <w:bCs/>
            </w:rPr>
            <w:fldChar w:fldCharType="end"/>
          </w:r>
        </w:p>
      </w:sdtContent>
    </w:sdt>
    <w:p w14:paraId="4161F593" w14:textId="07799108" w:rsidR="00957FBC" w:rsidRDefault="00957FBC" w:rsidP="00957FBC"/>
    <w:p w14:paraId="5DBDA450" w14:textId="74FE80FE" w:rsidR="00E10120" w:rsidRPr="00E10120" w:rsidRDefault="00E10120" w:rsidP="00E10120">
      <w:pPr>
        <w:pStyle w:val="Titre1"/>
        <w:rPr>
          <w:b/>
          <w:bCs/>
        </w:rPr>
      </w:pPr>
      <w:bookmarkStart w:id="0" w:name="_Toc133069836"/>
      <w:r w:rsidRPr="00E10120">
        <w:rPr>
          <w:b/>
          <w:bCs/>
        </w:rPr>
        <w:t>Introduction</w:t>
      </w:r>
      <w:bookmarkEnd w:id="0"/>
    </w:p>
    <w:p w14:paraId="5D6BABB2" w14:textId="71B05A47" w:rsidR="00E10120" w:rsidRPr="00E10120" w:rsidRDefault="00E10120" w:rsidP="00E10120">
      <w:pPr>
        <w:spacing w:after="0" w:line="240" w:lineRule="auto"/>
        <w:jc w:val="both"/>
        <w:rPr>
          <w:rFonts w:ascii="Times New Roman" w:eastAsia="Times New Roman" w:hAnsi="Times New Roman" w:cs="Times New Roman"/>
          <w:sz w:val="24"/>
          <w:szCs w:val="24"/>
          <w:lang w:eastAsia="fr-FR"/>
        </w:rPr>
      </w:pPr>
      <w:r w:rsidRPr="00E10120">
        <w:rPr>
          <w:rFonts w:ascii="Times New Roman" w:eastAsia="Times New Roman" w:hAnsi="Times New Roman" w:cs="Times New Roman"/>
          <w:sz w:val="24"/>
          <w:szCs w:val="24"/>
          <w:lang w:eastAsia="fr-FR"/>
        </w:rPr>
        <w:t>La force centrifuge, nom courant de l'effet centrifuge, est une force qui apparaît en physique dans le contexte de l'étude du mouvement des objets dans des référentiels non inertiels. L'effet ressenti est dû aux mouvements de rotation de ces référentiels et se traduit par une tendance à éloigner les corps du centre de rotation. Un exemple en est la sensation d'éjection que ressent un voyageur dans un véhicule qui effectue un virage.</w:t>
      </w:r>
    </w:p>
    <w:p w14:paraId="06A6AB93" w14:textId="5AD4FB3C" w:rsidR="00E10120" w:rsidRPr="00E10120" w:rsidRDefault="00E10120" w:rsidP="00E10120">
      <w:pPr>
        <w:pStyle w:val="Titre1"/>
        <w:rPr>
          <w:rFonts w:eastAsia="Times New Roman"/>
          <w:b/>
          <w:bCs/>
          <w:lang w:eastAsia="fr-FR"/>
        </w:rPr>
      </w:pPr>
      <w:bookmarkStart w:id="1" w:name="_Toc133069837"/>
      <w:r w:rsidRPr="00E10120">
        <w:rPr>
          <w:rFonts w:ascii="Times New Roman" w:eastAsia="Times New Roman" w:hAnsi="Times New Roman" w:cs="Times New Roman"/>
          <w:noProof/>
          <w:color w:val="0000FF"/>
          <w:sz w:val="24"/>
          <w:szCs w:val="24"/>
          <w:lang w:eastAsia="fr-FR"/>
        </w:rPr>
        <w:drawing>
          <wp:anchor distT="0" distB="0" distL="114300" distR="114300" simplePos="0" relativeHeight="251658240" behindDoc="0" locked="0" layoutInCell="1" allowOverlap="1" wp14:anchorId="5A0D4CF2" wp14:editId="20C1DD55">
            <wp:simplePos x="0" y="0"/>
            <wp:positionH relativeFrom="column">
              <wp:posOffset>3983355</wp:posOffset>
            </wp:positionH>
            <wp:positionV relativeFrom="paragraph">
              <wp:posOffset>398780</wp:posOffset>
            </wp:positionV>
            <wp:extent cx="2095500" cy="1346200"/>
            <wp:effectExtent l="0" t="0" r="0" b="6350"/>
            <wp:wrapSquare wrapText="bothSides"/>
            <wp:docPr id="5" name="Image 5">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95500" cy="1346200"/>
                    </a:xfrm>
                    <a:prstGeom prst="rect">
                      <a:avLst/>
                    </a:prstGeom>
                    <a:noFill/>
                    <a:ln>
                      <a:noFill/>
                    </a:ln>
                  </pic:spPr>
                </pic:pic>
              </a:graphicData>
            </a:graphic>
          </wp:anchor>
        </w:drawing>
      </w:r>
      <w:r w:rsidRPr="00E10120">
        <w:rPr>
          <w:rFonts w:eastAsia="Times New Roman"/>
          <w:b/>
          <w:bCs/>
          <w:lang w:eastAsia="fr-FR"/>
        </w:rPr>
        <w:t>Expression de la force centrifuge</w:t>
      </w:r>
      <w:bookmarkEnd w:id="1"/>
    </w:p>
    <w:p w14:paraId="3151D304" w14:textId="7B6BE81E" w:rsidR="00E10120" w:rsidRDefault="00E10120" w:rsidP="00E10120">
      <w:pPr>
        <w:spacing w:after="0" w:line="24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noProof/>
          <w:sz w:val="24"/>
          <w:szCs w:val="24"/>
          <w:lang w:eastAsia="fr-FR"/>
        </w:rPr>
        <w:drawing>
          <wp:anchor distT="0" distB="0" distL="114300" distR="114300" simplePos="0" relativeHeight="251659264" behindDoc="0" locked="0" layoutInCell="1" allowOverlap="1" wp14:anchorId="5322E6C3" wp14:editId="740DC3FA">
            <wp:simplePos x="0" y="0"/>
            <wp:positionH relativeFrom="margin">
              <wp:align>left</wp:align>
            </wp:positionH>
            <wp:positionV relativeFrom="paragraph">
              <wp:posOffset>556895</wp:posOffset>
            </wp:positionV>
            <wp:extent cx="1962150" cy="527050"/>
            <wp:effectExtent l="0" t="0" r="0" b="6350"/>
            <wp:wrapTopAndBottom/>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62150" cy="527050"/>
                    </a:xfrm>
                    <a:prstGeom prst="rect">
                      <a:avLst/>
                    </a:prstGeom>
                    <a:noFill/>
                    <a:ln>
                      <a:noFill/>
                    </a:ln>
                  </pic:spPr>
                </pic:pic>
              </a:graphicData>
            </a:graphic>
          </wp:anchor>
        </w:drawing>
      </w:r>
      <w:r w:rsidRPr="00E10120">
        <w:rPr>
          <w:rFonts w:ascii="Times New Roman" w:eastAsia="Times New Roman" w:hAnsi="Times New Roman" w:cs="Times New Roman"/>
          <w:sz w:val="24"/>
          <w:szCs w:val="24"/>
          <w:lang w:eastAsia="fr-FR"/>
        </w:rPr>
        <w:t xml:space="preserve">Elle provient directement de la cinématique classique et des trois lois du mouvement de Newton. Son intensité est donnée par la formule : </w:t>
      </w:r>
    </w:p>
    <w:p w14:paraId="0E39F4BA" w14:textId="6B7F6270" w:rsidR="00E10120" w:rsidRPr="00E10120" w:rsidRDefault="00E10120" w:rsidP="00E10120">
      <w:pPr>
        <w:spacing w:after="0" w:line="240" w:lineRule="auto"/>
        <w:jc w:val="both"/>
        <w:rPr>
          <w:rFonts w:ascii="Times New Roman" w:eastAsia="Times New Roman" w:hAnsi="Times New Roman" w:cs="Times New Roman"/>
          <w:sz w:val="24"/>
          <w:szCs w:val="24"/>
          <w:lang w:eastAsia="fr-FR"/>
        </w:rPr>
      </w:pPr>
      <w:r w:rsidRPr="00E10120">
        <w:rPr>
          <w:rFonts w:ascii="Times New Roman" w:eastAsia="Times New Roman" w:hAnsi="Times New Roman" w:cs="Times New Roman"/>
          <w:sz w:val="24"/>
          <w:szCs w:val="24"/>
          <w:lang w:eastAsia="fr-FR"/>
        </w:rPr>
        <w:t xml:space="preserve">Ces deux relations équivalentes sont valables dans le Système international d'unités avec les notations et unités suivantes (convertir les unités si besoin) : </w:t>
      </w:r>
    </w:p>
    <w:p w14:paraId="606E383E" w14:textId="1C21AE15" w:rsidR="00E10120" w:rsidRPr="00E10120" w:rsidRDefault="00E10120" w:rsidP="00E10120">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E10120">
        <w:rPr>
          <w:rFonts w:ascii="Times New Roman" w:eastAsia="Times New Roman" w:hAnsi="Times New Roman" w:cs="Times New Roman"/>
          <w:vanish/>
          <w:sz w:val="24"/>
          <w:szCs w:val="24"/>
          <w:lang w:eastAsia="fr-FR"/>
        </w:rPr>
        <w:t xml:space="preserve">F cen </w:t>
      </w:r>
      <w:r>
        <w:rPr>
          <w:rFonts w:ascii="Times New Roman" w:eastAsia="Times New Roman" w:hAnsi="Times New Roman" w:cs="Times New Roman"/>
          <w:sz w:val="24"/>
          <w:szCs w:val="24"/>
          <w:lang w:eastAsia="fr-FR"/>
        </w:rPr>
        <w:t>F</w:t>
      </w:r>
      <w:r w:rsidRPr="00E10120">
        <w:rPr>
          <w:rFonts w:ascii="Times New Roman" w:eastAsia="Times New Roman" w:hAnsi="Times New Roman" w:cs="Times New Roman"/>
          <w:sz w:val="24"/>
          <w:szCs w:val="24"/>
          <w:vertAlign w:val="subscript"/>
          <w:lang w:eastAsia="fr-FR"/>
        </w:rPr>
        <w:t>cen</w:t>
      </w:r>
      <w:r>
        <w:rPr>
          <w:rFonts w:ascii="Times New Roman" w:eastAsia="Times New Roman" w:hAnsi="Times New Roman" w:cs="Times New Roman"/>
          <w:sz w:val="24"/>
          <w:szCs w:val="24"/>
          <w:lang w:eastAsia="fr-FR"/>
        </w:rPr>
        <w:t xml:space="preserve"> </w:t>
      </w:r>
      <w:r w:rsidRPr="00E10120">
        <w:rPr>
          <w:rFonts w:ascii="Times New Roman" w:eastAsia="Times New Roman" w:hAnsi="Times New Roman" w:cs="Times New Roman"/>
          <w:sz w:val="24"/>
          <w:szCs w:val="24"/>
          <w:lang w:eastAsia="fr-FR"/>
        </w:rPr>
        <w:t>est la force centrifuge en newtons (N), avec 1 newton voisin de 0,1 kilogramme-force ;</w:t>
      </w:r>
    </w:p>
    <w:p w14:paraId="7F7096F5" w14:textId="36987E89" w:rsidR="00E10120" w:rsidRPr="00E10120" w:rsidRDefault="00E10120" w:rsidP="00E10120">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E10120">
        <w:rPr>
          <w:rFonts w:ascii="Times New Roman" w:eastAsia="Times New Roman" w:hAnsi="Times New Roman" w:cs="Times New Roman"/>
          <w:sz w:val="24"/>
          <w:szCs w:val="24"/>
          <w:lang w:eastAsia="fr-FR"/>
        </w:rPr>
        <w:t>m est la masse, en kilogramme (kg), de l'objet considéré ;</w:t>
      </w:r>
    </w:p>
    <w:p w14:paraId="1D5C3F8C" w14:textId="68AB39D3" w:rsidR="00E10120" w:rsidRPr="00E10120" w:rsidRDefault="00E10120" w:rsidP="00E10120">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E10120">
        <w:rPr>
          <w:rFonts w:ascii="Times New Roman" w:eastAsia="Times New Roman" w:hAnsi="Times New Roman" w:cs="Times New Roman"/>
          <w:sz w:val="24"/>
          <w:szCs w:val="24"/>
          <w:lang w:eastAsia="fr-FR"/>
        </w:rPr>
        <w:t>ω est la vitesse angulaire6 en radians par seconde (rad/s), donc 1 tour par seconde = 6,28 rad/s et 1 tour par minute = 0,105 rad/s ;</w:t>
      </w:r>
    </w:p>
    <w:p w14:paraId="76FEB227" w14:textId="1979A0C2" w:rsidR="00E10120" w:rsidRPr="00E10120" w:rsidRDefault="00E10120" w:rsidP="00E10120">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E10120">
        <w:rPr>
          <w:rFonts w:ascii="Times New Roman" w:eastAsia="Times New Roman" w:hAnsi="Times New Roman" w:cs="Times New Roman"/>
          <w:sz w:val="24"/>
          <w:szCs w:val="24"/>
          <w:lang w:eastAsia="fr-FR"/>
        </w:rPr>
        <w:t>v est la vitesse linéaire sur la tangente à la trajectoire en mètres par seconde (m/s), 1 m/s correspond à 3,6 km/h ;</w:t>
      </w:r>
    </w:p>
    <w:p w14:paraId="24056945" w14:textId="1B953B2F" w:rsidR="00E10120" w:rsidRPr="00E10120" w:rsidRDefault="00E10120" w:rsidP="00E10120">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E10120">
        <w:rPr>
          <w:rFonts w:ascii="Times New Roman" w:eastAsia="Times New Roman" w:hAnsi="Times New Roman" w:cs="Times New Roman"/>
          <w:sz w:val="24"/>
          <w:szCs w:val="24"/>
          <w:lang w:eastAsia="fr-FR"/>
        </w:rPr>
        <w:t>R est la distance de l'axe de rotation au centre de gravité de l'objet, c'est-à-dire le rayon de courbure de la trajectoire en mètres (m).</w:t>
      </w:r>
    </w:p>
    <w:p w14:paraId="7EA45381" w14:textId="339F5C41" w:rsidR="00E10120" w:rsidRPr="00E10120" w:rsidRDefault="00E10120" w:rsidP="00E10120">
      <w:pPr>
        <w:spacing w:before="100" w:beforeAutospacing="1" w:after="100" w:afterAutospacing="1" w:line="240" w:lineRule="auto"/>
        <w:jc w:val="both"/>
        <w:rPr>
          <w:rFonts w:ascii="Times New Roman" w:eastAsia="Times New Roman" w:hAnsi="Times New Roman" w:cs="Times New Roman"/>
          <w:sz w:val="24"/>
          <w:szCs w:val="24"/>
          <w:lang w:eastAsia="fr-FR"/>
        </w:rPr>
      </w:pPr>
      <w:r w:rsidRPr="00E10120">
        <w:rPr>
          <w:rFonts w:ascii="Times New Roman" w:eastAsia="Times New Roman" w:hAnsi="Times New Roman" w:cs="Times New Roman"/>
          <w:sz w:val="24"/>
          <w:szCs w:val="24"/>
          <w:lang w:eastAsia="fr-FR"/>
        </w:rPr>
        <w:t xml:space="preserve">La force centrifuge est représentable par le vecteur </w:t>
      </w:r>
      <w:r>
        <w:rPr>
          <w:rFonts w:ascii="Times New Roman" w:eastAsia="Times New Roman" w:hAnsi="Times New Roman" w:cs="Times New Roman"/>
          <w:sz w:val="24"/>
          <w:szCs w:val="24"/>
          <w:lang w:eastAsia="fr-FR"/>
        </w:rPr>
        <w:t>A(P</w:t>
      </w:r>
      <w:r w:rsidRPr="00E10120">
        <w:rPr>
          <w:rFonts w:ascii="Times New Roman" w:eastAsia="Times New Roman" w:hAnsi="Times New Roman" w:cs="Times New Roman"/>
          <w:sz w:val="24"/>
          <w:szCs w:val="24"/>
          <w:vertAlign w:val="subscript"/>
          <w:lang w:eastAsia="fr-FR"/>
        </w:rPr>
        <w:t>/G</w:t>
      </w:r>
      <w:r>
        <w:rPr>
          <w:rFonts w:ascii="Times New Roman" w:eastAsia="Times New Roman" w:hAnsi="Times New Roman" w:cs="Times New Roman"/>
          <w:sz w:val="24"/>
          <w:szCs w:val="24"/>
          <w:lang w:eastAsia="fr-FR"/>
        </w:rPr>
        <w:t xml:space="preserve">) </w:t>
      </w:r>
      <w:r w:rsidRPr="00E10120">
        <w:rPr>
          <w:rFonts w:ascii="Times New Roman" w:eastAsia="Times New Roman" w:hAnsi="Times New Roman" w:cs="Times New Roman"/>
          <w:sz w:val="24"/>
          <w:szCs w:val="24"/>
          <w:lang w:eastAsia="fr-FR"/>
        </w:rPr>
        <w:t xml:space="preserve">qui est perpendiculaire à l'axe instantané de rotation z. </w:t>
      </w:r>
    </w:p>
    <w:p w14:paraId="01247B18" w14:textId="77777777" w:rsidR="00E10120" w:rsidRPr="00E10120" w:rsidRDefault="00E10120" w:rsidP="00E10120">
      <w:pPr>
        <w:pStyle w:val="Titre1"/>
        <w:rPr>
          <w:rFonts w:eastAsia="Times New Roman"/>
          <w:b/>
          <w:bCs/>
          <w:lang w:eastAsia="fr-FR"/>
        </w:rPr>
      </w:pPr>
      <w:bookmarkStart w:id="2" w:name="_Toc133069838"/>
      <w:r w:rsidRPr="00E10120">
        <w:rPr>
          <w:rFonts w:eastAsia="Times New Roman"/>
          <w:b/>
          <w:bCs/>
          <w:lang w:eastAsia="fr-FR"/>
        </w:rPr>
        <w:lastRenderedPageBreak/>
        <w:t>Force et accélération centrifuge</w:t>
      </w:r>
      <w:bookmarkEnd w:id="2"/>
    </w:p>
    <w:p w14:paraId="7733E262" w14:textId="65B96CB3" w:rsidR="00E10120" w:rsidRPr="00E10120" w:rsidRDefault="00975A1A" w:rsidP="00975A1A">
      <w:pPr>
        <w:spacing w:before="100" w:beforeAutospacing="1" w:after="100" w:afterAutospacing="1" w:line="24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noProof/>
          <w:sz w:val="24"/>
          <w:szCs w:val="24"/>
          <w:lang w:eastAsia="fr-FR"/>
        </w:rPr>
        <w:drawing>
          <wp:anchor distT="0" distB="0" distL="114300" distR="114300" simplePos="0" relativeHeight="251660288" behindDoc="0" locked="0" layoutInCell="1" allowOverlap="1" wp14:anchorId="588E58FC" wp14:editId="3AFA5829">
            <wp:simplePos x="0" y="0"/>
            <wp:positionH relativeFrom="margin">
              <wp:align>left</wp:align>
            </wp:positionH>
            <wp:positionV relativeFrom="paragraph">
              <wp:posOffset>726440</wp:posOffset>
            </wp:positionV>
            <wp:extent cx="1155700" cy="520700"/>
            <wp:effectExtent l="0" t="0" r="6350" b="0"/>
            <wp:wrapTopAndBottom/>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155700" cy="520700"/>
                    </a:xfrm>
                    <a:prstGeom prst="rect">
                      <a:avLst/>
                    </a:prstGeom>
                    <a:noFill/>
                    <a:ln>
                      <a:noFill/>
                    </a:ln>
                  </pic:spPr>
                </pic:pic>
              </a:graphicData>
            </a:graphic>
          </wp:anchor>
        </w:drawing>
      </w:r>
      <w:r w:rsidR="00E10120" w:rsidRPr="00E10120">
        <w:rPr>
          <w:rFonts w:ascii="Times New Roman" w:eastAsia="Times New Roman" w:hAnsi="Times New Roman" w:cs="Times New Roman"/>
          <w:sz w:val="24"/>
          <w:szCs w:val="24"/>
          <w:lang w:eastAsia="fr-FR"/>
        </w:rPr>
        <w:t xml:space="preserve">La force centrifuge et le poids s'exerçant sur un objet de masse m sont deux forces qui sont proportionnelles à m, (selon le principe d'équivalence). Aussi, est-il souvent plus évocateur de considérer, non pas les forces F, mais les accélérations F/m. </w:t>
      </w:r>
    </w:p>
    <w:p w14:paraId="1C80BC9E" w14:textId="0C71CCB6" w:rsidR="00E10120" w:rsidRPr="00E10120" w:rsidRDefault="00E10120" w:rsidP="00E10120">
      <w:pPr>
        <w:spacing w:before="100" w:beforeAutospacing="1" w:after="100" w:afterAutospacing="1" w:line="240" w:lineRule="auto"/>
        <w:rPr>
          <w:rFonts w:ascii="Times New Roman" w:eastAsia="Times New Roman" w:hAnsi="Times New Roman" w:cs="Times New Roman"/>
          <w:sz w:val="24"/>
          <w:szCs w:val="24"/>
          <w:lang w:eastAsia="fr-FR"/>
        </w:rPr>
      </w:pPr>
      <w:r w:rsidRPr="00E10120">
        <w:rPr>
          <w:rFonts w:ascii="Times New Roman" w:eastAsia="Times New Roman" w:hAnsi="Times New Roman" w:cs="Times New Roman"/>
          <w:sz w:val="24"/>
          <w:szCs w:val="24"/>
          <w:lang w:eastAsia="fr-FR"/>
        </w:rPr>
        <w:t xml:space="preserve">L'accélération a est une grandeur cinématique, dont l'unité SI est le mètre par seconde carrée, (m/s2). </w:t>
      </w:r>
    </w:p>
    <w:p w14:paraId="11D0CC59" w14:textId="395AFDE9" w:rsidR="00E10120" w:rsidRPr="00E10120" w:rsidRDefault="00E10120" w:rsidP="00E10120">
      <w:pPr>
        <w:spacing w:before="100" w:beforeAutospacing="1" w:after="100" w:afterAutospacing="1" w:line="240" w:lineRule="auto"/>
        <w:rPr>
          <w:rFonts w:ascii="Times New Roman" w:eastAsia="Times New Roman" w:hAnsi="Times New Roman" w:cs="Times New Roman"/>
          <w:sz w:val="24"/>
          <w:szCs w:val="24"/>
          <w:lang w:eastAsia="fr-FR"/>
        </w:rPr>
      </w:pPr>
      <w:r w:rsidRPr="00E10120">
        <w:rPr>
          <w:rFonts w:ascii="Times New Roman" w:eastAsia="Times New Roman" w:hAnsi="Times New Roman" w:cs="Times New Roman"/>
          <w:sz w:val="24"/>
          <w:szCs w:val="24"/>
          <w:lang w:eastAsia="fr-FR"/>
        </w:rPr>
        <w:t>On peut également utiliser le nombre de g, défini par le rapport entre l'accélération considérée et l'accélération de la pesanteur terrestre, laquelle est environ 9,81 m/s</w:t>
      </w:r>
      <w:r w:rsidRPr="00E10120">
        <w:rPr>
          <w:rFonts w:ascii="Times New Roman" w:eastAsia="Times New Roman" w:hAnsi="Times New Roman" w:cs="Times New Roman"/>
          <w:sz w:val="24"/>
          <w:szCs w:val="24"/>
          <w:vertAlign w:val="superscript"/>
          <w:lang w:eastAsia="fr-FR"/>
        </w:rPr>
        <w:t>2</w:t>
      </w:r>
      <w:r w:rsidRPr="00E10120">
        <w:rPr>
          <w:rFonts w:ascii="Times New Roman" w:eastAsia="Times New Roman" w:hAnsi="Times New Roman" w:cs="Times New Roman"/>
          <w:sz w:val="24"/>
          <w:szCs w:val="24"/>
          <w:lang w:eastAsia="fr-FR"/>
        </w:rPr>
        <w:t xml:space="preserve">. </w:t>
      </w:r>
    </w:p>
    <w:p w14:paraId="123C28BC" w14:textId="77777777" w:rsidR="00E10120" w:rsidRPr="00E10120" w:rsidRDefault="00E10120" w:rsidP="00E10120">
      <w:pPr>
        <w:spacing w:before="100" w:beforeAutospacing="1" w:after="100" w:afterAutospacing="1" w:line="240" w:lineRule="auto"/>
        <w:rPr>
          <w:rFonts w:ascii="Times New Roman" w:eastAsia="Times New Roman" w:hAnsi="Times New Roman" w:cs="Times New Roman"/>
          <w:sz w:val="24"/>
          <w:szCs w:val="24"/>
          <w:lang w:eastAsia="fr-FR"/>
        </w:rPr>
      </w:pPr>
      <w:r w:rsidRPr="00E10120">
        <w:rPr>
          <w:rFonts w:ascii="Times New Roman" w:eastAsia="Times New Roman" w:hAnsi="Times New Roman" w:cs="Times New Roman"/>
          <w:sz w:val="24"/>
          <w:szCs w:val="24"/>
          <w:lang w:eastAsia="fr-FR"/>
        </w:rPr>
        <w:t>En langage courant, le nombre de g est donc le dixième de la valeur de l'accélération exprimée en m/s</w:t>
      </w:r>
      <w:r w:rsidRPr="00E10120">
        <w:rPr>
          <w:rFonts w:ascii="Times New Roman" w:eastAsia="Times New Roman" w:hAnsi="Times New Roman" w:cs="Times New Roman"/>
          <w:sz w:val="24"/>
          <w:szCs w:val="24"/>
          <w:vertAlign w:val="superscript"/>
          <w:lang w:eastAsia="fr-FR"/>
        </w:rPr>
        <w:t>2</w:t>
      </w:r>
      <w:r w:rsidRPr="00E10120">
        <w:rPr>
          <w:rFonts w:ascii="Times New Roman" w:eastAsia="Times New Roman" w:hAnsi="Times New Roman" w:cs="Times New Roman"/>
          <w:sz w:val="24"/>
          <w:szCs w:val="24"/>
          <w:lang w:eastAsia="fr-FR"/>
        </w:rPr>
        <w:t xml:space="preserve">. </w:t>
      </w:r>
    </w:p>
    <w:p w14:paraId="28F362D4" w14:textId="77777777" w:rsidR="00E10120" w:rsidRPr="002B4688" w:rsidRDefault="00E10120" w:rsidP="002B4688">
      <w:pPr>
        <w:pStyle w:val="Titre1"/>
        <w:rPr>
          <w:rFonts w:eastAsia="Times New Roman"/>
          <w:b/>
          <w:bCs/>
          <w:lang w:eastAsia="fr-FR"/>
        </w:rPr>
      </w:pPr>
      <w:bookmarkStart w:id="3" w:name="_Toc133069839"/>
      <w:r w:rsidRPr="002B4688">
        <w:rPr>
          <w:rFonts w:eastAsia="Times New Roman"/>
          <w:b/>
          <w:bCs/>
          <w:lang w:eastAsia="fr-FR"/>
        </w:rPr>
        <w:t>Ordres de grandeurs pour des accélérations centrifuges</w:t>
      </w:r>
      <w:bookmarkEnd w:id="3"/>
    </w:p>
    <w:p w14:paraId="1C233124" w14:textId="251C990A" w:rsidR="00E10120" w:rsidRPr="00E10120" w:rsidRDefault="00E10120" w:rsidP="002B4688">
      <w:pPr>
        <w:spacing w:before="100" w:beforeAutospacing="1" w:after="100" w:afterAutospacing="1" w:line="240" w:lineRule="auto"/>
        <w:jc w:val="both"/>
        <w:rPr>
          <w:rFonts w:ascii="Times New Roman" w:eastAsia="Times New Roman" w:hAnsi="Times New Roman" w:cs="Times New Roman"/>
          <w:sz w:val="24"/>
          <w:szCs w:val="24"/>
          <w:lang w:eastAsia="fr-FR"/>
        </w:rPr>
      </w:pPr>
      <w:r w:rsidRPr="00E10120">
        <w:rPr>
          <w:rFonts w:ascii="Times New Roman" w:eastAsia="Times New Roman" w:hAnsi="Times New Roman" w:cs="Times New Roman"/>
          <w:sz w:val="24"/>
          <w:szCs w:val="24"/>
          <w:lang w:eastAsia="fr-FR"/>
        </w:rPr>
        <w:t xml:space="preserve">Selon les vitesses (linéaires ou angulaires) et les rayons de courbure </w:t>
      </w:r>
      <w:r w:rsidRPr="00E10120">
        <w:rPr>
          <w:rFonts w:ascii="Times New Roman" w:eastAsia="Times New Roman" w:hAnsi="Times New Roman" w:cs="Times New Roman"/>
          <w:i/>
          <w:iCs/>
          <w:sz w:val="24"/>
          <w:szCs w:val="24"/>
          <w:lang w:eastAsia="fr-FR"/>
        </w:rPr>
        <w:t>R</w:t>
      </w:r>
      <w:r w:rsidRPr="00E10120">
        <w:rPr>
          <w:rFonts w:ascii="Times New Roman" w:eastAsia="Times New Roman" w:hAnsi="Times New Roman" w:cs="Times New Roman"/>
          <w:sz w:val="24"/>
          <w:szCs w:val="24"/>
          <w:lang w:eastAsia="fr-FR"/>
        </w:rPr>
        <w:t xml:space="preserve">, le calcul numérique donne approximativement : </w:t>
      </w:r>
    </w:p>
    <w:p w14:paraId="0D20E88E" w14:textId="77777777" w:rsidR="00E10120" w:rsidRPr="00E10120" w:rsidRDefault="00E10120" w:rsidP="002B4688">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E10120">
        <w:rPr>
          <w:rFonts w:ascii="Times New Roman" w:eastAsia="Times New Roman" w:hAnsi="Times New Roman" w:cs="Times New Roman"/>
          <w:sz w:val="24"/>
          <w:szCs w:val="24"/>
          <w:lang w:eastAsia="fr-FR"/>
        </w:rPr>
        <w:t>0,1 g : train TGV, 360 km/h, R = 10 km.</w:t>
      </w:r>
    </w:p>
    <w:p w14:paraId="42864516" w14:textId="77777777" w:rsidR="00E10120" w:rsidRPr="00E10120" w:rsidRDefault="00E10120" w:rsidP="002B4688">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E10120">
        <w:rPr>
          <w:rFonts w:ascii="Times New Roman" w:eastAsia="Times New Roman" w:hAnsi="Times New Roman" w:cs="Times New Roman"/>
          <w:sz w:val="24"/>
          <w:szCs w:val="24"/>
          <w:lang w:eastAsia="fr-FR"/>
        </w:rPr>
        <w:t>0,5 g : vélo incliné de 26° par rapport à la verticale, 36 km/h, R = 20 m.</w:t>
      </w:r>
    </w:p>
    <w:p w14:paraId="34152AFE" w14:textId="66258436" w:rsidR="00E10120" w:rsidRPr="00E10120" w:rsidRDefault="00E10120" w:rsidP="002B4688">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E10120">
        <w:rPr>
          <w:rFonts w:ascii="Times New Roman" w:eastAsia="Times New Roman" w:hAnsi="Times New Roman" w:cs="Times New Roman"/>
          <w:sz w:val="24"/>
          <w:szCs w:val="24"/>
          <w:lang w:eastAsia="fr-FR"/>
        </w:rPr>
        <w:t>1 g : hypothétique gravité artificielle dans un habitat spatial, 2 tr/min, R = 224 m.</w:t>
      </w:r>
    </w:p>
    <w:p w14:paraId="2B1F2F7C" w14:textId="77777777" w:rsidR="00E10120" w:rsidRPr="00E10120" w:rsidRDefault="00E10120" w:rsidP="002B4688">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E10120">
        <w:rPr>
          <w:rFonts w:ascii="Times New Roman" w:eastAsia="Times New Roman" w:hAnsi="Times New Roman" w:cs="Times New Roman"/>
          <w:sz w:val="24"/>
          <w:szCs w:val="24"/>
          <w:lang w:eastAsia="fr-FR"/>
        </w:rPr>
        <w:t>3 g : graine de pois sur trieuse rotative, 366,2 tr/min, R = 2 cm</w:t>
      </w:r>
    </w:p>
    <w:p w14:paraId="666D8063" w14:textId="2690CAE7" w:rsidR="00E10120" w:rsidRPr="00E10120" w:rsidRDefault="00E10120" w:rsidP="002B4688">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E10120">
        <w:rPr>
          <w:rFonts w:ascii="Times New Roman" w:eastAsia="Times New Roman" w:hAnsi="Times New Roman" w:cs="Times New Roman"/>
          <w:sz w:val="24"/>
          <w:szCs w:val="24"/>
          <w:lang w:eastAsia="fr-FR"/>
        </w:rPr>
        <w:t>5 g : ressource ou virage d'un avion à hélice, 1 800 km/h, R = 5 km ; ou avion à hélice, 180 km/h, R = 50 m.</w:t>
      </w:r>
    </w:p>
    <w:p w14:paraId="11E335BA" w14:textId="7AA56918" w:rsidR="00E10120" w:rsidRPr="00E10120" w:rsidRDefault="00E10120" w:rsidP="002B4688">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E10120">
        <w:rPr>
          <w:rFonts w:ascii="Times New Roman" w:eastAsia="Times New Roman" w:hAnsi="Times New Roman" w:cs="Times New Roman"/>
          <w:sz w:val="24"/>
          <w:szCs w:val="24"/>
          <w:lang w:eastAsia="fr-FR"/>
        </w:rPr>
        <w:t>8 g : ressource ou virage d'un avion à réaction, 720 km/h, R = 500 m.</w:t>
      </w:r>
    </w:p>
    <w:p w14:paraId="5490D94A" w14:textId="4331447C" w:rsidR="00E10120" w:rsidRPr="00E10120" w:rsidRDefault="00E10120" w:rsidP="002B4688">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E10120">
        <w:rPr>
          <w:rFonts w:ascii="Times New Roman" w:eastAsia="Times New Roman" w:hAnsi="Times New Roman" w:cs="Times New Roman"/>
          <w:sz w:val="24"/>
          <w:szCs w:val="24"/>
          <w:lang w:eastAsia="fr-FR"/>
        </w:rPr>
        <w:t>13 g : centrifugeuse humaine pour l'entraînement des pilotes de chasse, 0,64 tr/s, R = 8 m.</w:t>
      </w:r>
    </w:p>
    <w:p w14:paraId="53ECD8FA" w14:textId="77777777" w:rsidR="00E10120" w:rsidRPr="00E10120" w:rsidRDefault="00E10120" w:rsidP="002B4688">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E10120">
        <w:rPr>
          <w:rFonts w:ascii="Times New Roman" w:eastAsia="Times New Roman" w:hAnsi="Times New Roman" w:cs="Times New Roman"/>
          <w:sz w:val="24"/>
          <w:szCs w:val="24"/>
          <w:lang w:eastAsia="fr-FR"/>
        </w:rPr>
        <w:t>504 g : essorage du linge d'une machine à laver, 1 400 tr/min, R = 23 cm (diamètre du tambour = 46 cm).</w:t>
      </w:r>
    </w:p>
    <w:p w14:paraId="404CDAA4" w14:textId="7527992E" w:rsidR="00E10120" w:rsidRPr="00E10120" w:rsidRDefault="00E10120" w:rsidP="002B4688">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E10120">
        <w:rPr>
          <w:rFonts w:ascii="Times New Roman" w:eastAsia="Times New Roman" w:hAnsi="Times New Roman" w:cs="Times New Roman"/>
          <w:sz w:val="24"/>
          <w:szCs w:val="24"/>
          <w:lang w:eastAsia="fr-FR"/>
        </w:rPr>
        <w:t>25 000 g : centrifugeuse de laboratoire, 15 000 tr/min, R = 10,14 cm.</w:t>
      </w:r>
    </w:p>
    <w:p w14:paraId="5F6CAE07" w14:textId="5C669734" w:rsidR="00E10120" w:rsidRPr="00E10120" w:rsidRDefault="00E10120" w:rsidP="002B4688">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E10120">
        <w:rPr>
          <w:rFonts w:ascii="Times New Roman" w:eastAsia="Times New Roman" w:hAnsi="Times New Roman" w:cs="Times New Roman"/>
          <w:sz w:val="24"/>
          <w:szCs w:val="24"/>
          <w:lang w:eastAsia="fr-FR"/>
        </w:rPr>
        <w:t>1 000 000 g : centrifugeuse pour l'enrichissement de l'uranium, 100 000 tr/min, R = 9,1 cm (hypothétique).</w:t>
      </w:r>
    </w:p>
    <w:p w14:paraId="1933FC34" w14:textId="77777777" w:rsidR="00957FBC" w:rsidRPr="00957FBC" w:rsidRDefault="00957FBC" w:rsidP="00957FBC"/>
    <w:sectPr w:rsidR="00957FBC" w:rsidRPr="00957FBC">
      <w:headerReference w:type="default" r:id="rId11"/>
      <w:footerReference w:type="default" r:id="rId1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EE98CA" w14:textId="77777777" w:rsidR="00363E2E" w:rsidRDefault="00363E2E" w:rsidP="00957FBC">
      <w:pPr>
        <w:spacing w:after="0" w:line="240" w:lineRule="auto"/>
      </w:pPr>
      <w:r>
        <w:separator/>
      </w:r>
    </w:p>
  </w:endnote>
  <w:endnote w:type="continuationSeparator" w:id="0">
    <w:p w14:paraId="54512715" w14:textId="77777777" w:rsidR="00363E2E" w:rsidRDefault="00363E2E" w:rsidP="00957F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57408589"/>
      <w:docPartObj>
        <w:docPartGallery w:val="Page Numbers (Bottom of Page)"/>
        <w:docPartUnique/>
      </w:docPartObj>
    </w:sdtPr>
    <w:sdtContent>
      <w:p w14:paraId="6026953B" w14:textId="541104FB" w:rsidR="00957FBC" w:rsidRDefault="00957FBC">
        <w:pPr>
          <w:pStyle w:val="Pieddepage"/>
          <w:jc w:val="right"/>
        </w:pPr>
        <w:r>
          <w:fldChar w:fldCharType="begin"/>
        </w:r>
        <w:r>
          <w:instrText>PAGE   \* MERGEFORMAT</w:instrText>
        </w:r>
        <w:r>
          <w:fldChar w:fldCharType="separate"/>
        </w:r>
        <w:r>
          <w:t>2</w:t>
        </w:r>
        <w:r>
          <w:fldChar w:fldCharType="end"/>
        </w:r>
      </w:p>
    </w:sdtContent>
  </w:sdt>
  <w:p w14:paraId="001C03E4" w14:textId="77777777" w:rsidR="00957FBC" w:rsidRDefault="00957FB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5BF939" w14:textId="77777777" w:rsidR="00363E2E" w:rsidRDefault="00363E2E" w:rsidP="00957FBC">
      <w:pPr>
        <w:spacing w:after="0" w:line="240" w:lineRule="auto"/>
      </w:pPr>
      <w:r>
        <w:separator/>
      </w:r>
    </w:p>
  </w:footnote>
  <w:footnote w:type="continuationSeparator" w:id="0">
    <w:p w14:paraId="1C55A063" w14:textId="77777777" w:rsidR="00363E2E" w:rsidRDefault="00363E2E" w:rsidP="00957F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C54BA7" w14:textId="12A0D80E" w:rsidR="00957FBC" w:rsidRDefault="00957FBC" w:rsidP="00957FBC">
    <w:pPr>
      <w:pStyle w:val="En-tte"/>
    </w:pPr>
    <w:r>
      <w:t xml:space="preserve">PHYSIQUE – </w:t>
    </w:r>
    <w:r w:rsidRPr="00957FBC">
      <w:t>Force centrifuge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9F3F76"/>
    <w:multiLevelType w:val="multilevel"/>
    <w:tmpl w:val="8F0AF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1052B7"/>
    <w:multiLevelType w:val="multilevel"/>
    <w:tmpl w:val="0BCA9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4114118">
    <w:abstractNumId w:val="1"/>
  </w:num>
  <w:num w:numId="2" w16cid:durableId="20830913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5DE2"/>
    <w:rsid w:val="002B4688"/>
    <w:rsid w:val="00363E2E"/>
    <w:rsid w:val="003B22A5"/>
    <w:rsid w:val="009115D5"/>
    <w:rsid w:val="00957FBC"/>
    <w:rsid w:val="00975931"/>
    <w:rsid w:val="00975A1A"/>
    <w:rsid w:val="00CD639A"/>
    <w:rsid w:val="00E10120"/>
    <w:rsid w:val="00E25DE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DC3FA7"/>
  <w15:chartTrackingRefBased/>
  <w15:docId w15:val="{A3D0CF7A-8601-428D-9C3F-D54A247052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E1012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link w:val="Titre2Car"/>
    <w:uiPriority w:val="9"/>
    <w:qFormat/>
    <w:rsid w:val="00E10120"/>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link w:val="Titre3Car"/>
    <w:uiPriority w:val="9"/>
    <w:qFormat/>
    <w:rsid w:val="00E10120"/>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957FBC"/>
    <w:pPr>
      <w:tabs>
        <w:tab w:val="center" w:pos="4536"/>
        <w:tab w:val="right" w:pos="9072"/>
      </w:tabs>
      <w:spacing w:after="0" w:line="240" w:lineRule="auto"/>
    </w:pPr>
  </w:style>
  <w:style w:type="character" w:customStyle="1" w:styleId="En-tteCar">
    <w:name w:val="En-tête Car"/>
    <w:basedOn w:val="Policepardfaut"/>
    <w:link w:val="En-tte"/>
    <w:uiPriority w:val="99"/>
    <w:rsid w:val="00957FBC"/>
  </w:style>
  <w:style w:type="paragraph" w:styleId="Pieddepage">
    <w:name w:val="footer"/>
    <w:basedOn w:val="Normal"/>
    <w:link w:val="PieddepageCar"/>
    <w:uiPriority w:val="99"/>
    <w:unhideWhenUsed/>
    <w:rsid w:val="00957FBC"/>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957FBC"/>
  </w:style>
  <w:style w:type="paragraph" w:styleId="Titre">
    <w:name w:val="Title"/>
    <w:basedOn w:val="Normal"/>
    <w:next w:val="Normal"/>
    <w:link w:val="TitreCar"/>
    <w:uiPriority w:val="10"/>
    <w:qFormat/>
    <w:rsid w:val="00957FB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57FBC"/>
    <w:rPr>
      <w:rFonts w:asciiTheme="majorHAnsi" w:eastAsiaTheme="majorEastAsia" w:hAnsiTheme="majorHAnsi" w:cstheme="majorBidi"/>
      <w:spacing w:val="-10"/>
      <w:kern w:val="28"/>
      <w:sz w:val="56"/>
      <w:szCs w:val="56"/>
    </w:rPr>
  </w:style>
  <w:style w:type="character" w:customStyle="1" w:styleId="Titre2Car">
    <w:name w:val="Titre 2 Car"/>
    <w:basedOn w:val="Policepardfaut"/>
    <w:link w:val="Titre2"/>
    <w:uiPriority w:val="9"/>
    <w:rsid w:val="00E10120"/>
    <w:rPr>
      <w:rFonts w:ascii="Times New Roman" w:eastAsia="Times New Roman" w:hAnsi="Times New Roman" w:cs="Times New Roman"/>
      <w:b/>
      <w:bCs/>
      <w:sz w:val="36"/>
      <w:szCs w:val="36"/>
      <w:lang w:eastAsia="fr-FR"/>
    </w:rPr>
  </w:style>
  <w:style w:type="character" w:customStyle="1" w:styleId="Titre3Car">
    <w:name w:val="Titre 3 Car"/>
    <w:basedOn w:val="Policepardfaut"/>
    <w:link w:val="Titre3"/>
    <w:uiPriority w:val="9"/>
    <w:rsid w:val="00E10120"/>
    <w:rPr>
      <w:rFonts w:ascii="Times New Roman" w:eastAsia="Times New Roman" w:hAnsi="Times New Roman" w:cs="Times New Roman"/>
      <w:b/>
      <w:bCs/>
      <w:sz w:val="27"/>
      <w:szCs w:val="27"/>
      <w:lang w:eastAsia="fr-FR"/>
    </w:rPr>
  </w:style>
  <w:style w:type="character" w:styleId="Lienhypertexte">
    <w:name w:val="Hyperlink"/>
    <w:basedOn w:val="Policepardfaut"/>
    <w:uiPriority w:val="99"/>
    <w:unhideWhenUsed/>
    <w:rsid w:val="00E10120"/>
    <w:rPr>
      <w:color w:val="0000FF"/>
      <w:u w:val="single"/>
    </w:rPr>
  </w:style>
  <w:style w:type="character" w:customStyle="1" w:styleId="mw-headline">
    <w:name w:val="mw-headline"/>
    <w:basedOn w:val="Policepardfaut"/>
    <w:rsid w:val="00E10120"/>
  </w:style>
  <w:style w:type="paragraph" w:styleId="NormalWeb">
    <w:name w:val="Normal (Web)"/>
    <w:basedOn w:val="Normal"/>
    <w:uiPriority w:val="99"/>
    <w:semiHidden/>
    <w:unhideWhenUsed/>
    <w:rsid w:val="00E10120"/>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mwe-math-mathml-inline">
    <w:name w:val="mwe-math-mathml-inline"/>
    <w:basedOn w:val="Policepardfaut"/>
    <w:rsid w:val="00E10120"/>
  </w:style>
  <w:style w:type="character" w:customStyle="1" w:styleId="Titre1Car">
    <w:name w:val="Titre 1 Car"/>
    <w:basedOn w:val="Policepardfaut"/>
    <w:link w:val="Titre1"/>
    <w:uiPriority w:val="9"/>
    <w:rsid w:val="00E10120"/>
    <w:rPr>
      <w:rFonts w:asciiTheme="majorHAnsi" w:eastAsiaTheme="majorEastAsia" w:hAnsiTheme="majorHAnsi" w:cstheme="majorBidi"/>
      <w:color w:val="2F5496" w:themeColor="accent1" w:themeShade="BF"/>
      <w:sz w:val="32"/>
      <w:szCs w:val="32"/>
    </w:rPr>
  </w:style>
  <w:style w:type="paragraph" w:styleId="En-ttedetabledesmatires">
    <w:name w:val="TOC Heading"/>
    <w:basedOn w:val="Titre1"/>
    <w:next w:val="Normal"/>
    <w:uiPriority w:val="39"/>
    <w:unhideWhenUsed/>
    <w:qFormat/>
    <w:rsid w:val="009115D5"/>
    <w:pPr>
      <w:outlineLvl w:val="9"/>
    </w:pPr>
    <w:rPr>
      <w:lang w:eastAsia="fr-FR"/>
    </w:rPr>
  </w:style>
  <w:style w:type="paragraph" w:styleId="TM1">
    <w:name w:val="toc 1"/>
    <w:basedOn w:val="Normal"/>
    <w:next w:val="Normal"/>
    <w:autoRedefine/>
    <w:uiPriority w:val="39"/>
    <w:unhideWhenUsed/>
    <w:rsid w:val="009115D5"/>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2598745">
      <w:bodyDiv w:val="1"/>
      <w:marLeft w:val="0"/>
      <w:marRight w:val="0"/>
      <w:marTop w:val="0"/>
      <w:marBottom w:val="0"/>
      <w:divBdr>
        <w:top w:val="none" w:sz="0" w:space="0" w:color="auto"/>
        <w:left w:val="none" w:sz="0" w:space="0" w:color="auto"/>
        <w:bottom w:val="none" w:sz="0" w:space="0" w:color="auto"/>
        <w:right w:val="none" w:sz="0" w:space="0" w:color="auto"/>
      </w:divBdr>
      <w:divsChild>
        <w:div w:id="1845708897">
          <w:marLeft w:val="0"/>
          <w:marRight w:val="0"/>
          <w:marTop w:val="0"/>
          <w:marBottom w:val="0"/>
          <w:divBdr>
            <w:top w:val="none" w:sz="0" w:space="0" w:color="auto"/>
            <w:left w:val="none" w:sz="0" w:space="0" w:color="auto"/>
            <w:bottom w:val="none" w:sz="0" w:space="0" w:color="auto"/>
            <w:right w:val="none" w:sz="0" w:space="0" w:color="auto"/>
          </w:divBdr>
        </w:div>
        <w:div w:id="198395781">
          <w:marLeft w:val="0"/>
          <w:marRight w:val="0"/>
          <w:marTop w:val="0"/>
          <w:marBottom w:val="0"/>
          <w:divBdr>
            <w:top w:val="none" w:sz="0" w:space="0" w:color="auto"/>
            <w:left w:val="none" w:sz="0" w:space="0" w:color="auto"/>
            <w:bottom w:val="none" w:sz="0" w:space="0" w:color="auto"/>
            <w:right w:val="none" w:sz="0" w:space="0" w:color="auto"/>
          </w:divBdr>
          <w:divsChild>
            <w:div w:id="1979064629">
              <w:marLeft w:val="0"/>
              <w:marRight w:val="0"/>
              <w:marTop w:val="0"/>
              <w:marBottom w:val="0"/>
              <w:divBdr>
                <w:top w:val="none" w:sz="0" w:space="0" w:color="auto"/>
                <w:left w:val="none" w:sz="0" w:space="0" w:color="auto"/>
                <w:bottom w:val="none" w:sz="0" w:space="0" w:color="auto"/>
                <w:right w:val="none" w:sz="0" w:space="0" w:color="auto"/>
              </w:divBdr>
              <w:divsChild>
                <w:div w:id="1447768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commons.wikimedia.org/wiki/File:Mvt_circulaire.jpg?uselang=fr"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551</Words>
  <Characters>3034</Characters>
  <Application>Microsoft Office Word</Application>
  <DocSecurity>0</DocSecurity>
  <Lines>25</Lines>
  <Paragraphs>7</Paragraphs>
  <ScaleCrop>false</ScaleCrop>
  <Company/>
  <LinksUpToDate>false</LinksUpToDate>
  <CharactersWithSpaces>3578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D</dc:creator>
  <cp:keywords/>
  <dc:description/>
  <cp:lastModifiedBy>jules ducasse</cp:lastModifiedBy>
  <cp:revision>6</cp:revision>
  <dcterms:created xsi:type="dcterms:W3CDTF">2022-12-21T14:01:00Z</dcterms:created>
  <dcterms:modified xsi:type="dcterms:W3CDTF">2023-04-22T13:30:00Z</dcterms:modified>
</cp:coreProperties>
</file>