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CE9D8" w14:textId="2E7827F6" w:rsidR="003B22A5" w:rsidRDefault="00827E74" w:rsidP="00827E74">
      <w:pPr>
        <w:pStyle w:val="Titre"/>
        <w:rPr>
          <w:b/>
          <w:bCs/>
        </w:rPr>
      </w:pPr>
      <w:r w:rsidRPr="00827E74">
        <w:rPr>
          <w:b/>
          <w:bCs/>
        </w:rPr>
        <w:t>Théorie du chaos</w:t>
      </w:r>
    </w:p>
    <w:p w14:paraId="52A1D3F8" w14:textId="254DB580" w:rsidR="00827E74" w:rsidRDefault="00827E74" w:rsidP="00827E74"/>
    <w:p w14:paraId="6652DDD1" w14:textId="1D2C6025" w:rsidR="00CB53E9" w:rsidRDefault="00CB53E9" w:rsidP="009C53AE">
      <w:pPr>
        <w:pStyle w:val="NormalWeb"/>
        <w:jc w:val="both"/>
      </w:pPr>
      <w:r>
        <w:t xml:space="preserve">La </w:t>
      </w:r>
      <w:r w:rsidRPr="009C53AE">
        <w:t>théorie du chaos</w:t>
      </w:r>
      <w:r>
        <w:t xml:space="preserve"> est une théorie scientifique rattachée aux </w:t>
      </w:r>
      <w:r w:rsidRPr="009C53AE">
        <w:t>mathématiques</w:t>
      </w:r>
      <w:r>
        <w:t xml:space="preserve"> et à la </w:t>
      </w:r>
      <w:r w:rsidRPr="009C53AE">
        <w:t>physique</w:t>
      </w:r>
      <w:r>
        <w:t xml:space="preserve"> qui étudie le comportement des </w:t>
      </w:r>
      <w:r w:rsidRPr="009C53AE">
        <w:t>systèmes dynamiques</w:t>
      </w:r>
      <w:r>
        <w:t xml:space="preserve"> </w:t>
      </w:r>
      <w:r w:rsidRPr="009C53AE">
        <w:t>sensibles aux conditions initiales</w:t>
      </w:r>
      <w:r>
        <w:t>, un phénomène généralement illustré par l'</w:t>
      </w:r>
      <w:r w:rsidRPr="009C53AE">
        <w:t>effet papillon</w:t>
      </w:r>
      <w:r>
        <w:t xml:space="preserve">. </w:t>
      </w:r>
    </w:p>
    <w:p w14:paraId="14147C09" w14:textId="77CB4EF3" w:rsidR="00CB53E9" w:rsidRDefault="00CB53E9" w:rsidP="009C53AE">
      <w:pPr>
        <w:pStyle w:val="NormalWeb"/>
        <w:jc w:val="both"/>
      </w:pPr>
      <w:r>
        <w:drawing>
          <wp:anchor distT="0" distB="0" distL="114300" distR="114300" simplePos="0" relativeHeight="251658240" behindDoc="0" locked="0" layoutInCell="1" allowOverlap="1" wp14:anchorId="61D9D3F9" wp14:editId="2F20D289">
            <wp:simplePos x="0" y="0"/>
            <wp:positionH relativeFrom="margin">
              <wp:align>left</wp:align>
            </wp:positionH>
            <wp:positionV relativeFrom="paragraph">
              <wp:posOffset>1079500</wp:posOffset>
            </wp:positionV>
            <wp:extent cx="3308350" cy="1600835"/>
            <wp:effectExtent l="0" t="0" r="635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extLst>
                        <a:ext uri="{28A0092B-C50C-407E-A947-70E740481C1C}">
                          <a14:useLocalDpi xmlns:a14="http://schemas.microsoft.com/office/drawing/2010/main" val="0"/>
                        </a:ext>
                      </a:extLst>
                    </a:blip>
                    <a:stretch>
                      <a:fillRect/>
                    </a:stretch>
                  </pic:blipFill>
                  <pic:spPr>
                    <a:xfrm>
                      <a:off x="0" y="0"/>
                      <a:ext cx="3308350" cy="1600835"/>
                    </a:xfrm>
                    <a:prstGeom prst="rect">
                      <a:avLst/>
                    </a:prstGeom>
                  </pic:spPr>
                </pic:pic>
              </a:graphicData>
            </a:graphic>
            <wp14:sizeRelH relativeFrom="margin">
              <wp14:pctWidth>0</wp14:pctWidth>
            </wp14:sizeRelH>
            <wp14:sizeRelV relativeFrom="margin">
              <wp14:pctHeight>0</wp14:pctHeight>
            </wp14:sizeRelV>
          </wp:anchor>
        </w:drawing>
      </w:r>
      <w:r>
        <w:t xml:space="preserve">Dans de nombreux systèmes dynamiques, des modifications infimes des conditions initiales entraînent des évolutions rapidement divergentes, rendant toute prédiction impossible à long terme. Bien que ce soient des systèmes </w:t>
      </w:r>
      <w:r w:rsidRPr="009C53AE">
        <w:t>déterministes</w:t>
      </w:r>
      <w:r>
        <w:t xml:space="preserve">, dont le comportement futur est déterminé par les </w:t>
      </w:r>
      <w:r w:rsidRPr="009C53AE">
        <w:t>conditions initiales</w:t>
      </w:r>
      <w:r>
        <w:t xml:space="preserve">, sans aucune intervention du </w:t>
      </w:r>
      <w:r w:rsidRPr="009C53AE">
        <w:t>hasard</w:t>
      </w:r>
      <w:r>
        <w:t>, ils sont imprévisibles (au moins dans le détail) car on ne peut pas connaître les conditions initiales avec une précision infinie</w:t>
      </w:r>
    </w:p>
    <w:p w14:paraId="5CCDE128" w14:textId="7C2DFF28" w:rsidR="00CB53E9" w:rsidRPr="009C53AE" w:rsidRDefault="00CB53E9" w:rsidP="009C53AE">
      <w:pPr>
        <w:jc w:val="both"/>
        <w:rPr>
          <w:rFonts w:ascii="Times New Roman" w:eastAsia="Times New Roman" w:hAnsi="Times New Roman" w:cs="Times New Roman"/>
          <w:sz w:val="24"/>
          <w:szCs w:val="24"/>
          <w:lang w:eastAsia="fr-FR"/>
        </w:rPr>
      </w:pPr>
      <w:r w:rsidRPr="009C53AE">
        <w:rPr>
          <w:rFonts w:ascii="Times New Roman" w:eastAsia="Times New Roman" w:hAnsi="Times New Roman" w:cs="Times New Roman"/>
          <w:sz w:val="24"/>
          <w:szCs w:val="24"/>
          <w:lang w:eastAsia="fr-FR"/>
        </w:rPr>
        <w:t>Illustration de la théorie du chaos : le double pendule a un comportement déterministe (car répondant aux lois newtoniennes) mais imprédictible. La sensibilité aux conditions initiales provoque une divergence des mouvements des deux pendules, initialement quasiment identiques (le changement est ici provoqué par une instabilité numérique survenant au cours de la résolution).</w:t>
      </w:r>
    </w:p>
    <w:p w14:paraId="5190D2D7" w14:textId="77777777" w:rsidR="00CB53E9" w:rsidRPr="00827E74" w:rsidRDefault="00CB53E9" w:rsidP="00827E74"/>
    <w:sectPr w:rsidR="00CB53E9" w:rsidRPr="00827E74">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EDEBA" w14:textId="77777777" w:rsidR="00CA6A8D" w:rsidRDefault="00CA6A8D" w:rsidP="00827E74">
      <w:pPr>
        <w:spacing w:after="0" w:line="240" w:lineRule="auto"/>
      </w:pPr>
      <w:r>
        <w:separator/>
      </w:r>
    </w:p>
  </w:endnote>
  <w:endnote w:type="continuationSeparator" w:id="0">
    <w:p w14:paraId="2C53F5C0" w14:textId="77777777" w:rsidR="00CA6A8D" w:rsidRDefault="00CA6A8D" w:rsidP="00827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207243"/>
      <w:docPartObj>
        <w:docPartGallery w:val="Page Numbers (Bottom of Page)"/>
        <w:docPartUnique/>
      </w:docPartObj>
    </w:sdtPr>
    <w:sdtContent>
      <w:p w14:paraId="454AE78D" w14:textId="102EB80A" w:rsidR="00827E74" w:rsidRDefault="00827E74">
        <w:pPr>
          <w:pStyle w:val="Pieddepage"/>
          <w:jc w:val="right"/>
        </w:pPr>
        <w:r>
          <w:fldChar w:fldCharType="begin"/>
        </w:r>
        <w:r>
          <w:instrText>PAGE   \* MERGEFORMAT</w:instrText>
        </w:r>
        <w:r>
          <w:fldChar w:fldCharType="separate"/>
        </w:r>
        <w:r>
          <w:t>2</w:t>
        </w:r>
        <w:r>
          <w:fldChar w:fldCharType="end"/>
        </w:r>
      </w:p>
    </w:sdtContent>
  </w:sdt>
  <w:p w14:paraId="0247C103" w14:textId="77777777" w:rsidR="00827E74" w:rsidRDefault="00827E7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29638" w14:textId="77777777" w:rsidR="00CA6A8D" w:rsidRDefault="00CA6A8D" w:rsidP="00827E74">
      <w:pPr>
        <w:spacing w:after="0" w:line="240" w:lineRule="auto"/>
      </w:pPr>
      <w:r>
        <w:separator/>
      </w:r>
    </w:p>
  </w:footnote>
  <w:footnote w:type="continuationSeparator" w:id="0">
    <w:p w14:paraId="148AC775" w14:textId="77777777" w:rsidR="00CA6A8D" w:rsidRDefault="00CA6A8D" w:rsidP="00827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6651E" w14:textId="5B045AC0" w:rsidR="00827E74" w:rsidRDefault="00827E74">
    <w:pPr>
      <w:pStyle w:val="En-tte"/>
    </w:pPr>
    <w:r>
      <w:t>PHYSIQUE – Théorie du chaos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AF"/>
    <w:rsid w:val="003B22A5"/>
    <w:rsid w:val="00827E74"/>
    <w:rsid w:val="00975931"/>
    <w:rsid w:val="009C53AE"/>
    <w:rsid w:val="00C32CAF"/>
    <w:rsid w:val="00CA6A8D"/>
    <w:rsid w:val="00CB53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25BC"/>
  <w15:chartTrackingRefBased/>
  <w15:docId w15:val="{A4CA2304-7048-4035-A755-00211C65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7E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27E74"/>
    <w:pPr>
      <w:tabs>
        <w:tab w:val="center" w:pos="4536"/>
        <w:tab w:val="right" w:pos="9072"/>
      </w:tabs>
      <w:spacing w:after="0" w:line="240" w:lineRule="auto"/>
    </w:pPr>
  </w:style>
  <w:style w:type="character" w:customStyle="1" w:styleId="En-tteCar">
    <w:name w:val="En-tête Car"/>
    <w:basedOn w:val="Policepardfaut"/>
    <w:link w:val="En-tte"/>
    <w:uiPriority w:val="99"/>
    <w:rsid w:val="00827E74"/>
  </w:style>
  <w:style w:type="paragraph" w:styleId="Pieddepage">
    <w:name w:val="footer"/>
    <w:basedOn w:val="Normal"/>
    <w:link w:val="PieddepageCar"/>
    <w:uiPriority w:val="99"/>
    <w:unhideWhenUsed/>
    <w:rsid w:val="00827E7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27E74"/>
  </w:style>
  <w:style w:type="paragraph" w:styleId="Titre">
    <w:name w:val="Title"/>
    <w:basedOn w:val="Normal"/>
    <w:next w:val="Normal"/>
    <w:link w:val="TitreCar"/>
    <w:uiPriority w:val="10"/>
    <w:qFormat/>
    <w:rsid w:val="00827E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7E74"/>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27E7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B53E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CB53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170</Words>
  <Characters>939</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2022-12-21T08:34:00Z</dcterms:created>
  <dcterms:modified xsi:type="dcterms:W3CDTF">2022-12-21T08:39:00Z</dcterms:modified>
</cp:coreProperties>
</file>