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0F1A" w14:textId="5DB83D64" w:rsidR="00D078BD" w:rsidRDefault="00A114E4" w:rsidP="00D078B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proofErr w:type="spellStart"/>
      <w:r w:rsidRPr="00A114E4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Wimp</w:t>
      </w:r>
      <w:proofErr w:type="spellEnd"/>
    </w:p>
    <w:p w14:paraId="001818DF" w14:textId="377ED9EF" w:rsidR="00A114E4" w:rsidRDefault="00A114E4" w:rsidP="00A114E4"/>
    <w:p w14:paraId="187B8523" w14:textId="6D8E6520" w:rsidR="00A114E4" w:rsidRPr="00A114E4" w:rsidRDefault="00A114E4" w:rsidP="00A114E4">
      <w:pPr>
        <w:jc w:val="both"/>
        <w:rPr>
          <w:rFonts w:ascii="Times New Roman" w:hAnsi="Times New Roman" w:cs="Times New Roman"/>
          <w:sz w:val="24"/>
          <w:szCs w:val="24"/>
        </w:rPr>
      </w:pPr>
      <w:r w:rsidRPr="00A114E4">
        <w:rPr>
          <w:rFonts w:ascii="Times New Roman" w:hAnsi="Times New Roman" w:cs="Times New Roman"/>
          <w:sz w:val="24"/>
          <w:szCs w:val="24"/>
        </w:rPr>
        <w:t xml:space="preserve">Les </w:t>
      </w:r>
      <w:proofErr w:type="spellStart"/>
      <w:r w:rsidRPr="00A114E4">
        <w:rPr>
          <w:rFonts w:ascii="Times New Roman" w:hAnsi="Times New Roman" w:cs="Times New Roman"/>
          <w:sz w:val="24"/>
          <w:szCs w:val="24"/>
        </w:rPr>
        <w:t>wimps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4E4">
        <w:rPr>
          <w:rFonts w:ascii="Times New Roman" w:hAnsi="Times New Roman" w:cs="Times New Roman"/>
          <w:sz w:val="24"/>
          <w:szCs w:val="24"/>
        </w:rPr>
        <w:t>Weakly</w:t>
      </w:r>
      <w:proofErr w:type="spellEnd"/>
      <w:r w:rsidRPr="00A11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4E4">
        <w:rPr>
          <w:rFonts w:ascii="Times New Roman" w:hAnsi="Times New Roman" w:cs="Times New Roman"/>
          <w:sz w:val="24"/>
          <w:szCs w:val="24"/>
        </w:rPr>
        <w:t>Interacting</w:t>
      </w:r>
      <w:proofErr w:type="spellEnd"/>
      <w:r w:rsidRPr="00A114E4">
        <w:rPr>
          <w:rFonts w:ascii="Times New Roman" w:hAnsi="Times New Roman" w:cs="Times New Roman"/>
          <w:sz w:val="24"/>
          <w:szCs w:val="24"/>
        </w:rPr>
        <w:t xml:space="preserve"> Massive </w:t>
      </w:r>
      <w:proofErr w:type="spellStart"/>
      <w:r w:rsidRPr="00A114E4">
        <w:rPr>
          <w:rFonts w:ascii="Times New Roman" w:hAnsi="Times New Roman" w:cs="Times New Roman"/>
          <w:sz w:val="24"/>
          <w:szCs w:val="24"/>
        </w:rPr>
        <w:t>Particles</w:t>
      </w:r>
      <w:proofErr w:type="spellEnd"/>
      <w:r w:rsidRPr="00A114E4">
        <w:rPr>
          <w:rFonts w:ascii="Times New Roman" w:hAnsi="Times New Roman" w:cs="Times New Roman"/>
          <w:sz w:val="24"/>
          <w:szCs w:val="24"/>
        </w:rPr>
        <w:t>)</w:t>
      </w:r>
      <w:r w:rsidRPr="00A114E4">
        <w:rPr>
          <w:rFonts w:ascii="Times New Roman" w:hAnsi="Times New Roman" w:cs="Times New Roman"/>
          <w:sz w:val="24"/>
          <w:szCs w:val="24"/>
        </w:rPr>
        <w:t xml:space="preserve"> sont des particules subatomiques neutres, particulièrement massives et interagissant faiblement avec la </w:t>
      </w:r>
      <w:r w:rsidRPr="00A114E4">
        <w:t>matière</w:t>
      </w:r>
      <w:r w:rsidRPr="00A114E4">
        <w:rPr>
          <w:rFonts w:ascii="Times New Roman" w:hAnsi="Times New Roman" w:cs="Times New Roman"/>
          <w:sz w:val="24"/>
          <w:szCs w:val="24"/>
        </w:rPr>
        <w:t xml:space="preserve">. Les </w:t>
      </w:r>
      <w:proofErr w:type="spellStart"/>
      <w:r w:rsidRPr="00A114E4">
        <w:rPr>
          <w:rFonts w:ascii="Times New Roman" w:hAnsi="Times New Roman" w:cs="Times New Roman"/>
          <w:sz w:val="24"/>
          <w:szCs w:val="24"/>
        </w:rPr>
        <w:t>wimps</w:t>
      </w:r>
      <w:proofErr w:type="spellEnd"/>
      <w:r w:rsidRPr="00A114E4">
        <w:rPr>
          <w:rFonts w:ascii="Times New Roman" w:hAnsi="Times New Roman" w:cs="Times New Roman"/>
          <w:sz w:val="24"/>
          <w:szCs w:val="24"/>
        </w:rPr>
        <w:t xml:space="preserve"> sont un des candidats pour expliquer la nature de la </w:t>
      </w:r>
      <w:r w:rsidRPr="00A114E4">
        <w:t>matière noire</w:t>
      </w:r>
      <w:r w:rsidRPr="00A114E4">
        <w:rPr>
          <w:rFonts w:ascii="Times New Roman" w:hAnsi="Times New Roman" w:cs="Times New Roman"/>
          <w:sz w:val="24"/>
          <w:szCs w:val="24"/>
        </w:rPr>
        <w:t xml:space="preserve">, un des piliers du </w:t>
      </w:r>
      <w:r w:rsidRPr="00A114E4">
        <w:t>modèle cosmologique standard</w:t>
      </w:r>
      <w:r w:rsidRPr="00A114E4">
        <w:rPr>
          <w:rFonts w:ascii="Times New Roman" w:hAnsi="Times New Roman" w:cs="Times New Roman"/>
          <w:sz w:val="24"/>
          <w:szCs w:val="24"/>
        </w:rPr>
        <w:t>.</w:t>
      </w:r>
    </w:p>
    <w:sectPr w:rsidR="00A114E4" w:rsidRPr="00A114E4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34B04" w14:textId="77777777" w:rsidR="008F5F02" w:rsidRDefault="008F5F02" w:rsidP="00D078BD">
      <w:pPr>
        <w:spacing w:after="0" w:line="240" w:lineRule="auto"/>
      </w:pPr>
      <w:r>
        <w:separator/>
      </w:r>
    </w:p>
  </w:endnote>
  <w:endnote w:type="continuationSeparator" w:id="0">
    <w:p w14:paraId="1D290EE8" w14:textId="77777777" w:rsidR="008F5F02" w:rsidRDefault="008F5F02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E8562" w14:textId="77777777" w:rsidR="008F5F02" w:rsidRDefault="008F5F02" w:rsidP="00D078BD">
      <w:pPr>
        <w:spacing w:after="0" w:line="240" w:lineRule="auto"/>
      </w:pPr>
      <w:r>
        <w:separator/>
      </w:r>
    </w:p>
  </w:footnote>
  <w:footnote w:type="continuationSeparator" w:id="0">
    <w:p w14:paraId="5343C516" w14:textId="77777777" w:rsidR="008F5F02" w:rsidRDefault="008F5F02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6B497D53" w:rsidR="00D078BD" w:rsidRDefault="00D078BD">
    <w:pPr>
      <w:pStyle w:val="En-tte"/>
    </w:pPr>
    <w:r>
      <w:t xml:space="preserve">PHYSIQUE – </w:t>
    </w:r>
    <w:proofErr w:type="spellStart"/>
    <w:r w:rsidR="00A114E4" w:rsidRPr="00A114E4">
      <w:t>Wimp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3B22A5"/>
    <w:rsid w:val="004455E5"/>
    <w:rsid w:val="006246EC"/>
    <w:rsid w:val="008F5F02"/>
    <w:rsid w:val="00975931"/>
    <w:rsid w:val="00A114E4"/>
    <w:rsid w:val="00D0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semiHidden/>
    <w:unhideWhenUsed/>
    <w:rsid w:val="00A114E4"/>
    <w:rPr>
      <w:color w:val="0000FF"/>
      <w:u w:val="single"/>
    </w:rPr>
  </w:style>
  <w:style w:type="character" w:customStyle="1" w:styleId="wrappersspan-sc-13rs60f-1">
    <w:name w:val="wrappers__span-sc-13rs60f-1"/>
    <w:basedOn w:val="Policepardfaut"/>
    <w:rsid w:val="00A114E4"/>
  </w:style>
  <w:style w:type="character" w:customStyle="1" w:styleId="lang-en">
    <w:name w:val="lang-en"/>
    <w:basedOn w:val="Policepardfaut"/>
    <w:rsid w:val="00A11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3</cp:revision>
  <dcterms:created xsi:type="dcterms:W3CDTF">2022-12-21T14:44:00Z</dcterms:created>
  <dcterms:modified xsi:type="dcterms:W3CDTF">2023-01-04T08:33:00Z</dcterms:modified>
</cp:coreProperties>
</file>