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047B6" w14:textId="2A679A58" w:rsidR="006A3DBD" w:rsidRDefault="006A3DBD" w:rsidP="006A3DBD">
      <w:pPr>
        <w:pStyle w:val="Titre1"/>
        <w:rPr>
          <w:rStyle w:val="mw-page-title-main"/>
        </w:rPr>
      </w:pPr>
      <w:bookmarkStart w:id="0" w:name="_Toc133070967"/>
      <w:r>
        <w:rPr>
          <w:rStyle w:val="mw-page-title-main"/>
        </w:rPr>
        <w:t>Antenne réseau à commande de phase</w:t>
      </w:r>
      <w:bookmarkEnd w:id="0"/>
    </w:p>
    <w:sdt>
      <w:sdtPr>
        <w:id w:val="112335572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35CD87EF" w14:textId="5ED03D59" w:rsidR="00DB4EDE" w:rsidRDefault="00DB4EDE">
          <w:pPr>
            <w:pStyle w:val="En-ttedetabledesmatires"/>
          </w:pPr>
          <w:r>
            <w:t>Table des matières</w:t>
          </w:r>
        </w:p>
        <w:p w14:paraId="6887F501" w14:textId="25D1A961" w:rsidR="00DB4EDE" w:rsidRDefault="00DB4EDE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070967" w:history="1">
            <w:r w:rsidRPr="00D67895">
              <w:rPr>
                <w:rStyle w:val="Lienhypertexte"/>
                <w:noProof/>
              </w:rPr>
              <w:t>Antenne réseau à commande de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_Toc133070967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F2372" w14:textId="7B03DD27" w:rsidR="00DB4EDE" w:rsidRDefault="00DB4EDE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133070968" w:history="1">
            <w:r w:rsidRPr="00D67895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_Toc133070968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F9E76" w14:textId="549D4BFE" w:rsidR="00DB4EDE" w:rsidRDefault="00DB4EDE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133070969" w:history="1">
            <w:r w:rsidRPr="00D67895">
              <w:rPr>
                <w:rStyle w:val="Lienhypertexte"/>
                <w:b/>
                <w:bCs/>
                <w:noProof/>
              </w:rPr>
              <w:t>Principe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_Toc133070969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EEABC" w14:textId="2F9A449D" w:rsidR="00DB4EDE" w:rsidRDefault="00DB4EDE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133070970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_Toc133070970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4FB5B" w14:textId="113E4364" w:rsidR="00DB4EDE" w:rsidRDefault="00DB4EDE" w:rsidP="00DB4EDE">
          <w:r>
            <w:rPr>
              <w:b/>
              <w:bCs/>
            </w:rPr>
            <w:fldChar w:fldCharType="end"/>
          </w:r>
        </w:p>
      </w:sdtContent>
    </w:sdt>
    <w:p w14:paraId="23ECA171" w14:textId="5FB702C1" w:rsidR="002D54BA" w:rsidRPr="00E92A8F" w:rsidRDefault="003D5A98" w:rsidP="003D5A98">
      <w:pPr>
        <w:pStyle w:val="Titre2"/>
        <w:rPr>
          <w:b/>
          <w:bCs/>
        </w:rPr>
      </w:pPr>
      <w:bookmarkStart w:id="1" w:name="_Toc133070968"/>
      <w:r w:rsidRPr="00E92A8F">
        <w:rPr>
          <w:b/>
          <w:bCs/>
        </w:rPr>
        <w:t>Introduction</w:t>
      </w:r>
      <w:bookmarkEnd w:id="1"/>
    </w:p>
    <w:p w14:paraId="7375A207" w14:textId="0AF18D4B" w:rsidR="00E92A8F" w:rsidRPr="00F67AFF" w:rsidRDefault="009B6C85" w:rsidP="00E016DE">
      <w:pPr>
        <w:jc w:val="both"/>
        <w:rPr>
          <w:rFonts w:ascii="Arial" w:hAnsi="Arial" w:cs="Arial"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43C6200" wp14:editId="0ED319FE">
            <wp:simplePos x="0" y="0"/>
            <wp:positionH relativeFrom="margin">
              <wp:posOffset>2538730</wp:posOffset>
            </wp:positionH>
            <wp:positionV relativeFrom="paragraph">
              <wp:posOffset>568325</wp:posOffset>
            </wp:positionV>
            <wp:extent cx="3257550" cy="2439937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439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2272">
        <w:rPr>
          <w:noProof/>
        </w:rPr>
        <w:drawing>
          <wp:anchor distT="0" distB="0" distL="114300" distR="114300" simplePos="0" relativeHeight="251658240" behindDoc="0" locked="0" layoutInCell="1" allowOverlap="1" wp14:anchorId="17C18041" wp14:editId="72297311">
            <wp:simplePos x="0" y="0"/>
            <wp:positionH relativeFrom="margin">
              <wp:posOffset>133350</wp:posOffset>
            </wp:positionH>
            <wp:positionV relativeFrom="paragraph">
              <wp:posOffset>545465</wp:posOffset>
            </wp:positionV>
            <wp:extent cx="2124075" cy="2289810"/>
            <wp:effectExtent l="0" t="0" r="9525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2A8F" w:rsidRPr="00E92A8F">
        <w:rPr>
          <w:rFonts w:ascii="Arial" w:hAnsi="Arial" w:cs="Arial"/>
        </w:rPr>
        <w:t xml:space="preserve">En </w:t>
      </w:r>
      <w:hyperlink r:id="rId9" w:tooltip="Télécommunications" w:history="1">
        <w:r w:rsidR="00E92A8F" w:rsidRPr="00E92A8F">
          <w:rPr>
            <w:rFonts w:ascii="Arial" w:hAnsi="Arial" w:cs="Arial"/>
          </w:rPr>
          <w:t>télécommunications</w:t>
        </w:r>
      </w:hyperlink>
      <w:r w:rsidR="00E92A8F" w:rsidRPr="00E92A8F">
        <w:rPr>
          <w:rFonts w:ascii="Arial" w:hAnsi="Arial" w:cs="Arial"/>
        </w:rPr>
        <w:t>, une antenne réseau à commande de phase</w:t>
      </w:r>
      <w:hyperlink r:id="rId10" w:anchor="cite_note-1" w:history="1">
        <w:r w:rsidR="00E92A8F" w:rsidRPr="00E92A8F">
          <w:rPr>
            <w:rFonts w:ascii="Arial" w:hAnsi="Arial" w:cs="Arial"/>
          </w:rPr>
          <w:t>1</w:t>
        </w:r>
      </w:hyperlink>
      <w:r w:rsidR="00E92A8F" w:rsidRPr="00E92A8F">
        <w:rPr>
          <w:rFonts w:ascii="Arial" w:hAnsi="Arial" w:cs="Arial"/>
        </w:rPr>
        <w:t xml:space="preserve"> (phased array antenna en anglais) est un groupe d'</w:t>
      </w:r>
      <w:hyperlink r:id="rId11" w:tooltip="Antenne radioélectrique" w:history="1">
        <w:r w:rsidR="00E92A8F" w:rsidRPr="00E92A8F">
          <w:rPr>
            <w:rFonts w:ascii="Arial" w:hAnsi="Arial" w:cs="Arial"/>
          </w:rPr>
          <w:t>antennes</w:t>
        </w:r>
      </w:hyperlink>
      <w:r w:rsidR="00E92A8F" w:rsidRPr="00E92A8F">
        <w:rPr>
          <w:rFonts w:ascii="Arial" w:hAnsi="Arial" w:cs="Arial"/>
        </w:rPr>
        <w:t xml:space="preserve"> élémentaires alimentées avec des signaux dont la </w:t>
      </w:r>
      <w:hyperlink r:id="rId12" w:tooltip="Phase (onde)" w:history="1">
        <w:r w:rsidR="00E92A8F" w:rsidRPr="00E92A8F">
          <w:rPr>
            <w:rFonts w:ascii="Arial" w:hAnsi="Arial" w:cs="Arial"/>
          </w:rPr>
          <w:t>phase</w:t>
        </w:r>
      </w:hyperlink>
      <w:r w:rsidR="00E92A8F" w:rsidRPr="00E92A8F">
        <w:rPr>
          <w:rFonts w:ascii="Arial" w:hAnsi="Arial" w:cs="Arial"/>
        </w:rPr>
        <w:t xml:space="preserve"> est ajustée de façon à obtenir le </w:t>
      </w:r>
      <w:hyperlink r:id="rId13" w:tooltip="Diagramme de rayonnement" w:history="1">
        <w:r w:rsidR="00E92A8F" w:rsidRPr="00E92A8F">
          <w:rPr>
            <w:rFonts w:ascii="Arial" w:hAnsi="Arial" w:cs="Arial"/>
          </w:rPr>
          <w:t>diagramme de rayonnement</w:t>
        </w:r>
      </w:hyperlink>
      <w:r w:rsidR="00E92A8F" w:rsidRPr="00E92A8F">
        <w:rPr>
          <w:rFonts w:ascii="Arial" w:hAnsi="Arial" w:cs="Arial"/>
        </w:rPr>
        <w:t xml:space="preserve"> voulu.</w:t>
      </w:r>
    </w:p>
    <w:p w14:paraId="4532E33C" w14:textId="0CD87931" w:rsidR="00B84C30" w:rsidRPr="00AF2272" w:rsidRDefault="00AF2272" w:rsidP="00E71370">
      <w:pPr>
        <w:pStyle w:val="Titre2"/>
        <w:rPr>
          <w:b/>
          <w:bCs/>
        </w:rPr>
      </w:pPr>
      <w:bookmarkStart w:id="2" w:name="_Toc133070969"/>
      <w:r w:rsidRPr="00AF2272">
        <w:rPr>
          <w:b/>
          <w:bCs/>
        </w:rPr>
        <w:lastRenderedPageBreak/>
        <w:t>Principe</w:t>
      </w:r>
      <w:bookmarkEnd w:id="2"/>
    </w:p>
    <w:p w14:paraId="1EBDE886" w14:textId="34ED3FDD" w:rsidR="00AF2272" w:rsidRPr="00AF2272" w:rsidRDefault="00AF2272" w:rsidP="00AF2272">
      <w:r>
        <w:rPr>
          <w:noProof/>
        </w:rPr>
        <w:drawing>
          <wp:inline distT="0" distB="0" distL="0" distR="0" wp14:anchorId="47AF1DAB" wp14:editId="58905A83">
            <wp:extent cx="5753100" cy="450532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63A7E" w14:textId="1A91B941" w:rsidR="00AF2272" w:rsidRDefault="00AF2272" w:rsidP="00E71370">
      <w:pPr>
        <w:pStyle w:val="Titre2"/>
      </w:pPr>
      <w:bookmarkStart w:id="3" w:name="_Toc133070970"/>
      <w:r>
        <w:rPr>
          <w:noProof/>
        </w:rPr>
        <w:drawing>
          <wp:anchor distT="0" distB="0" distL="114300" distR="114300" simplePos="0" relativeHeight="251659264" behindDoc="0" locked="0" layoutInCell="1" allowOverlap="1" wp14:anchorId="29074E79" wp14:editId="637CBDE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972757" cy="2886075"/>
            <wp:effectExtent l="0" t="0" r="0" b="0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757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3"/>
    </w:p>
    <w:p w14:paraId="68819C76" w14:textId="48345445" w:rsidR="00E71370" w:rsidRDefault="00E71370" w:rsidP="00E71370">
      <w:pPr>
        <w:pStyle w:val="Titre2"/>
      </w:pPr>
    </w:p>
    <w:sectPr w:rsidR="00E71370">
      <w:headerReference w:type="default" r:id="rId16"/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9A85F" w14:textId="77777777" w:rsidR="005C1E8E" w:rsidRDefault="005C1E8E" w:rsidP="00B33482">
      <w:pPr>
        <w:spacing w:after="0" w:line="240" w:lineRule="auto"/>
      </w:pPr>
      <w:r>
        <w:separator/>
      </w:r>
    </w:p>
  </w:endnote>
  <w:endnote w:type="continuationSeparator" w:id="0">
    <w:p w14:paraId="0570F526" w14:textId="77777777" w:rsidR="005C1E8E" w:rsidRDefault="005C1E8E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43ECE" w14:textId="77777777" w:rsidR="005C1E8E" w:rsidRDefault="005C1E8E" w:rsidP="00B33482">
      <w:pPr>
        <w:spacing w:after="0" w:line="240" w:lineRule="auto"/>
      </w:pPr>
      <w:r>
        <w:separator/>
      </w:r>
    </w:p>
  </w:footnote>
  <w:footnote w:type="continuationSeparator" w:id="0">
    <w:p w14:paraId="0AFA68D9" w14:textId="77777777" w:rsidR="005C1E8E" w:rsidRDefault="005C1E8E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4D999113" w:rsidR="00B33482" w:rsidRPr="00F67AFF" w:rsidRDefault="006A3DBD" w:rsidP="00F67AFF">
    <w:pPr>
      <w:pStyle w:val="En-tte"/>
    </w:pPr>
    <w:r>
      <w:t>SI</w:t>
    </w:r>
    <w:r w:rsidR="00BD0437">
      <w:t xml:space="preserve"> – Antenne </w:t>
    </w:r>
    <w:r>
      <w:t>réseau à commande de phase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556088">
    <w:abstractNumId w:val="1"/>
  </w:num>
  <w:num w:numId="2" w16cid:durableId="581375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275575"/>
    <w:rsid w:val="002D54BA"/>
    <w:rsid w:val="003618C1"/>
    <w:rsid w:val="003A01AC"/>
    <w:rsid w:val="003D5A98"/>
    <w:rsid w:val="005C020A"/>
    <w:rsid w:val="005C1E8E"/>
    <w:rsid w:val="006A3DBD"/>
    <w:rsid w:val="00716B7A"/>
    <w:rsid w:val="00757B00"/>
    <w:rsid w:val="007B298A"/>
    <w:rsid w:val="007E575E"/>
    <w:rsid w:val="00832021"/>
    <w:rsid w:val="008E7FE0"/>
    <w:rsid w:val="009B6C85"/>
    <w:rsid w:val="00AE5161"/>
    <w:rsid w:val="00AF2272"/>
    <w:rsid w:val="00B33482"/>
    <w:rsid w:val="00B84C30"/>
    <w:rsid w:val="00B94464"/>
    <w:rsid w:val="00BD0437"/>
    <w:rsid w:val="00BF3640"/>
    <w:rsid w:val="00C84127"/>
    <w:rsid w:val="00DB4EDE"/>
    <w:rsid w:val="00E016DE"/>
    <w:rsid w:val="00E033D8"/>
    <w:rsid w:val="00E71370"/>
    <w:rsid w:val="00E92A8F"/>
    <w:rsid w:val="00F33AE1"/>
    <w:rsid w:val="00F67AFF"/>
    <w:rsid w:val="00F7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DB4EDE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DB4ED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DB4ED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hyperlink" Target="https://fr.wikipedia.org/wiki/Diagramme_de_rayonnement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hyperlink" Target="https://fr.wikipedia.org/wiki/Phase_(onde)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r.wikipedia.org/wiki/Antenne_radio%C3%A9lectrique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fr.wikipedia.org/wiki/Antenne_r%C3%A9seau_%C3%A0_commande_de_phase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T%C3%A9l%C3%A9communications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178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7</cp:revision>
  <dcterms:created xsi:type="dcterms:W3CDTF">2022-11-27T14:46:00Z</dcterms:created>
  <dcterms:modified xsi:type="dcterms:W3CDTF">2023-04-22T13:49:00Z</dcterms:modified>
</cp:coreProperties>
</file>