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823F8" w14:textId="2D84F68A" w:rsidR="00B33482" w:rsidRPr="007E575E" w:rsidRDefault="00A31C0F" w:rsidP="00E016DE">
      <w:pPr>
        <w:pStyle w:val="Titre1"/>
        <w:jc w:val="both"/>
      </w:pPr>
      <w:bookmarkStart w:id="0" w:name="_Toc169510663"/>
      <w:r w:rsidRPr="00A31C0F">
        <w:t>Dassault Mirage 5</w:t>
      </w:r>
      <w:bookmarkEnd w:id="0"/>
    </w:p>
    <w:p w14:paraId="18B22082" w14:textId="77777777" w:rsidR="003604A0" w:rsidRDefault="003604A0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1275" w14:textId="5342659C" w:rsidR="003062E2" w:rsidRDefault="003062E2">
          <w:pPr>
            <w:pStyle w:val="En-ttedetabledesmatires"/>
          </w:pPr>
          <w:r>
            <w:t>Table des matières</w:t>
          </w:r>
        </w:p>
        <w:p w14:paraId="7915A235" w14:textId="016E4BA3" w:rsidR="00A31C0F" w:rsidRDefault="003062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10663" w:history="1">
            <w:r w:rsidR="00A31C0F" w:rsidRPr="003C416D">
              <w:rPr>
                <w:rStyle w:val="Lienhypertexte"/>
                <w:noProof/>
              </w:rPr>
              <w:t>Dassault Mirage 5</w:t>
            </w:r>
            <w:r w:rsidR="00A31C0F">
              <w:rPr>
                <w:noProof/>
                <w:webHidden/>
              </w:rPr>
              <w:tab/>
            </w:r>
            <w:r w:rsidR="00A31C0F">
              <w:rPr>
                <w:noProof/>
                <w:webHidden/>
              </w:rPr>
              <w:fldChar w:fldCharType="begin"/>
            </w:r>
            <w:r w:rsidR="00A31C0F">
              <w:rPr>
                <w:noProof/>
                <w:webHidden/>
              </w:rPr>
              <w:instrText xml:space="preserve"> PAGEREF _Toc169510663 \h </w:instrText>
            </w:r>
            <w:r w:rsidR="00A31C0F">
              <w:rPr>
                <w:noProof/>
                <w:webHidden/>
              </w:rPr>
            </w:r>
            <w:r w:rsidR="00A31C0F">
              <w:rPr>
                <w:noProof/>
                <w:webHidden/>
              </w:rPr>
              <w:fldChar w:fldCharType="separate"/>
            </w:r>
            <w:r w:rsidR="00A31C0F">
              <w:rPr>
                <w:noProof/>
                <w:webHidden/>
              </w:rPr>
              <w:t>1</w:t>
            </w:r>
            <w:r w:rsidR="00A31C0F">
              <w:rPr>
                <w:noProof/>
                <w:webHidden/>
              </w:rPr>
              <w:fldChar w:fldCharType="end"/>
            </w:r>
          </w:hyperlink>
        </w:p>
        <w:p w14:paraId="4DFCD5F2" w14:textId="7655BFC4" w:rsidR="00A31C0F" w:rsidRDefault="00A31C0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0664" w:history="1">
            <w:r w:rsidRPr="003C416D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8724" w14:textId="243A84A6" w:rsidR="00A31C0F" w:rsidRDefault="00A31C0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0665" w:history="1">
            <w:r w:rsidRPr="003C416D">
              <w:rPr>
                <w:rStyle w:val="Lienhypertexte"/>
                <w:noProof/>
              </w:rPr>
              <w:t>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1755754E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3B432F63" w:rsidR="002D54BA" w:rsidRDefault="003D5A98" w:rsidP="003604A0">
      <w:pPr>
        <w:pStyle w:val="Titre2"/>
      </w:pPr>
      <w:bookmarkStart w:id="1" w:name="_Toc168844575"/>
      <w:bookmarkStart w:id="2" w:name="_Toc168844587"/>
      <w:bookmarkStart w:id="3" w:name="_Toc169510664"/>
      <w:r w:rsidRPr="003604A0">
        <w:lastRenderedPageBreak/>
        <w:t>Introduction</w:t>
      </w:r>
      <w:bookmarkEnd w:id="1"/>
      <w:bookmarkEnd w:id="2"/>
      <w:bookmarkEnd w:id="3"/>
    </w:p>
    <w:p w14:paraId="095429F5" w14:textId="5D1AC71E" w:rsidR="003062E2" w:rsidRDefault="00A31C0F" w:rsidP="00A31C0F">
      <w:pPr>
        <w:jc w:val="both"/>
        <w:rPr>
          <w:rFonts w:ascii="Arial" w:hAnsi="Arial" w:cs="Arial"/>
          <w:color w:val="202122"/>
          <w:shd w:val="clear" w:color="auto" w:fill="FFFFFF"/>
        </w:rPr>
      </w:pPr>
      <w:r w:rsidRPr="00A31C0F">
        <w:rPr>
          <w:rFonts w:ascii="Arial" w:hAnsi="Arial" w:cs="Arial"/>
          <w:color w:val="202122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3DE93F26" wp14:editId="0838A067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2667000" cy="1657350"/>
            <wp:effectExtent l="0" t="0" r="0" b="0"/>
            <wp:wrapThrough wrapText="bothSides">
              <wp:wrapPolygon edited="0">
                <wp:start x="0" y="0"/>
                <wp:lineTo x="0" y="21352"/>
                <wp:lineTo x="21446" y="21352"/>
                <wp:lineTo x="21446" y="0"/>
                <wp:lineTo x="0" y="0"/>
              </wp:wrapPolygon>
            </wp:wrapThrough>
            <wp:docPr id="1186087488" name="Image 1" descr="Vue de l'av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e de l'avio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202122"/>
          <w:shd w:val="clear" w:color="auto" w:fill="FFFFFF"/>
        </w:rPr>
        <w:t>Le </w:t>
      </w:r>
      <w:r w:rsidRPr="00A31C0F">
        <w:rPr>
          <w:rFonts w:ascii="Arial" w:hAnsi="Arial" w:cs="Arial"/>
          <w:color w:val="202122"/>
          <w:shd w:val="clear" w:color="auto" w:fill="FFFFFF"/>
        </w:rPr>
        <w:t>Dassault Mirage 5</w:t>
      </w:r>
      <w:r>
        <w:rPr>
          <w:rFonts w:ascii="Arial" w:hAnsi="Arial" w:cs="Arial"/>
          <w:color w:val="202122"/>
          <w:shd w:val="clear" w:color="auto" w:fill="FFFFFF"/>
        </w:rPr>
        <w:t> (parfois désigné à tort </w:t>
      </w:r>
      <w:r w:rsidRPr="00A31C0F">
        <w:rPr>
          <w:rFonts w:ascii="Arial" w:hAnsi="Arial" w:cs="Arial"/>
          <w:color w:val="202122"/>
          <w:shd w:val="clear" w:color="auto" w:fill="FFFFFF"/>
        </w:rPr>
        <w:t>Mirage V</w:t>
      </w:r>
      <w:r>
        <w:rPr>
          <w:rFonts w:ascii="Arial" w:hAnsi="Arial" w:cs="Arial"/>
          <w:color w:val="202122"/>
          <w:shd w:val="clear" w:color="auto" w:fill="FFFFFF"/>
        </w:rPr>
        <w:t>) est un </w:t>
      </w:r>
      <w:r w:rsidRPr="00A31C0F">
        <w:rPr>
          <w:color w:val="202122"/>
        </w:rPr>
        <w:t>avion militaire</w:t>
      </w:r>
      <w:r>
        <w:rPr>
          <w:rFonts w:ascii="Arial" w:hAnsi="Arial" w:cs="Arial"/>
          <w:color w:val="202122"/>
          <w:shd w:val="clear" w:color="auto" w:fill="FFFFFF"/>
        </w:rPr>
        <w:t> construit par le </w:t>
      </w:r>
      <w:r w:rsidRPr="00A31C0F">
        <w:rPr>
          <w:color w:val="202122"/>
        </w:rPr>
        <w:t>constructeur aéronautique</w:t>
      </w:r>
      <w:r>
        <w:rPr>
          <w:rFonts w:ascii="Arial" w:hAnsi="Arial" w:cs="Arial"/>
          <w:color w:val="202122"/>
          <w:shd w:val="clear" w:color="auto" w:fill="FFFFFF"/>
        </w:rPr>
        <w:t> français </w:t>
      </w:r>
      <w:r w:rsidRPr="00A31C0F">
        <w:rPr>
          <w:color w:val="202122"/>
        </w:rPr>
        <w:t>Dassault Aviation</w:t>
      </w:r>
      <w:r>
        <w:rPr>
          <w:rFonts w:ascii="Arial" w:hAnsi="Arial" w:cs="Arial"/>
          <w:color w:val="202122"/>
          <w:shd w:val="clear" w:color="auto" w:fill="FFFFFF"/>
        </w:rPr>
        <w:t>. Apparu en 1967 en tant que dérivé du </w:t>
      </w:r>
      <w:r w:rsidRPr="00A31C0F">
        <w:rPr>
          <w:color w:val="202122"/>
        </w:rPr>
        <w:t>Mirage III</w:t>
      </w:r>
      <w:r>
        <w:rPr>
          <w:rFonts w:ascii="Arial" w:hAnsi="Arial" w:cs="Arial"/>
          <w:color w:val="202122"/>
          <w:shd w:val="clear" w:color="auto" w:fill="FFFFFF"/>
        </w:rPr>
        <w:t> destiné à l'</w:t>
      </w:r>
      <w:r w:rsidRPr="00A31C0F">
        <w:rPr>
          <w:color w:val="202122"/>
        </w:rPr>
        <w:t>attaque au sol</w:t>
      </w:r>
      <w:r>
        <w:rPr>
          <w:rFonts w:ascii="Arial" w:hAnsi="Arial" w:cs="Arial"/>
          <w:color w:val="202122"/>
          <w:shd w:val="clear" w:color="auto" w:fill="FFFFFF"/>
        </w:rPr>
        <w:t> par temps clair, le Mirage 5 a rapidement évolué en </w:t>
      </w:r>
      <w:r w:rsidRPr="00A31C0F">
        <w:rPr>
          <w:color w:val="202122"/>
        </w:rPr>
        <w:t xml:space="preserve">avion </w:t>
      </w:r>
      <w:proofErr w:type="spellStart"/>
      <w:r w:rsidRPr="00A31C0F">
        <w:rPr>
          <w:color w:val="202122"/>
        </w:rPr>
        <w:t>multirôle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, capable également de missions de reconnaissance ou de chasse/interception, suivant les versions. Les avions de la famille du Mirage 5 (qui comprend également le </w:t>
      </w:r>
      <w:r w:rsidRPr="00A31C0F">
        <w:rPr>
          <w:rFonts w:ascii="Arial" w:hAnsi="Arial" w:cs="Arial"/>
          <w:color w:val="202122"/>
          <w:shd w:val="clear" w:color="auto" w:fill="FFFFFF"/>
        </w:rPr>
        <w:t>Mirage 50</w:t>
      </w:r>
      <w:r>
        <w:rPr>
          <w:rFonts w:ascii="Arial" w:hAnsi="Arial" w:cs="Arial"/>
          <w:color w:val="202122"/>
          <w:shd w:val="clear" w:color="auto" w:fill="FFFFFF"/>
        </w:rPr>
        <w:t> et le </w:t>
      </w:r>
      <w:r w:rsidRPr="00A31C0F">
        <w:rPr>
          <w:color w:val="202122"/>
        </w:rPr>
        <w:t xml:space="preserve">IAI </w:t>
      </w:r>
      <w:proofErr w:type="spellStart"/>
      <w:r w:rsidRPr="00A31C0F">
        <w:rPr>
          <w:color w:val="202122"/>
        </w:rPr>
        <w:t>Nesher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) ont été construits à 530 exemplaires mis en service par 11 pays différents, dont certains l'utilisent toujours en 2019.</w:t>
      </w:r>
    </w:p>
    <w:p w14:paraId="3B6FB0B3" w14:textId="3A6832A1" w:rsidR="00A31C0F" w:rsidRDefault="00A31C0F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6A6D3368" w14:textId="3129B6D7" w:rsidR="003062E2" w:rsidRDefault="003062E2" w:rsidP="003062E2">
      <w:pPr>
        <w:pStyle w:val="Titre2"/>
      </w:pPr>
      <w:bookmarkStart w:id="4" w:name="_Toc169510665"/>
      <w:r>
        <w:t>Caractéristiques</w:t>
      </w:r>
      <w:bookmarkEnd w:id="4"/>
    </w:p>
    <w:p w14:paraId="593A13D6" w14:textId="4FAF0752" w:rsidR="003062E2" w:rsidRDefault="00A31C0F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  <w:r w:rsidRPr="00A31C0F">
        <w:rPr>
          <w:rFonts w:ascii="Arial" w:hAnsi="Arial" w:cs="Arial"/>
          <w:color w:val="202122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28F0D9FD" wp14:editId="767544C7">
            <wp:simplePos x="0" y="0"/>
            <wp:positionH relativeFrom="column">
              <wp:posOffset>2541905</wp:posOffset>
            </wp:positionH>
            <wp:positionV relativeFrom="paragraph">
              <wp:posOffset>81915</wp:posOffset>
            </wp:positionV>
            <wp:extent cx="2292350" cy="2400300"/>
            <wp:effectExtent l="0" t="0" r="0" b="0"/>
            <wp:wrapNone/>
            <wp:docPr id="935995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56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1C0F">
        <w:rPr>
          <w:rFonts w:ascii="Arial" w:hAnsi="Arial" w:cs="Arial"/>
          <w:color w:val="202122"/>
          <w:sz w:val="21"/>
          <w:szCs w:val="21"/>
        </w:rPr>
        <w:drawing>
          <wp:inline distT="0" distB="0" distL="0" distR="0" wp14:anchorId="6C354C93" wp14:editId="7D491749">
            <wp:extent cx="2470150" cy="5173963"/>
            <wp:effectExtent l="0" t="0" r="6350" b="8255"/>
            <wp:docPr id="431371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1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0722" cy="51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B673" w14:textId="77777777" w:rsidR="00415B17" w:rsidRPr="00415B17" w:rsidRDefault="00415B17" w:rsidP="00415B17"/>
    <w:sectPr w:rsidR="00415B17" w:rsidRPr="00415B1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F7FC9" w14:textId="77777777" w:rsidR="00FA28CE" w:rsidRDefault="00FA28CE" w:rsidP="00B33482">
      <w:pPr>
        <w:spacing w:after="0" w:line="240" w:lineRule="auto"/>
      </w:pPr>
      <w:r>
        <w:separator/>
      </w:r>
    </w:p>
  </w:endnote>
  <w:endnote w:type="continuationSeparator" w:id="0">
    <w:p w14:paraId="7FF31813" w14:textId="77777777" w:rsidR="00FA28CE" w:rsidRDefault="00FA28C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2BCC4B" w14:textId="77777777" w:rsidR="00FA28CE" w:rsidRDefault="00FA28CE" w:rsidP="00B33482">
      <w:pPr>
        <w:spacing w:after="0" w:line="240" w:lineRule="auto"/>
      </w:pPr>
      <w:r>
        <w:separator/>
      </w:r>
    </w:p>
  </w:footnote>
  <w:footnote w:type="continuationSeparator" w:id="0">
    <w:p w14:paraId="4F46EB1A" w14:textId="77777777" w:rsidR="00FA28CE" w:rsidRDefault="00FA28C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56F92DBC" w:rsidR="00B33482" w:rsidRPr="00F67AFF" w:rsidRDefault="00F67AFF" w:rsidP="00F67AFF">
    <w:pPr>
      <w:pStyle w:val="En-tte"/>
    </w:pPr>
    <w:r>
      <w:t>S</w:t>
    </w:r>
    <w:r w:rsidR="00B94464">
      <w:t>I</w:t>
    </w:r>
    <w:r>
      <w:t xml:space="preserve"> –</w:t>
    </w:r>
    <w:r w:rsidR="00415B17">
      <w:t xml:space="preserve"> </w:t>
    </w:r>
    <w:r w:rsidR="00A31C0F" w:rsidRPr="00A31C0F">
      <w:t>Dassault Mirage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4"/>
  </w:num>
  <w:num w:numId="2" w16cid:durableId="581375566">
    <w:abstractNumId w:val="3"/>
  </w:num>
  <w:num w:numId="3" w16cid:durableId="1576433304">
    <w:abstractNumId w:val="1"/>
  </w:num>
  <w:num w:numId="4" w16cid:durableId="1758863331">
    <w:abstractNumId w:val="0"/>
  </w:num>
  <w:num w:numId="5" w16cid:durableId="1346327887">
    <w:abstractNumId w:val="5"/>
  </w:num>
  <w:num w:numId="6" w16cid:durableId="134443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A2C99"/>
    <w:rsid w:val="00275575"/>
    <w:rsid w:val="002D54BA"/>
    <w:rsid w:val="003062E2"/>
    <w:rsid w:val="003604A0"/>
    <w:rsid w:val="003618C1"/>
    <w:rsid w:val="003A01AC"/>
    <w:rsid w:val="003D5A98"/>
    <w:rsid w:val="00415B17"/>
    <w:rsid w:val="00453C2A"/>
    <w:rsid w:val="005913FA"/>
    <w:rsid w:val="005C020A"/>
    <w:rsid w:val="00757B00"/>
    <w:rsid w:val="007B298A"/>
    <w:rsid w:val="007E575E"/>
    <w:rsid w:val="00832021"/>
    <w:rsid w:val="008E7FE0"/>
    <w:rsid w:val="00A31C0F"/>
    <w:rsid w:val="00B33482"/>
    <w:rsid w:val="00B84C30"/>
    <w:rsid w:val="00B87982"/>
    <w:rsid w:val="00B905DB"/>
    <w:rsid w:val="00B94464"/>
    <w:rsid w:val="00BF3640"/>
    <w:rsid w:val="00BF7404"/>
    <w:rsid w:val="00E016DE"/>
    <w:rsid w:val="00E033D8"/>
    <w:rsid w:val="00E42466"/>
    <w:rsid w:val="00E71370"/>
    <w:rsid w:val="00F33AE1"/>
    <w:rsid w:val="00F67AFF"/>
    <w:rsid w:val="00F75C01"/>
    <w:rsid w:val="00FA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1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04A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5913F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24</cp:revision>
  <dcterms:created xsi:type="dcterms:W3CDTF">2022-11-21T18:39:00Z</dcterms:created>
  <dcterms:modified xsi:type="dcterms:W3CDTF">2024-06-17T07:57:00Z</dcterms:modified>
</cp:coreProperties>
</file>