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19645C9E" w:rsidR="00B33482" w:rsidRPr="007E575E" w:rsidRDefault="00874B75" w:rsidP="00E016DE">
      <w:pPr>
        <w:pStyle w:val="Titre1"/>
        <w:jc w:val="both"/>
      </w:pPr>
      <w:bookmarkStart w:id="0" w:name="_Toc170996696"/>
      <w:r w:rsidRPr="00874B75">
        <w:t>Northrop B-2 Spirit</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3169986A" w14:textId="41FFCA88" w:rsidR="001278EF"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70996696" w:history="1">
            <w:r w:rsidR="001278EF" w:rsidRPr="00C10D56">
              <w:rPr>
                <w:rStyle w:val="Lienhypertexte"/>
                <w:noProof/>
              </w:rPr>
              <w:t>Northrop B-2 Spirit</w:t>
            </w:r>
            <w:r w:rsidR="001278EF">
              <w:rPr>
                <w:noProof/>
                <w:webHidden/>
              </w:rPr>
              <w:tab/>
            </w:r>
            <w:r w:rsidR="001278EF">
              <w:rPr>
                <w:noProof/>
                <w:webHidden/>
              </w:rPr>
              <w:fldChar w:fldCharType="begin"/>
            </w:r>
            <w:r w:rsidR="001278EF">
              <w:rPr>
                <w:noProof/>
                <w:webHidden/>
              </w:rPr>
              <w:instrText xml:space="preserve"> PAGEREF _Toc170996696 \h </w:instrText>
            </w:r>
            <w:r w:rsidR="001278EF">
              <w:rPr>
                <w:noProof/>
                <w:webHidden/>
              </w:rPr>
            </w:r>
            <w:r w:rsidR="001278EF">
              <w:rPr>
                <w:noProof/>
                <w:webHidden/>
              </w:rPr>
              <w:fldChar w:fldCharType="separate"/>
            </w:r>
            <w:r w:rsidR="001278EF">
              <w:rPr>
                <w:noProof/>
                <w:webHidden/>
              </w:rPr>
              <w:t>1</w:t>
            </w:r>
            <w:r w:rsidR="001278EF">
              <w:rPr>
                <w:noProof/>
                <w:webHidden/>
              </w:rPr>
              <w:fldChar w:fldCharType="end"/>
            </w:r>
          </w:hyperlink>
        </w:p>
        <w:p w14:paraId="3B08D6FA" w14:textId="1C82CD45" w:rsidR="001278EF" w:rsidRDefault="001278EF">
          <w:pPr>
            <w:pStyle w:val="TM2"/>
            <w:tabs>
              <w:tab w:val="right" w:leader="dot" w:pos="9062"/>
            </w:tabs>
            <w:rPr>
              <w:rFonts w:eastAsiaTheme="minorEastAsia"/>
              <w:noProof/>
              <w:kern w:val="2"/>
              <w:lang w:eastAsia="fr-FR"/>
              <w14:ligatures w14:val="standardContextual"/>
            </w:rPr>
          </w:pPr>
          <w:hyperlink w:anchor="_Toc170996697" w:history="1">
            <w:r w:rsidRPr="00C10D56">
              <w:rPr>
                <w:rStyle w:val="Lienhypertexte"/>
                <w:noProof/>
              </w:rPr>
              <w:t>Introduction</w:t>
            </w:r>
            <w:r>
              <w:rPr>
                <w:noProof/>
                <w:webHidden/>
              </w:rPr>
              <w:tab/>
            </w:r>
            <w:r>
              <w:rPr>
                <w:noProof/>
                <w:webHidden/>
              </w:rPr>
              <w:fldChar w:fldCharType="begin"/>
            </w:r>
            <w:r>
              <w:rPr>
                <w:noProof/>
                <w:webHidden/>
              </w:rPr>
              <w:instrText xml:space="preserve"> PAGEREF _Toc170996697 \h </w:instrText>
            </w:r>
            <w:r>
              <w:rPr>
                <w:noProof/>
                <w:webHidden/>
              </w:rPr>
            </w:r>
            <w:r>
              <w:rPr>
                <w:noProof/>
                <w:webHidden/>
              </w:rPr>
              <w:fldChar w:fldCharType="separate"/>
            </w:r>
            <w:r>
              <w:rPr>
                <w:noProof/>
                <w:webHidden/>
              </w:rPr>
              <w:t>2</w:t>
            </w:r>
            <w:r>
              <w:rPr>
                <w:noProof/>
                <w:webHidden/>
              </w:rPr>
              <w:fldChar w:fldCharType="end"/>
            </w:r>
          </w:hyperlink>
        </w:p>
        <w:p w14:paraId="5D2BFEB3" w14:textId="0AD7F197" w:rsidR="001278EF" w:rsidRDefault="001278EF">
          <w:pPr>
            <w:pStyle w:val="TM2"/>
            <w:tabs>
              <w:tab w:val="right" w:leader="dot" w:pos="9062"/>
            </w:tabs>
            <w:rPr>
              <w:rFonts w:eastAsiaTheme="minorEastAsia"/>
              <w:noProof/>
              <w:kern w:val="2"/>
              <w:lang w:eastAsia="fr-FR"/>
              <w14:ligatures w14:val="standardContextual"/>
            </w:rPr>
          </w:pPr>
          <w:hyperlink w:anchor="_Toc170996698" w:history="1">
            <w:r w:rsidRPr="00C10D56">
              <w:rPr>
                <w:rStyle w:val="Lienhypertexte"/>
                <w:noProof/>
                <w:shd w:val="clear" w:color="auto" w:fill="FFFFFF"/>
              </w:rPr>
              <w:t>Caractéristique</w:t>
            </w:r>
            <w:r>
              <w:rPr>
                <w:noProof/>
                <w:webHidden/>
              </w:rPr>
              <w:tab/>
            </w:r>
            <w:r>
              <w:rPr>
                <w:noProof/>
                <w:webHidden/>
              </w:rPr>
              <w:fldChar w:fldCharType="begin"/>
            </w:r>
            <w:r>
              <w:rPr>
                <w:noProof/>
                <w:webHidden/>
              </w:rPr>
              <w:instrText xml:space="preserve"> PAGEREF _Toc170996698 \h </w:instrText>
            </w:r>
            <w:r>
              <w:rPr>
                <w:noProof/>
                <w:webHidden/>
              </w:rPr>
            </w:r>
            <w:r>
              <w:rPr>
                <w:noProof/>
                <w:webHidden/>
              </w:rPr>
              <w:fldChar w:fldCharType="separate"/>
            </w:r>
            <w:r>
              <w:rPr>
                <w:noProof/>
                <w:webHidden/>
              </w:rPr>
              <w:t>3</w:t>
            </w:r>
            <w:r>
              <w:rPr>
                <w:noProof/>
                <w:webHidden/>
              </w:rPr>
              <w:fldChar w:fldCharType="end"/>
            </w:r>
          </w:hyperlink>
        </w:p>
        <w:p w14:paraId="7BD6F69C" w14:textId="1E3C3864" w:rsidR="001278EF" w:rsidRDefault="001278EF">
          <w:pPr>
            <w:pStyle w:val="TM2"/>
            <w:tabs>
              <w:tab w:val="right" w:leader="dot" w:pos="9062"/>
            </w:tabs>
            <w:rPr>
              <w:rFonts w:eastAsiaTheme="minorEastAsia"/>
              <w:noProof/>
              <w:kern w:val="2"/>
              <w:lang w:eastAsia="fr-FR"/>
              <w14:ligatures w14:val="standardContextual"/>
            </w:rPr>
          </w:pPr>
          <w:hyperlink w:anchor="_Toc170996699" w:history="1">
            <w:r w:rsidRPr="00C10D56">
              <w:rPr>
                <w:rStyle w:val="Lienhypertexte"/>
                <w:noProof/>
              </w:rPr>
              <w:t>Conception</w:t>
            </w:r>
            <w:r>
              <w:rPr>
                <w:noProof/>
                <w:webHidden/>
              </w:rPr>
              <w:tab/>
            </w:r>
            <w:r>
              <w:rPr>
                <w:noProof/>
                <w:webHidden/>
              </w:rPr>
              <w:fldChar w:fldCharType="begin"/>
            </w:r>
            <w:r>
              <w:rPr>
                <w:noProof/>
                <w:webHidden/>
              </w:rPr>
              <w:instrText xml:space="preserve"> PAGEREF _Toc170996699 \h </w:instrText>
            </w:r>
            <w:r>
              <w:rPr>
                <w:noProof/>
                <w:webHidden/>
              </w:rPr>
            </w:r>
            <w:r>
              <w:rPr>
                <w:noProof/>
                <w:webHidden/>
              </w:rPr>
              <w:fldChar w:fldCharType="separate"/>
            </w:r>
            <w:r>
              <w:rPr>
                <w:noProof/>
                <w:webHidden/>
              </w:rPr>
              <w:t>3</w:t>
            </w:r>
            <w:r>
              <w:rPr>
                <w:noProof/>
                <w:webHidden/>
              </w:rPr>
              <w:fldChar w:fldCharType="end"/>
            </w:r>
          </w:hyperlink>
        </w:p>
        <w:p w14:paraId="00BFB9DC" w14:textId="55AFE42E" w:rsidR="001278EF" w:rsidRDefault="001278EF">
          <w:pPr>
            <w:pStyle w:val="TM3"/>
            <w:tabs>
              <w:tab w:val="right" w:leader="dot" w:pos="9062"/>
            </w:tabs>
            <w:rPr>
              <w:rFonts w:eastAsiaTheme="minorEastAsia"/>
              <w:noProof/>
              <w:kern w:val="2"/>
              <w:lang w:eastAsia="fr-FR"/>
              <w14:ligatures w14:val="standardContextual"/>
            </w:rPr>
          </w:pPr>
          <w:hyperlink w:anchor="_Toc170996700" w:history="1">
            <w:r w:rsidRPr="00C10D56">
              <w:rPr>
                <w:rStyle w:val="Lienhypertexte"/>
                <w:noProof/>
              </w:rPr>
              <w:t>Travail de conception</w:t>
            </w:r>
            <w:r>
              <w:rPr>
                <w:noProof/>
                <w:webHidden/>
              </w:rPr>
              <w:tab/>
            </w:r>
            <w:r>
              <w:rPr>
                <w:noProof/>
                <w:webHidden/>
              </w:rPr>
              <w:fldChar w:fldCharType="begin"/>
            </w:r>
            <w:r>
              <w:rPr>
                <w:noProof/>
                <w:webHidden/>
              </w:rPr>
              <w:instrText xml:space="preserve"> PAGEREF _Toc170996700 \h </w:instrText>
            </w:r>
            <w:r>
              <w:rPr>
                <w:noProof/>
                <w:webHidden/>
              </w:rPr>
            </w:r>
            <w:r>
              <w:rPr>
                <w:noProof/>
                <w:webHidden/>
              </w:rPr>
              <w:fldChar w:fldCharType="separate"/>
            </w:r>
            <w:r>
              <w:rPr>
                <w:noProof/>
                <w:webHidden/>
              </w:rPr>
              <w:t>4</w:t>
            </w:r>
            <w:r>
              <w:rPr>
                <w:noProof/>
                <w:webHidden/>
              </w:rPr>
              <w:fldChar w:fldCharType="end"/>
            </w:r>
          </w:hyperlink>
        </w:p>
        <w:p w14:paraId="5649D1B6" w14:textId="4BA83C5A" w:rsidR="001278EF" w:rsidRDefault="001278EF">
          <w:pPr>
            <w:pStyle w:val="TM3"/>
            <w:tabs>
              <w:tab w:val="right" w:leader="dot" w:pos="9062"/>
            </w:tabs>
            <w:rPr>
              <w:rFonts w:eastAsiaTheme="minorEastAsia"/>
              <w:noProof/>
              <w:kern w:val="2"/>
              <w:lang w:eastAsia="fr-FR"/>
              <w14:ligatures w14:val="standardContextual"/>
            </w:rPr>
          </w:pPr>
          <w:hyperlink w:anchor="_Toc170996701" w:history="1">
            <w:r w:rsidRPr="00C10D56">
              <w:rPr>
                <w:rStyle w:val="Lienhypertexte"/>
                <w:noProof/>
              </w:rPr>
              <w:t>Mise en production</w:t>
            </w:r>
            <w:r>
              <w:rPr>
                <w:noProof/>
                <w:webHidden/>
              </w:rPr>
              <w:tab/>
            </w:r>
            <w:r>
              <w:rPr>
                <w:noProof/>
                <w:webHidden/>
              </w:rPr>
              <w:fldChar w:fldCharType="begin"/>
            </w:r>
            <w:r>
              <w:rPr>
                <w:noProof/>
                <w:webHidden/>
              </w:rPr>
              <w:instrText xml:space="preserve"> PAGEREF _Toc170996701 \h </w:instrText>
            </w:r>
            <w:r>
              <w:rPr>
                <w:noProof/>
                <w:webHidden/>
              </w:rPr>
            </w:r>
            <w:r>
              <w:rPr>
                <w:noProof/>
                <w:webHidden/>
              </w:rPr>
              <w:fldChar w:fldCharType="separate"/>
            </w:r>
            <w:r>
              <w:rPr>
                <w:noProof/>
                <w:webHidden/>
              </w:rPr>
              <w:t>5</w:t>
            </w:r>
            <w:r>
              <w:rPr>
                <w:noProof/>
                <w:webHidden/>
              </w:rPr>
              <w:fldChar w:fldCharType="end"/>
            </w:r>
          </w:hyperlink>
        </w:p>
        <w:p w14:paraId="68FF1413" w14:textId="4CBC873B" w:rsidR="001278EF" w:rsidRDefault="001278EF">
          <w:pPr>
            <w:pStyle w:val="TM3"/>
            <w:tabs>
              <w:tab w:val="right" w:leader="dot" w:pos="9062"/>
            </w:tabs>
            <w:rPr>
              <w:rFonts w:eastAsiaTheme="minorEastAsia"/>
              <w:noProof/>
              <w:kern w:val="2"/>
              <w:lang w:eastAsia="fr-FR"/>
              <w14:ligatures w14:val="standardContextual"/>
            </w:rPr>
          </w:pPr>
          <w:hyperlink w:anchor="_Toc170996702" w:history="1">
            <w:r w:rsidRPr="00C10D56">
              <w:rPr>
                <w:rStyle w:val="Lienhypertexte"/>
                <w:noProof/>
              </w:rPr>
              <w:t>Essais en vol</w:t>
            </w:r>
            <w:r>
              <w:rPr>
                <w:noProof/>
                <w:webHidden/>
              </w:rPr>
              <w:tab/>
            </w:r>
            <w:r>
              <w:rPr>
                <w:noProof/>
                <w:webHidden/>
              </w:rPr>
              <w:fldChar w:fldCharType="begin"/>
            </w:r>
            <w:r>
              <w:rPr>
                <w:noProof/>
                <w:webHidden/>
              </w:rPr>
              <w:instrText xml:space="preserve"> PAGEREF _Toc170996702 \h </w:instrText>
            </w:r>
            <w:r>
              <w:rPr>
                <w:noProof/>
                <w:webHidden/>
              </w:rPr>
            </w:r>
            <w:r>
              <w:rPr>
                <w:noProof/>
                <w:webHidden/>
              </w:rPr>
              <w:fldChar w:fldCharType="separate"/>
            </w:r>
            <w:r>
              <w:rPr>
                <w:noProof/>
                <w:webHidden/>
              </w:rPr>
              <w:t>5</w:t>
            </w:r>
            <w:r>
              <w:rPr>
                <w:noProof/>
                <w:webHidden/>
              </w:rPr>
              <w:fldChar w:fldCharType="end"/>
            </w:r>
          </w:hyperlink>
        </w:p>
        <w:p w14:paraId="1CB203DB" w14:textId="1DA5F7C7" w:rsidR="001278EF" w:rsidRDefault="001278EF">
          <w:pPr>
            <w:pStyle w:val="TM2"/>
            <w:tabs>
              <w:tab w:val="right" w:leader="dot" w:pos="9062"/>
            </w:tabs>
            <w:rPr>
              <w:rFonts w:eastAsiaTheme="minorEastAsia"/>
              <w:noProof/>
              <w:kern w:val="2"/>
              <w:lang w:eastAsia="fr-FR"/>
              <w14:ligatures w14:val="standardContextual"/>
            </w:rPr>
          </w:pPr>
          <w:hyperlink w:anchor="_Toc170996703" w:history="1">
            <w:r w:rsidRPr="00C10D56">
              <w:rPr>
                <w:rStyle w:val="Lienhypertexte"/>
                <w:noProof/>
              </w:rPr>
              <w:t>Descriptif technique</w:t>
            </w:r>
            <w:r>
              <w:rPr>
                <w:noProof/>
                <w:webHidden/>
              </w:rPr>
              <w:tab/>
            </w:r>
            <w:r>
              <w:rPr>
                <w:noProof/>
                <w:webHidden/>
              </w:rPr>
              <w:fldChar w:fldCharType="begin"/>
            </w:r>
            <w:r>
              <w:rPr>
                <w:noProof/>
                <w:webHidden/>
              </w:rPr>
              <w:instrText xml:space="preserve"> PAGEREF _Toc170996703 \h </w:instrText>
            </w:r>
            <w:r>
              <w:rPr>
                <w:noProof/>
                <w:webHidden/>
              </w:rPr>
            </w:r>
            <w:r>
              <w:rPr>
                <w:noProof/>
                <w:webHidden/>
              </w:rPr>
              <w:fldChar w:fldCharType="separate"/>
            </w:r>
            <w:r>
              <w:rPr>
                <w:noProof/>
                <w:webHidden/>
              </w:rPr>
              <w:t>6</w:t>
            </w:r>
            <w:r>
              <w:rPr>
                <w:noProof/>
                <w:webHidden/>
              </w:rPr>
              <w:fldChar w:fldCharType="end"/>
            </w:r>
          </w:hyperlink>
        </w:p>
        <w:p w14:paraId="744AB20F" w14:textId="58F0FCA1" w:rsidR="001278EF" w:rsidRDefault="001278EF">
          <w:pPr>
            <w:pStyle w:val="TM2"/>
            <w:tabs>
              <w:tab w:val="right" w:leader="dot" w:pos="9062"/>
            </w:tabs>
            <w:rPr>
              <w:rFonts w:eastAsiaTheme="minorEastAsia"/>
              <w:noProof/>
              <w:kern w:val="2"/>
              <w:lang w:eastAsia="fr-FR"/>
              <w14:ligatures w14:val="standardContextual"/>
            </w:rPr>
          </w:pPr>
          <w:hyperlink w:anchor="_Toc170996704" w:history="1">
            <w:r w:rsidRPr="00C10D56">
              <w:rPr>
                <w:rStyle w:val="Lienhypertexte"/>
                <w:noProof/>
              </w:rPr>
              <w:t>Furtivité</w:t>
            </w:r>
            <w:r>
              <w:rPr>
                <w:noProof/>
                <w:webHidden/>
              </w:rPr>
              <w:tab/>
            </w:r>
            <w:r>
              <w:rPr>
                <w:noProof/>
                <w:webHidden/>
              </w:rPr>
              <w:fldChar w:fldCharType="begin"/>
            </w:r>
            <w:r>
              <w:rPr>
                <w:noProof/>
                <w:webHidden/>
              </w:rPr>
              <w:instrText xml:space="preserve"> PAGEREF _Toc170996704 \h </w:instrText>
            </w:r>
            <w:r>
              <w:rPr>
                <w:noProof/>
                <w:webHidden/>
              </w:rPr>
            </w:r>
            <w:r>
              <w:rPr>
                <w:noProof/>
                <w:webHidden/>
              </w:rPr>
              <w:fldChar w:fldCharType="separate"/>
            </w:r>
            <w:r>
              <w:rPr>
                <w:noProof/>
                <w:webHidden/>
              </w:rPr>
              <w:t>7</w:t>
            </w:r>
            <w:r>
              <w:rPr>
                <w:noProof/>
                <w:webHidden/>
              </w:rPr>
              <w:fldChar w:fldCharType="end"/>
            </w:r>
          </w:hyperlink>
        </w:p>
        <w:p w14:paraId="709DF0EB" w14:textId="1E9B9C99" w:rsidR="001278EF" w:rsidRDefault="001278EF">
          <w:pPr>
            <w:pStyle w:val="TM2"/>
            <w:tabs>
              <w:tab w:val="right" w:leader="dot" w:pos="9062"/>
            </w:tabs>
            <w:rPr>
              <w:rFonts w:eastAsiaTheme="minorEastAsia"/>
              <w:noProof/>
              <w:kern w:val="2"/>
              <w:lang w:eastAsia="fr-FR"/>
              <w14:ligatures w14:val="standardContextual"/>
            </w:rPr>
          </w:pPr>
          <w:hyperlink w:anchor="_Toc170996705" w:history="1">
            <w:r w:rsidRPr="00C10D56">
              <w:rPr>
                <w:rStyle w:val="Lienhypertexte"/>
                <w:noProof/>
              </w:rPr>
              <w:t>Avionique</w:t>
            </w:r>
            <w:r>
              <w:rPr>
                <w:noProof/>
                <w:webHidden/>
              </w:rPr>
              <w:tab/>
            </w:r>
            <w:r>
              <w:rPr>
                <w:noProof/>
                <w:webHidden/>
              </w:rPr>
              <w:fldChar w:fldCharType="begin"/>
            </w:r>
            <w:r>
              <w:rPr>
                <w:noProof/>
                <w:webHidden/>
              </w:rPr>
              <w:instrText xml:space="preserve"> PAGEREF _Toc170996705 \h </w:instrText>
            </w:r>
            <w:r>
              <w:rPr>
                <w:noProof/>
                <w:webHidden/>
              </w:rPr>
            </w:r>
            <w:r>
              <w:rPr>
                <w:noProof/>
                <w:webHidden/>
              </w:rPr>
              <w:fldChar w:fldCharType="separate"/>
            </w:r>
            <w:r>
              <w:rPr>
                <w:noProof/>
                <w:webHidden/>
              </w:rPr>
              <w:t>8</w:t>
            </w:r>
            <w:r>
              <w:rPr>
                <w:noProof/>
                <w:webHidden/>
              </w:rPr>
              <w:fldChar w:fldCharType="end"/>
            </w:r>
          </w:hyperlink>
        </w:p>
        <w:p w14:paraId="763050CB" w14:textId="2692E670" w:rsidR="001278EF" w:rsidRDefault="001278EF">
          <w:pPr>
            <w:pStyle w:val="TM2"/>
            <w:tabs>
              <w:tab w:val="right" w:leader="dot" w:pos="9062"/>
            </w:tabs>
            <w:rPr>
              <w:rFonts w:eastAsiaTheme="minorEastAsia"/>
              <w:noProof/>
              <w:kern w:val="2"/>
              <w:lang w:eastAsia="fr-FR"/>
              <w14:ligatures w14:val="standardContextual"/>
            </w:rPr>
          </w:pPr>
          <w:hyperlink w:anchor="_Toc170996706" w:history="1">
            <w:r w:rsidRPr="00C10D56">
              <w:rPr>
                <w:rStyle w:val="Lienhypertexte"/>
                <w:noProof/>
              </w:rPr>
              <w:t>Améliorations</w:t>
            </w:r>
            <w:r>
              <w:rPr>
                <w:noProof/>
                <w:webHidden/>
              </w:rPr>
              <w:tab/>
            </w:r>
            <w:r>
              <w:rPr>
                <w:noProof/>
                <w:webHidden/>
              </w:rPr>
              <w:fldChar w:fldCharType="begin"/>
            </w:r>
            <w:r>
              <w:rPr>
                <w:noProof/>
                <w:webHidden/>
              </w:rPr>
              <w:instrText xml:space="preserve"> PAGEREF _Toc170996706 \h </w:instrText>
            </w:r>
            <w:r>
              <w:rPr>
                <w:noProof/>
                <w:webHidden/>
              </w:rPr>
            </w:r>
            <w:r>
              <w:rPr>
                <w:noProof/>
                <w:webHidden/>
              </w:rPr>
              <w:fldChar w:fldCharType="separate"/>
            </w:r>
            <w:r>
              <w:rPr>
                <w:noProof/>
                <w:webHidden/>
              </w:rPr>
              <w:t>8</w:t>
            </w:r>
            <w:r>
              <w:rPr>
                <w:noProof/>
                <w:webHidden/>
              </w:rPr>
              <w:fldChar w:fldCharType="end"/>
            </w:r>
          </w:hyperlink>
        </w:p>
        <w:p w14:paraId="36986B77" w14:textId="2AB149CE" w:rsidR="001278EF" w:rsidRDefault="001278EF">
          <w:pPr>
            <w:pStyle w:val="TM2"/>
            <w:tabs>
              <w:tab w:val="right" w:leader="dot" w:pos="9062"/>
            </w:tabs>
            <w:rPr>
              <w:rFonts w:eastAsiaTheme="minorEastAsia"/>
              <w:noProof/>
              <w:kern w:val="2"/>
              <w:lang w:eastAsia="fr-FR"/>
              <w14:ligatures w14:val="standardContextual"/>
            </w:rPr>
          </w:pPr>
          <w:hyperlink w:anchor="_Toc170996707" w:history="1">
            <w:r w:rsidRPr="00C10D56">
              <w:rPr>
                <w:rStyle w:val="Lienhypertexte"/>
                <w:noProof/>
              </w:rPr>
              <w:t>Options d'armement</w:t>
            </w:r>
            <w:r>
              <w:rPr>
                <w:noProof/>
                <w:webHidden/>
              </w:rPr>
              <w:tab/>
            </w:r>
            <w:r>
              <w:rPr>
                <w:noProof/>
                <w:webHidden/>
              </w:rPr>
              <w:fldChar w:fldCharType="begin"/>
            </w:r>
            <w:r>
              <w:rPr>
                <w:noProof/>
                <w:webHidden/>
              </w:rPr>
              <w:instrText xml:space="preserve"> PAGEREF _Toc170996707 \h </w:instrText>
            </w:r>
            <w:r>
              <w:rPr>
                <w:noProof/>
                <w:webHidden/>
              </w:rPr>
            </w:r>
            <w:r>
              <w:rPr>
                <w:noProof/>
                <w:webHidden/>
              </w:rPr>
              <w:fldChar w:fldCharType="separate"/>
            </w:r>
            <w:r>
              <w:rPr>
                <w:noProof/>
                <w:webHidden/>
              </w:rPr>
              <w:t>9</w:t>
            </w:r>
            <w:r>
              <w:rPr>
                <w:noProof/>
                <w:webHidden/>
              </w:rPr>
              <w:fldChar w:fldCharType="end"/>
            </w:r>
          </w:hyperlink>
        </w:p>
        <w:p w14:paraId="105F877B" w14:textId="4BA2E4DA" w:rsidR="001278EF" w:rsidRDefault="001278EF">
          <w:pPr>
            <w:pStyle w:val="TM2"/>
            <w:tabs>
              <w:tab w:val="right" w:leader="dot" w:pos="9062"/>
            </w:tabs>
            <w:rPr>
              <w:rFonts w:eastAsiaTheme="minorEastAsia"/>
              <w:noProof/>
              <w:kern w:val="2"/>
              <w:lang w:eastAsia="fr-FR"/>
              <w14:ligatures w14:val="standardContextual"/>
            </w:rPr>
          </w:pPr>
          <w:hyperlink w:anchor="_Toc170996708" w:history="1">
            <w:r w:rsidRPr="00C10D56">
              <w:rPr>
                <w:rStyle w:val="Lienhypertexte"/>
                <w:noProof/>
              </w:rPr>
              <w:t>Maintenance</w:t>
            </w:r>
            <w:r>
              <w:rPr>
                <w:noProof/>
                <w:webHidden/>
              </w:rPr>
              <w:tab/>
            </w:r>
            <w:r>
              <w:rPr>
                <w:noProof/>
                <w:webHidden/>
              </w:rPr>
              <w:fldChar w:fldCharType="begin"/>
            </w:r>
            <w:r>
              <w:rPr>
                <w:noProof/>
                <w:webHidden/>
              </w:rPr>
              <w:instrText xml:space="preserve"> PAGEREF _Toc170996708 \h </w:instrText>
            </w:r>
            <w:r>
              <w:rPr>
                <w:noProof/>
                <w:webHidden/>
              </w:rPr>
            </w:r>
            <w:r>
              <w:rPr>
                <w:noProof/>
                <w:webHidden/>
              </w:rPr>
              <w:fldChar w:fldCharType="separate"/>
            </w:r>
            <w:r>
              <w:rPr>
                <w:noProof/>
                <w:webHidden/>
              </w:rPr>
              <w:t>11</w:t>
            </w:r>
            <w:r>
              <w:rPr>
                <w:noProof/>
                <w:webHidden/>
              </w:rPr>
              <w:fldChar w:fldCharType="end"/>
            </w:r>
          </w:hyperlink>
        </w:p>
        <w:p w14:paraId="3BDD2598" w14:textId="273EFF1F" w:rsidR="001278EF" w:rsidRDefault="001278EF">
          <w:pPr>
            <w:pStyle w:val="TM2"/>
            <w:tabs>
              <w:tab w:val="right" w:leader="dot" w:pos="9062"/>
            </w:tabs>
            <w:rPr>
              <w:rFonts w:eastAsiaTheme="minorEastAsia"/>
              <w:noProof/>
              <w:kern w:val="2"/>
              <w:lang w:eastAsia="fr-FR"/>
              <w14:ligatures w14:val="standardContextual"/>
            </w:rPr>
          </w:pPr>
          <w:hyperlink w:anchor="_Toc170996709" w:history="1">
            <w:r w:rsidRPr="00C10D56">
              <w:rPr>
                <w:rStyle w:val="Lienhypertexte"/>
                <w:noProof/>
              </w:rPr>
              <w:t>Engagement</w:t>
            </w:r>
            <w:r>
              <w:rPr>
                <w:noProof/>
                <w:webHidden/>
              </w:rPr>
              <w:tab/>
            </w:r>
            <w:r>
              <w:rPr>
                <w:noProof/>
                <w:webHidden/>
              </w:rPr>
              <w:fldChar w:fldCharType="begin"/>
            </w:r>
            <w:r>
              <w:rPr>
                <w:noProof/>
                <w:webHidden/>
              </w:rPr>
              <w:instrText xml:space="preserve"> PAGEREF _Toc170996709 \h </w:instrText>
            </w:r>
            <w:r>
              <w:rPr>
                <w:noProof/>
                <w:webHidden/>
              </w:rPr>
            </w:r>
            <w:r>
              <w:rPr>
                <w:noProof/>
                <w:webHidden/>
              </w:rPr>
              <w:fldChar w:fldCharType="separate"/>
            </w:r>
            <w:r>
              <w:rPr>
                <w:noProof/>
                <w:webHidden/>
              </w:rPr>
              <w:t>12</w:t>
            </w:r>
            <w:r>
              <w:rPr>
                <w:noProof/>
                <w:webHidden/>
              </w:rPr>
              <w:fldChar w:fldCharType="end"/>
            </w:r>
          </w:hyperlink>
        </w:p>
        <w:p w14:paraId="2DF7FCA1" w14:textId="0E4E3946" w:rsidR="001278EF" w:rsidRDefault="001278EF">
          <w:pPr>
            <w:pStyle w:val="TM2"/>
            <w:tabs>
              <w:tab w:val="right" w:leader="dot" w:pos="9062"/>
            </w:tabs>
            <w:rPr>
              <w:rFonts w:eastAsiaTheme="minorEastAsia"/>
              <w:noProof/>
              <w:kern w:val="2"/>
              <w:lang w:eastAsia="fr-FR"/>
              <w14:ligatures w14:val="standardContextual"/>
            </w:rPr>
          </w:pPr>
          <w:hyperlink w:anchor="_Toc170996710" w:history="1">
            <w:r w:rsidRPr="00C10D56">
              <w:rPr>
                <w:rStyle w:val="Lienhypertexte"/>
                <w:noProof/>
              </w:rPr>
              <w:t>Opérations de combat</w:t>
            </w:r>
            <w:r>
              <w:rPr>
                <w:noProof/>
                <w:webHidden/>
              </w:rPr>
              <w:tab/>
            </w:r>
            <w:r>
              <w:rPr>
                <w:noProof/>
                <w:webHidden/>
              </w:rPr>
              <w:fldChar w:fldCharType="begin"/>
            </w:r>
            <w:r>
              <w:rPr>
                <w:noProof/>
                <w:webHidden/>
              </w:rPr>
              <w:instrText xml:space="preserve"> PAGEREF _Toc170996710 \h </w:instrText>
            </w:r>
            <w:r>
              <w:rPr>
                <w:noProof/>
                <w:webHidden/>
              </w:rPr>
            </w:r>
            <w:r>
              <w:rPr>
                <w:noProof/>
                <w:webHidden/>
              </w:rPr>
              <w:fldChar w:fldCharType="separate"/>
            </w:r>
            <w:r>
              <w:rPr>
                <w:noProof/>
                <w:webHidden/>
              </w:rPr>
              <w:t>13</w:t>
            </w:r>
            <w:r>
              <w:rPr>
                <w:noProof/>
                <w:webHidden/>
              </w:rPr>
              <w:fldChar w:fldCharType="end"/>
            </w:r>
          </w:hyperlink>
        </w:p>
        <w:p w14:paraId="1DA3801C" w14:textId="49F6A60A" w:rsidR="001278EF" w:rsidRDefault="001278EF">
          <w:pPr>
            <w:pStyle w:val="TM2"/>
            <w:tabs>
              <w:tab w:val="right" w:leader="dot" w:pos="9062"/>
            </w:tabs>
            <w:rPr>
              <w:rFonts w:eastAsiaTheme="minorEastAsia"/>
              <w:noProof/>
              <w:kern w:val="2"/>
              <w:lang w:eastAsia="fr-FR"/>
              <w14:ligatures w14:val="standardContextual"/>
            </w:rPr>
          </w:pPr>
          <w:hyperlink w:anchor="_Toc170996711" w:history="1">
            <w:r w:rsidRPr="00C10D56">
              <w:rPr>
                <w:rStyle w:val="Lienhypertexte"/>
                <w:noProof/>
              </w:rPr>
              <w:t>Versions</w:t>
            </w:r>
            <w:r>
              <w:rPr>
                <w:noProof/>
                <w:webHidden/>
              </w:rPr>
              <w:tab/>
            </w:r>
            <w:r>
              <w:rPr>
                <w:noProof/>
                <w:webHidden/>
              </w:rPr>
              <w:fldChar w:fldCharType="begin"/>
            </w:r>
            <w:r>
              <w:rPr>
                <w:noProof/>
                <w:webHidden/>
              </w:rPr>
              <w:instrText xml:space="preserve"> PAGEREF _Toc170996711 \h </w:instrText>
            </w:r>
            <w:r>
              <w:rPr>
                <w:noProof/>
                <w:webHidden/>
              </w:rPr>
            </w:r>
            <w:r>
              <w:rPr>
                <w:noProof/>
                <w:webHidden/>
              </w:rPr>
              <w:fldChar w:fldCharType="separate"/>
            </w:r>
            <w:r>
              <w:rPr>
                <w:noProof/>
                <w:webHidden/>
              </w:rPr>
              <w:t>14</w:t>
            </w:r>
            <w:r>
              <w:rPr>
                <w:noProof/>
                <w:webHidden/>
              </w:rPr>
              <w:fldChar w:fldCharType="end"/>
            </w:r>
          </w:hyperlink>
        </w:p>
        <w:p w14:paraId="247680EC" w14:textId="6F4858E8" w:rsidR="001278EF" w:rsidRDefault="001278EF">
          <w:pPr>
            <w:pStyle w:val="TM3"/>
            <w:tabs>
              <w:tab w:val="right" w:leader="dot" w:pos="9062"/>
            </w:tabs>
            <w:rPr>
              <w:rFonts w:eastAsiaTheme="minorEastAsia"/>
              <w:noProof/>
              <w:kern w:val="2"/>
              <w:lang w:eastAsia="fr-FR"/>
              <w14:ligatures w14:val="standardContextual"/>
            </w:rPr>
          </w:pPr>
          <w:hyperlink w:anchor="_Toc170996712" w:history="1">
            <w:r w:rsidRPr="00C10D56">
              <w:rPr>
                <w:rStyle w:val="Lienhypertexte"/>
                <w:noProof/>
              </w:rPr>
              <w:t>Block 10</w:t>
            </w:r>
            <w:r>
              <w:rPr>
                <w:noProof/>
                <w:webHidden/>
              </w:rPr>
              <w:tab/>
            </w:r>
            <w:r>
              <w:rPr>
                <w:noProof/>
                <w:webHidden/>
              </w:rPr>
              <w:fldChar w:fldCharType="begin"/>
            </w:r>
            <w:r>
              <w:rPr>
                <w:noProof/>
                <w:webHidden/>
              </w:rPr>
              <w:instrText xml:space="preserve"> PAGEREF _Toc170996712 \h </w:instrText>
            </w:r>
            <w:r>
              <w:rPr>
                <w:noProof/>
                <w:webHidden/>
              </w:rPr>
            </w:r>
            <w:r>
              <w:rPr>
                <w:noProof/>
                <w:webHidden/>
              </w:rPr>
              <w:fldChar w:fldCharType="separate"/>
            </w:r>
            <w:r>
              <w:rPr>
                <w:noProof/>
                <w:webHidden/>
              </w:rPr>
              <w:t>14</w:t>
            </w:r>
            <w:r>
              <w:rPr>
                <w:noProof/>
                <w:webHidden/>
              </w:rPr>
              <w:fldChar w:fldCharType="end"/>
            </w:r>
          </w:hyperlink>
        </w:p>
        <w:p w14:paraId="713CB3E6" w14:textId="58339611" w:rsidR="001278EF" w:rsidRDefault="001278EF">
          <w:pPr>
            <w:pStyle w:val="TM3"/>
            <w:tabs>
              <w:tab w:val="right" w:leader="dot" w:pos="9062"/>
            </w:tabs>
            <w:rPr>
              <w:rFonts w:eastAsiaTheme="minorEastAsia"/>
              <w:noProof/>
              <w:kern w:val="2"/>
              <w:lang w:eastAsia="fr-FR"/>
              <w14:ligatures w14:val="standardContextual"/>
            </w:rPr>
          </w:pPr>
          <w:hyperlink w:anchor="_Toc170996713" w:history="1">
            <w:r w:rsidRPr="00C10D56">
              <w:rPr>
                <w:rStyle w:val="Lienhypertexte"/>
                <w:noProof/>
              </w:rPr>
              <w:t>Block 20</w:t>
            </w:r>
            <w:r>
              <w:rPr>
                <w:noProof/>
                <w:webHidden/>
              </w:rPr>
              <w:tab/>
            </w:r>
            <w:r>
              <w:rPr>
                <w:noProof/>
                <w:webHidden/>
              </w:rPr>
              <w:fldChar w:fldCharType="begin"/>
            </w:r>
            <w:r>
              <w:rPr>
                <w:noProof/>
                <w:webHidden/>
              </w:rPr>
              <w:instrText xml:space="preserve"> PAGEREF _Toc170996713 \h </w:instrText>
            </w:r>
            <w:r>
              <w:rPr>
                <w:noProof/>
                <w:webHidden/>
              </w:rPr>
            </w:r>
            <w:r>
              <w:rPr>
                <w:noProof/>
                <w:webHidden/>
              </w:rPr>
              <w:fldChar w:fldCharType="separate"/>
            </w:r>
            <w:r>
              <w:rPr>
                <w:noProof/>
                <w:webHidden/>
              </w:rPr>
              <w:t>14</w:t>
            </w:r>
            <w:r>
              <w:rPr>
                <w:noProof/>
                <w:webHidden/>
              </w:rPr>
              <w:fldChar w:fldCharType="end"/>
            </w:r>
          </w:hyperlink>
        </w:p>
        <w:p w14:paraId="40CE7A69" w14:textId="0ABC6758" w:rsidR="001278EF" w:rsidRDefault="001278EF">
          <w:pPr>
            <w:pStyle w:val="TM3"/>
            <w:tabs>
              <w:tab w:val="right" w:leader="dot" w:pos="9062"/>
            </w:tabs>
            <w:rPr>
              <w:rFonts w:eastAsiaTheme="minorEastAsia"/>
              <w:noProof/>
              <w:kern w:val="2"/>
              <w:lang w:eastAsia="fr-FR"/>
              <w14:ligatures w14:val="standardContextual"/>
            </w:rPr>
          </w:pPr>
          <w:hyperlink w:anchor="_Toc170996714" w:history="1">
            <w:r w:rsidRPr="00C10D56">
              <w:rPr>
                <w:rStyle w:val="Lienhypertexte"/>
                <w:noProof/>
              </w:rPr>
              <w:t>Block 30</w:t>
            </w:r>
            <w:r>
              <w:rPr>
                <w:noProof/>
                <w:webHidden/>
              </w:rPr>
              <w:tab/>
            </w:r>
            <w:r>
              <w:rPr>
                <w:noProof/>
                <w:webHidden/>
              </w:rPr>
              <w:fldChar w:fldCharType="begin"/>
            </w:r>
            <w:r>
              <w:rPr>
                <w:noProof/>
                <w:webHidden/>
              </w:rPr>
              <w:instrText xml:space="preserve"> PAGEREF _Toc170996714 \h </w:instrText>
            </w:r>
            <w:r>
              <w:rPr>
                <w:noProof/>
                <w:webHidden/>
              </w:rPr>
            </w:r>
            <w:r>
              <w:rPr>
                <w:noProof/>
                <w:webHidden/>
              </w:rPr>
              <w:fldChar w:fldCharType="separate"/>
            </w:r>
            <w:r>
              <w:rPr>
                <w:noProof/>
                <w:webHidden/>
              </w:rPr>
              <w:t>14</w:t>
            </w:r>
            <w:r>
              <w:rPr>
                <w:noProof/>
                <w:webHidden/>
              </w:rPr>
              <w:fldChar w:fldCharType="end"/>
            </w:r>
          </w:hyperlink>
        </w:p>
        <w:p w14:paraId="4C3AF1B9" w14:textId="2C099FCC" w:rsidR="001278EF" w:rsidRDefault="001278EF">
          <w:pPr>
            <w:pStyle w:val="TM3"/>
            <w:tabs>
              <w:tab w:val="right" w:leader="dot" w:pos="9062"/>
            </w:tabs>
            <w:rPr>
              <w:rFonts w:eastAsiaTheme="minorEastAsia"/>
              <w:noProof/>
              <w:kern w:val="2"/>
              <w:lang w:eastAsia="fr-FR"/>
              <w14:ligatures w14:val="standardContextual"/>
            </w:rPr>
          </w:pPr>
          <w:hyperlink w:anchor="_Toc170996715" w:history="1">
            <w:r w:rsidRPr="00C10D56">
              <w:rPr>
                <w:rStyle w:val="Lienhypertexte"/>
                <w:noProof/>
              </w:rPr>
              <w:t>B-2C</w:t>
            </w:r>
            <w:r>
              <w:rPr>
                <w:noProof/>
                <w:webHidden/>
              </w:rPr>
              <w:tab/>
            </w:r>
            <w:r>
              <w:rPr>
                <w:noProof/>
                <w:webHidden/>
              </w:rPr>
              <w:fldChar w:fldCharType="begin"/>
            </w:r>
            <w:r>
              <w:rPr>
                <w:noProof/>
                <w:webHidden/>
              </w:rPr>
              <w:instrText xml:space="preserve"> PAGEREF _Toc170996715 \h </w:instrText>
            </w:r>
            <w:r>
              <w:rPr>
                <w:noProof/>
                <w:webHidden/>
              </w:rPr>
            </w:r>
            <w:r>
              <w:rPr>
                <w:noProof/>
                <w:webHidden/>
              </w:rPr>
              <w:fldChar w:fldCharType="separate"/>
            </w:r>
            <w:r>
              <w:rPr>
                <w:noProof/>
                <w:webHidden/>
              </w:rPr>
              <w:t>14</w:t>
            </w:r>
            <w:r>
              <w:rPr>
                <w:noProof/>
                <w:webHidden/>
              </w:rPr>
              <w:fldChar w:fldCharType="end"/>
            </w:r>
          </w:hyperlink>
        </w:p>
        <w:p w14:paraId="4A2AE36D" w14:textId="0C582F69"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52C70B98" w:rsidR="002D54BA" w:rsidRDefault="00C17AEB" w:rsidP="003604A0">
      <w:pPr>
        <w:pStyle w:val="Titre2"/>
      </w:pPr>
      <w:bookmarkStart w:id="1" w:name="_Toc168844575"/>
      <w:bookmarkStart w:id="2" w:name="_Toc168844587"/>
      <w:bookmarkStart w:id="3" w:name="_Toc170996697"/>
      <w:r>
        <w:lastRenderedPageBreak/>
        <w:t>I</w:t>
      </w:r>
      <w:r w:rsidR="003D5A98" w:rsidRPr="003604A0">
        <w:t>ntroduction</w:t>
      </w:r>
      <w:bookmarkEnd w:id="1"/>
      <w:bookmarkEnd w:id="2"/>
      <w:bookmarkEnd w:id="3"/>
    </w:p>
    <w:p w14:paraId="54FA2093" w14:textId="1F108E44" w:rsidR="00CF5E2F" w:rsidRPr="001278EF" w:rsidRDefault="00CF5E2F" w:rsidP="001278E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278EF">
        <w:rPr>
          <w:rFonts w:asciiTheme="minorHAnsi" w:eastAsiaTheme="minorHAnsi" w:hAnsiTheme="minorHAnsi" w:cstheme="minorBidi"/>
          <w:sz w:val="22"/>
          <w:szCs w:val="22"/>
          <w:lang w:eastAsia="en-US"/>
        </w:rPr>
        <w:t>Le Northrop B-2 Spirit, également surnommé </w:t>
      </w:r>
      <w:proofErr w:type="spellStart"/>
      <w:r w:rsidRPr="001278EF">
        <w:rPr>
          <w:rFonts w:asciiTheme="minorHAnsi" w:eastAsiaTheme="minorHAnsi" w:hAnsiTheme="minorHAnsi" w:cstheme="minorBidi"/>
          <w:sz w:val="22"/>
          <w:szCs w:val="22"/>
          <w:lang w:eastAsia="en-US"/>
        </w:rPr>
        <w:t>Stealth</w:t>
      </w:r>
      <w:proofErr w:type="spellEnd"/>
      <w:r w:rsidRPr="001278EF">
        <w:rPr>
          <w:rFonts w:asciiTheme="minorHAnsi" w:eastAsiaTheme="minorHAnsi" w:hAnsiTheme="minorHAnsi" w:cstheme="minorBidi"/>
          <w:sz w:val="22"/>
          <w:szCs w:val="22"/>
          <w:lang w:eastAsia="en-US"/>
        </w:rPr>
        <w:t xml:space="preserve"> Bomber (en français : bombardier furtif), est un bombardier de l'US Air Force (USAF) développé par l'avionneur américain Northrop durant la guerre froide. Avion emblématique appartenant à la catégorie très restreinte des ailes volantes, le B-2 Spirit est l'un des plus célèbres avions furtifs existants. Présenté comme le plus performant au monde dans sa catégorie, il est propulsé par quatre turboréacteurs General Electric F118, d'une poussée unitaire de 77 kN, et dispose de deux </w:t>
      </w:r>
      <w:proofErr w:type="spellStart"/>
      <w:r w:rsidRPr="001278EF">
        <w:rPr>
          <w:rFonts w:asciiTheme="minorHAnsi" w:eastAsiaTheme="minorHAnsi" w:hAnsiTheme="minorHAnsi" w:cstheme="minorBidi"/>
          <w:sz w:val="22"/>
          <w:szCs w:val="22"/>
          <w:lang w:eastAsia="en-US"/>
        </w:rPr>
        <w:t>soutes</w:t>
      </w:r>
      <w:proofErr w:type="spellEnd"/>
      <w:r w:rsidRPr="001278EF">
        <w:rPr>
          <w:rFonts w:asciiTheme="minorHAnsi" w:eastAsiaTheme="minorHAnsi" w:hAnsiTheme="minorHAnsi" w:cstheme="minorBidi"/>
          <w:sz w:val="22"/>
          <w:szCs w:val="22"/>
          <w:lang w:eastAsia="en-US"/>
        </w:rPr>
        <w:t xml:space="preserve"> pouvant recevoir une charge maximale théorique d'environ 35 tonnes de bombes et missiles divers.</w:t>
      </w:r>
      <w:r w:rsidRPr="001278EF">
        <w:rPr>
          <w:rFonts w:asciiTheme="minorHAnsi" w:eastAsiaTheme="minorHAnsi" w:hAnsiTheme="minorHAnsi" w:cstheme="minorBidi"/>
          <w:sz w:val="22"/>
          <w:szCs w:val="22"/>
          <w:lang w:eastAsia="en-US"/>
        </w:rPr>
        <w:t xml:space="preserve"> </w:t>
      </w:r>
    </w:p>
    <w:p w14:paraId="72F02F5E" w14:textId="7FF429F2" w:rsidR="002E0A2D" w:rsidRDefault="00CF5E2F" w:rsidP="00DA5134">
      <w:pPr>
        <w:jc w:val="both"/>
        <w:rPr>
          <w:rFonts w:ascii="Arial" w:hAnsi="Arial" w:cs="Arial"/>
          <w:color w:val="202122"/>
          <w:shd w:val="clear" w:color="auto" w:fill="FFFFFF"/>
        </w:rPr>
      </w:pPr>
      <w:r>
        <w:rPr>
          <w:noProof/>
        </w:rPr>
        <w:drawing>
          <wp:inline distT="0" distB="0" distL="0" distR="0" wp14:anchorId="32F3F17E" wp14:editId="6B283132">
            <wp:extent cx="5760720" cy="2125980"/>
            <wp:effectExtent l="0" t="0" r="0" b="7620"/>
            <wp:docPr id="138676009" name="Image 2" descr="Vue de l'av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e de l'avion."/>
                    <pic:cNvPicPr>
                      <a:picLocks noChangeAspect="1" noChangeArrowheads="1"/>
                    </pic:cNvPicPr>
                  </pic:nvPicPr>
                  <pic:blipFill rotWithShape="1">
                    <a:blip r:embed="rId8">
                      <a:extLst>
                        <a:ext uri="{28A0092B-C50C-407E-A947-70E740481C1C}">
                          <a14:useLocalDpi xmlns:a14="http://schemas.microsoft.com/office/drawing/2010/main" val="0"/>
                        </a:ext>
                      </a:extLst>
                    </a:blip>
                    <a:srcRect t="8879" b="32135"/>
                    <a:stretch/>
                  </pic:blipFill>
                  <pic:spPr bwMode="auto">
                    <a:xfrm>
                      <a:off x="0" y="0"/>
                      <a:ext cx="5760720" cy="2125980"/>
                    </a:xfrm>
                    <a:prstGeom prst="rect">
                      <a:avLst/>
                    </a:prstGeom>
                    <a:noFill/>
                    <a:ln>
                      <a:noFill/>
                    </a:ln>
                    <a:extLst>
                      <a:ext uri="{53640926-AAD7-44D8-BBD7-CCE9431645EC}">
                        <a14:shadowObscured xmlns:a14="http://schemas.microsoft.com/office/drawing/2010/main"/>
                      </a:ext>
                    </a:extLst>
                  </pic:spPr>
                </pic:pic>
              </a:graphicData>
            </a:graphic>
          </wp:inline>
        </w:drawing>
      </w:r>
    </w:p>
    <w:p w14:paraId="67363227" w14:textId="77777777" w:rsidR="00CF5E2F" w:rsidRDefault="00CF5E2F" w:rsidP="00DA5134">
      <w:pPr>
        <w:jc w:val="both"/>
        <w:rPr>
          <w:shd w:val="clear" w:color="auto" w:fill="FFFFFF"/>
        </w:rPr>
      </w:pPr>
    </w:p>
    <w:p w14:paraId="20802588" w14:textId="7C088840" w:rsidR="003A3356" w:rsidRDefault="003A3356" w:rsidP="003A3356">
      <w:pPr>
        <w:pStyle w:val="Titre2"/>
        <w:rPr>
          <w:shd w:val="clear" w:color="auto" w:fill="FFFFFF"/>
        </w:rPr>
      </w:pPr>
      <w:bookmarkStart w:id="4" w:name="_Toc170996698"/>
      <w:r>
        <w:rPr>
          <w:shd w:val="clear" w:color="auto" w:fill="FFFFFF"/>
        </w:rPr>
        <w:lastRenderedPageBreak/>
        <w:t>Caractéristique</w:t>
      </w:r>
      <w:bookmarkEnd w:id="4"/>
    </w:p>
    <w:p w14:paraId="371F182B" w14:textId="4823783B" w:rsidR="00DA5134" w:rsidRDefault="003A3356" w:rsidP="003A3356">
      <w:pPr>
        <w:rPr>
          <w:shd w:val="clear" w:color="auto" w:fill="FFFFFF"/>
        </w:rPr>
      </w:pPr>
      <w:r>
        <w:rPr>
          <w:shd w:val="clear" w:color="auto" w:fill="FFFFFF"/>
        </w:rPr>
        <w:t xml:space="preserve"> </w:t>
      </w:r>
      <w:r w:rsidR="00CF5E2F" w:rsidRPr="00CF5E2F">
        <w:rPr>
          <w:shd w:val="clear" w:color="auto" w:fill="FFFFFF"/>
        </w:rPr>
        <w:drawing>
          <wp:inline distT="0" distB="0" distL="0" distR="0" wp14:anchorId="512F4856" wp14:editId="24CD585E">
            <wp:extent cx="2308860" cy="5149931"/>
            <wp:effectExtent l="0" t="0" r="0" b="0"/>
            <wp:docPr id="11558662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66226" name=""/>
                    <pic:cNvPicPr/>
                  </pic:nvPicPr>
                  <pic:blipFill>
                    <a:blip r:embed="rId9"/>
                    <a:stretch>
                      <a:fillRect/>
                    </a:stretch>
                  </pic:blipFill>
                  <pic:spPr>
                    <a:xfrm>
                      <a:off x="0" y="0"/>
                      <a:ext cx="2313174" cy="5159554"/>
                    </a:xfrm>
                    <a:prstGeom prst="rect">
                      <a:avLst/>
                    </a:prstGeom>
                  </pic:spPr>
                </pic:pic>
              </a:graphicData>
            </a:graphic>
          </wp:inline>
        </w:drawing>
      </w:r>
      <w:r w:rsidR="00CF5E2F" w:rsidRPr="00CF5E2F">
        <w:rPr>
          <w:shd w:val="clear" w:color="auto" w:fill="FFFFFF"/>
        </w:rPr>
        <w:drawing>
          <wp:inline distT="0" distB="0" distL="0" distR="0" wp14:anchorId="13C850B2" wp14:editId="06CC674D">
            <wp:extent cx="2225233" cy="5151566"/>
            <wp:effectExtent l="0" t="0" r="3810" b="0"/>
            <wp:docPr id="16377985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98590" name=""/>
                    <pic:cNvPicPr/>
                  </pic:nvPicPr>
                  <pic:blipFill>
                    <a:blip r:embed="rId10"/>
                    <a:stretch>
                      <a:fillRect/>
                    </a:stretch>
                  </pic:blipFill>
                  <pic:spPr>
                    <a:xfrm>
                      <a:off x="0" y="0"/>
                      <a:ext cx="2225233" cy="5151566"/>
                    </a:xfrm>
                    <a:prstGeom prst="rect">
                      <a:avLst/>
                    </a:prstGeom>
                  </pic:spPr>
                </pic:pic>
              </a:graphicData>
            </a:graphic>
          </wp:inline>
        </w:drawing>
      </w:r>
    </w:p>
    <w:p w14:paraId="1401BDA1" w14:textId="3778918A" w:rsidR="002E0A2D" w:rsidRDefault="002E0A2D" w:rsidP="003A3356">
      <w:pPr>
        <w:rPr>
          <w:shd w:val="clear" w:color="auto" w:fill="FFFFFF"/>
        </w:rPr>
      </w:pPr>
    </w:p>
    <w:p w14:paraId="4AA9E451" w14:textId="461939B0" w:rsidR="003A3356" w:rsidRDefault="00424976" w:rsidP="00C36798">
      <w:pPr>
        <w:pStyle w:val="Titre2"/>
        <w:rPr>
          <w:rStyle w:val="mw-headline"/>
        </w:rPr>
      </w:pPr>
      <w:bookmarkStart w:id="5" w:name="_Toc170996699"/>
      <w:r>
        <w:rPr>
          <w:noProof/>
        </w:rPr>
        <w:drawing>
          <wp:anchor distT="0" distB="0" distL="114300" distR="114300" simplePos="0" relativeHeight="251658240" behindDoc="0" locked="0" layoutInCell="1" allowOverlap="1" wp14:anchorId="6F56AC20" wp14:editId="289F3D1B">
            <wp:simplePos x="0" y="0"/>
            <wp:positionH relativeFrom="margin">
              <wp:align>right</wp:align>
            </wp:positionH>
            <wp:positionV relativeFrom="paragraph">
              <wp:posOffset>3175</wp:posOffset>
            </wp:positionV>
            <wp:extent cx="2788920" cy="1637030"/>
            <wp:effectExtent l="0" t="0" r="0" b="1270"/>
            <wp:wrapSquare wrapText="bothSides"/>
            <wp:docPr id="2102643031" name="Image 3" descr="L'aile volante XB-49 en vol, au-dessus du dés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ile volante XB-49 en vol, au-dessus du déser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7672" t="21331" r="17989" b="23676"/>
                    <a:stretch/>
                  </pic:blipFill>
                  <pic:spPr bwMode="auto">
                    <a:xfrm>
                      <a:off x="0" y="0"/>
                      <a:ext cx="2788920" cy="16370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A3356" w:rsidRPr="00C36798">
        <w:rPr>
          <w:rStyle w:val="mw-headline"/>
        </w:rPr>
        <w:t>Conception</w:t>
      </w:r>
      <w:bookmarkEnd w:id="5"/>
    </w:p>
    <w:p w14:paraId="258A5E0B" w14:textId="69F0E73A" w:rsidR="00CF5E2F" w:rsidRPr="001278EF" w:rsidRDefault="00424976" w:rsidP="001278E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278EF">
        <w:rPr>
          <w:rFonts w:asciiTheme="minorHAnsi" w:eastAsiaTheme="minorHAnsi" w:hAnsiTheme="minorHAnsi" w:cstheme="minorBidi"/>
          <w:sz w:val="22"/>
          <w:szCs w:val="22"/>
          <w:lang w:eastAsia="en-US"/>
        </w:rPr>
        <w:t>C'est lors des essais en vol du Northrop YB-49 que les militaires américains ont découvert fortuitement la furtivité. En effet, à chaque fois que l'aile volante approchait de l'aérodrome constituant sa destination, sa faible surface équivalente radar faisait que les radars avaient beaucoup de mal à la détecter. Cette capacité est d'un grand intérêt pendant la guerre froide car, à partir des années 1970, la défense antiaérienne de l'URSS était devenue si performante, que les appareils alors en service dans les forces armées des États-Unis avaient peu de chance de pénétrer à l'intérieur de son territoire. L'armée américaine avait alors ressenti le besoin de posséder un bombardier à signature radar minimale ; l'aile volante s'est alors imposée comme la solution la plus efficace.</w:t>
      </w:r>
      <w:r w:rsidRPr="001278EF">
        <w:rPr>
          <w:rFonts w:asciiTheme="minorHAnsi" w:eastAsiaTheme="minorHAnsi" w:hAnsiTheme="minorHAnsi" w:cstheme="minorBidi"/>
          <w:sz w:val="22"/>
          <w:szCs w:val="22"/>
          <w:lang w:eastAsia="en-US"/>
        </w:rPr>
        <w:t xml:space="preserve"> </w:t>
      </w:r>
    </w:p>
    <w:p w14:paraId="61569514" w14:textId="514B68C6" w:rsidR="007D53AA" w:rsidRPr="001278EF" w:rsidRDefault="007D53AA" w:rsidP="001278EF">
      <w:pPr>
        <w:pStyle w:val="Titre3"/>
      </w:pPr>
      <w:bookmarkStart w:id="6" w:name="_Toc170996700"/>
      <w:r w:rsidRPr="001278EF">
        <w:rPr>
          <w:rStyle w:val="mw-headline"/>
        </w:rPr>
        <w:lastRenderedPageBreak/>
        <w:t>Travail de conception</w:t>
      </w:r>
      <w:bookmarkEnd w:id="6"/>
    </w:p>
    <w:p w14:paraId="51A20C63" w14:textId="19A211FC" w:rsidR="007D53AA" w:rsidRPr="001278EF" w:rsidRDefault="007D53AA" w:rsidP="001278E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278EF">
        <w:rPr>
          <w:rFonts w:asciiTheme="minorHAnsi" w:eastAsiaTheme="minorHAnsi" w:hAnsiTheme="minorHAnsi" w:cstheme="minorBidi"/>
          <w:sz w:val="22"/>
          <w:szCs w:val="22"/>
          <w:lang w:eastAsia="en-US"/>
        </w:rPr>
        <w:t>En septembre 1975, Lockheed et Northrop se virent chacun chargés de concevoir un démonstrateur furtif – l’</w:t>
      </w:r>
      <w:proofErr w:type="spellStart"/>
      <w:r w:rsidRPr="001278EF">
        <w:rPr>
          <w:rFonts w:asciiTheme="minorHAnsi" w:eastAsiaTheme="minorHAnsi" w:hAnsiTheme="minorHAnsi" w:cstheme="minorBidi"/>
          <w:sz w:val="22"/>
          <w:szCs w:val="22"/>
          <w:lang w:eastAsia="en-US"/>
        </w:rPr>
        <w:t>Experimental</w:t>
      </w:r>
      <w:proofErr w:type="spellEnd"/>
      <w:r w:rsidRPr="001278EF">
        <w:rPr>
          <w:rFonts w:asciiTheme="minorHAnsi" w:eastAsiaTheme="minorHAnsi" w:hAnsiTheme="minorHAnsi" w:cstheme="minorBidi"/>
          <w:sz w:val="22"/>
          <w:szCs w:val="22"/>
          <w:lang w:eastAsia="en-US"/>
        </w:rPr>
        <w:t xml:space="preserve"> </w:t>
      </w:r>
      <w:proofErr w:type="spellStart"/>
      <w:r w:rsidRPr="001278EF">
        <w:rPr>
          <w:rFonts w:asciiTheme="minorHAnsi" w:eastAsiaTheme="minorHAnsi" w:hAnsiTheme="minorHAnsi" w:cstheme="minorBidi"/>
          <w:sz w:val="22"/>
          <w:szCs w:val="22"/>
          <w:lang w:eastAsia="en-US"/>
        </w:rPr>
        <w:t>Survivable</w:t>
      </w:r>
      <w:proofErr w:type="spellEnd"/>
      <w:r w:rsidRPr="001278EF">
        <w:rPr>
          <w:rFonts w:asciiTheme="minorHAnsi" w:eastAsiaTheme="minorHAnsi" w:hAnsiTheme="minorHAnsi" w:cstheme="minorBidi"/>
          <w:sz w:val="22"/>
          <w:szCs w:val="22"/>
          <w:lang w:eastAsia="en-US"/>
        </w:rPr>
        <w:t xml:space="preserve"> </w:t>
      </w:r>
      <w:proofErr w:type="spellStart"/>
      <w:r w:rsidRPr="001278EF">
        <w:rPr>
          <w:rFonts w:asciiTheme="minorHAnsi" w:eastAsiaTheme="minorHAnsi" w:hAnsiTheme="minorHAnsi" w:cstheme="minorBidi"/>
          <w:sz w:val="22"/>
          <w:szCs w:val="22"/>
          <w:lang w:eastAsia="en-US"/>
        </w:rPr>
        <w:t>Testbed</w:t>
      </w:r>
      <w:proofErr w:type="spellEnd"/>
      <w:r w:rsidRPr="001278EF">
        <w:rPr>
          <w:rFonts w:asciiTheme="minorHAnsi" w:eastAsiaTheme="minorHAnsi" w:hAnsiTheme="minorHAnsi" w:cstheme="minorBidi"/>
          <w:sz w:val="22"/>
          <w:szCs w:val="22"/>
          <w:lang w:eastAsia="en-US"/>
        </w:rPr>
        <w:t xml:space="preserve"> (XST). Le programme de Lockheed, qui a tiré profit du travail de Kelly Johnson sur le SR</w:t>
      </w:r>
      <w:r w:rsidRPr="001278EF">
        <w:rPr>
          <w:rFonts w:asciiTheme="minorHAnsi" w:eastAsiaTheme="minorHAnsi" w:hAnsiTheme="minorHAnsi" w:cstheme="minorBidi"/>
          <w:sz w:val="22"/>
          <w:szCs w:val="22"/>
          <w:lang w:eastAsia="en-US"/>
        </w:rPr>
        <w:noBreakHyphen/>
        <w:t>71, a bénéficié d’un avantage certain grâce à l’expérience acquise dans le domaine des revêtements furtifs. Il a, pour refléter l’énergie électromagnétique dans des directions autres qu’en retour vers le radar d’origine, utilisé un design extérieur « à facettes ». Lockheed a remporté le contrat et son démonstrateur Have Blue a finalement intégré le programme, hautement secret, F</w:t>
      </w:r>
      <w:r w:rsidRPr="001278EF">
        <w:rPr>
          <w:rFonts w:asciiTheme="minorHAnsi" w:eastAsiaTheme="minorHAnsi" w:hAnsiTheme="minorHAnsi" w:cstheme="minorBidi"/>
          <w:sz w:val="22"/>
          <w:szCs w:val="22"/>
          <w:lang w:eastAsia="en-US"/>
        </w:rPr>
        <w:noBreakHyphen/>
        <w:t xml:space="preserve">117 </w:t>
      </w:r>
      <w:proofErr w:type="spellStart"/>
      <w:r w:rsidRPr="001278EF">
        <w:rPr>
          <w:rFonts w:asciiTheme="minorHAnsi" w:eastAsiaTheme="minorHAnsi" w:hAnsiTheme="minorHAnsi" w:cstheme="minorBidi"/>
          <w:sz w:val="22"/>
          <w:szCs w:val="22"/>
          <w:lang w:eastAsia="en-US"/>
        </w:rPr>
        <w:t>Nighthawk</w:t>
      </w:r>
      <w:proofErr w:type="spellEnd"/>
      <w:r w:rsidRPr="001278EF">
        <w:rPr>
          <w:rFonts w:asciiTheme="minorHAnsi" w:eastAsiaTheme="minorHAnsi" w:hAnsiTheme="minorHAnsi" w:cstheme="minorBidi"/>
          <w:sz w:val="22"/>
          <w:szCs w:val="22"/>
          <w:lang w:eastAsia="en-US"/>
        </w:rPr>
        <w:t>.</w:t>
      </w:r>
    </w:p>
    <w:p w14:paraId="50C20FED" w14:textId="0E27A3AA" w:rsidR="007D53AA" w:rsidRPr="001278EF" w:rsidRDefault="007D53AA" w:rsidP="001278E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278EF">
        <w:rPr>
          <w:rFonts w:asciiTheme="minorHAnsi" w:eastAsiaTheme="minorHAnsi" w:hAnsiTheme="minorHAnsi" w:cstheme="minorBidi"/>
          <w:sz w:val="22"/>
          <w:szCs w:val="22"/>
          <w:lang w:eastAsia="en-US"/>
        </w:rPr>
        <w:t>Le projet d’aéronef de Northrop a emprunté une autre voie. Après l’attribution du contrat XST à Lockheed, la DARPA est revenue vers Northrop. Elle souhaitait poursuivre les recherches de ce dernier dans le domaine de la furtivité et commencer à travailler sur le </w:t>
      </w:r>
      <w:proofErr w:type="spellStart"/>
      <w:r w:rsidRPr="001278EF">
        <w:rPr>
          <w:rFonts w:asciiTheme="minorHAnsi" w:eastAsiaTheme="minorHAnsi" w:hAnsiTheme="minorHAnsi" w:cstheme="minorBidi"/>
          <w:sz w:val="22"/>
          <w:szCs w:val="22"/>
          <w:lang w:eastAsia="en-US"/>
        </w:rPr>
        <w:t>Battlefield</w:t>
      </w:r>
      <w:proofErr w:type="spellEnd"/>
      <w:r w:rsidRPr="001278EF">
        <w:rPr>
          <w:rFonts w:asciiTheme="minorHAnsi" w:eastAsiaTheme="minorHAnsi" w:hAnsiTheme="minorHAnsi" w:cstheme="minorBidi"/>
          <w:sz w:val="22"/>
          <w:szCs w:val="22"/>
          <w:lang w:eastAsia="en-US"/>
        </w:rPr>
        <w:t xml:space="preserve"> Surveillance Aircraft – </w:t>
      </w:r>
      <w:proofErr w:type="spellStart"/>
      <w:r w:rsidRPr="001278EF">
        <w:rPr>
          <w:rFonts w:asciiTheme="minorHAnsi" w:eastAsiaTheme="minorHAnsi" w:hAnsiTheme="minorHAnsi" w:cstheme="minorBidi"/>
          <w:sz w:val="22"/>
          <w:szCs w:val="22"/>
          <w:lang w:eastAsia="en-US"/>
        </w:rPr>
        <w:t>Experimental</w:t>
      </w:r>
      <w:proofErr w:type="spellEnd"/>
      <w:r w:rsidRPr="001278EF">
        <w:rPr>
          <w:rFonts w:asciiTheme="minorHAnsi" w:eastAsiaTheme="minorHAnsi" w:hAnsiTheme="minorHAnsi" w:cstheme="minorBidi"/>
          <w:sz w:val="22"/>
          <w:szCs w:val="22"/>
          <w:lang w:eastAsia="en-US"/>
        </w:rPr>
        <w:t> (BSAX), un projet ambitieux et complexe consistant à utiliser des radars aéroportés et des armes de précision pour stopper les chars russes sur le théâtre européen. S’ensuivit un travail conjoint autour du premier projet « totalement furtif » doté non seulement de propriétés d’atténuation de la SER, mais également d’une technologie à faible probabilité d'interception applicable aux transmissions à large spectre et à la conception des antennes. L’effort de Northrop visait à concentrer la réflectivité du radar dans des « pointes » (spikes) plutôt que de « disperser » l’énergie, comme dans le cas du F</w:t>
      </w:r>
      <w:r w:rsidRPr="001278EF">
        <w:rPr>
          <w:rFonts w:asciiTheme="minorHAnsi" w:eastAsiaTheme="minorHAnsi" w:hAnsiTheme="minorHAnsi" w:cstheme="minorBidi"/>
          <w:sz w:val="22"/>
          <w:szCs w:val="22"/>
          <w:lang w:eastAsia="en-US"/>
        </w:rPr>
        <w:noBreakHyphen/>
        <w:t>117, et d’écouler l’énergie du radar autour de l’appareil. Cela donna lieu au contrat </w:t>
      </w:r>
      <w:proofErr w:type="spellStart"/>
      <w:r w:rsidRPr="001278EF">
        <w:rPr>
          <w:rFonts w:asciiTheme="minorHAnsi" w:eastAsiaTheme="minorHAnsi" w:hAnsiTheme="minorHAnsi" w:cstheme="minorBidi"/>
          <w:sz w:val="22"/>
          <w:szCs w:val="22"/>
          <w:lang w:eastAsia="en-US"/>
        </w:rPr>
        <w:t>Tacit</w:t>
      </w:r>
      <w:proofErr w:type="spellEnd"/>
      <w:r w:rsidRPr="001278EF">
        <w:rPr>
          <w:rFonts w:asciiTheme="minorHAnsi" w:eastAsiaTheme="minorHAnsi" w:hAnsiTheme="minorHAnsi" w:cstheme="minorBidi"/>
          <w:sz w:val="22"/>
          <w:szCs w:val="22"/>
          <w:lang w:eastAsia="en-US"/>
        </w:rPr>
        <w:t xml:space="preserve"> Blue, conclu en avril 1978 avec la DARPA.</w:t>
      </w:r>
    </w:p>
    <w:p w14:paraId="3FE9C865" w14:textId="1A77EE4B" w:rsidR="007D53AA" w:rsidRPr="001278EF" w:rsidRDefault="007D53AA" w:rsidP="001278E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278EF">
        <w:rPr>
          <w:rFonts w:asciiTheme="minorHAnsi" w:eastAsiaTheme="minorHAnsi" w:hAnsiTheme="minorHAnsi" w:cstheme="minorBidi"/>
          <w:sz w:val="22"/>
          <w:szCs w:val="22"/>
          <w:lang w:eastAsia="en-US"/>
        </w:rPr>
        <w:t xml:space="preserve">Le développement du Northrop B-2A Spirit a ainsi débuté à partir de 1978, avec pour mission d'attaquer les cibles stratégiques soviétiques à l'aide de bombes conventionnelles ou nucléaires. Le B-2 a en fait commencé son existence dans un programme « noir » (black program), connu initialement sous le nom de « projet Senior C. J. », puis sous le nom « ATB » (Advanced </w:t>
      </w:r>
      <w:proofErr w:type="spellStart"/>
      <w:r w:rsidRPr="001278EF">
        <w:rPr>
          <w:rFonts w:asciiTheme="minorHAnsi" w:eastAsiaTheme="minorHAnsi" w:hAnsiTheme="minorHAnsi" w:cstheme="minorBidi"/>
          <w:sz w:val="22"/>
          <w:szCs w:val="22"/>
          <w:lang w:eastAsia="en-US"/>
        </w:rPr>
        <w:t>Technology</w:t>
      </w:r>
      <w:proofErr w:type="spellEnd"/>
      <w:r w:rsidRPr="001278EF">
        <w:rPr>
          <w:rFonts w:asciiTheme="minorHAnsi" w:eastAsiaTheme="minorHAnsi" w:hAnsiTheme="minorHAnsi" w:cstheme="minorBidi"/>
          <w:sz w:val="22"/>
          <w:szCs w:val="22"/>
          <w:lang w:eastAsia="en-US"/>
        </w:rPr>
        <w:t xml:space="preserve"> Bomber). Lockheed proposa également pour ce programme un projet conçu par le bureau d'études </w:t>
      </w:r>
      <w:proofErr w:type="spellStart"/>
      <w:r w:rsidRPr="001278EF">
        <w:rPr>
          <w:rFonts w:asciiTheme="minorHAnsi" w:eastAsiaTheme="minorHAnsi" w:hAnsiTheme="minorHAnsi" w:cstheme="minorBidi"/>
          <w:sz w:val="22"/>
          <w:szCs w:val="22"/>
          <w:lang w:eastAsia="en-US"/>
        </w:rPr>
        <w:t>Skunk</w:t>
      </w:r>
      <w:proofErr w:type="spellEnd"/>
      <w:r w:rsidRPr="001278EF">
        <w:rPr>
          <w:rFonts w:asciiTheme="minorHAnsi" w:eastAsiaTheme="minorHAnsi" w:hAnsiTheme="minorHAnsi" w:cstheme="minorBidi"/>
          <w:sz w:val="22"/>
          <w:szCs w:val="22"/>
          <w:lang w:eastAsia="en-US"/>
        </w:rPr>
        <w:t xml:space="preserve"> Works nommé Lockheed Senior </w:t>
      </w:r>
      <w:proofErr w:type="spellStart"/>
      <w:r w:rsidRPr="001278EF">
        <w:rPr>
          <w:rFonts w:asciiTheme="minorHAnsi" w:eastAsiaTheme="minorHAnsi" w:hAnsiTheme="minorHAnsi" w:cstheme="minorBidi"/>
          <w:sz w:val="22"/>
          <w:szCs w:val="22"/>
          <w:lang w:eastAsia="en-US"/>
        </w:rPr>
        <w:t>Peg</w:t>
      </w:r>
      <w:proofErr w:type="spellEnd"/>
      <w:r w:rsidRPr="001278EF">
        <w:rPr>
          <w:rFonts w:asciiTheme="minorHAnsi" w:eastAsiaTheme="minorHAnsi" w:hAnsiTheme="minorHAnsi" w:cstheme="minorBidi"/>
          <w:sz w:val="22"/>
          <w:szCs w:val="22"/>
          <w:lang w:eastAsia="en-US"/>
        </w:rPr>
        <w:t> (en), reprenant la configuration appliquée au F-117 </w:t>
      </w:r>
      <w:proofErr w:type="spellStart"/>
      <w:r w:rsidRPr="001278EF">
        <w:rPr>
          <w:rFonts w:asciiTheme="minorHAnsi" w:eastAsiaTheme="minorHAnsi" w:hAnsiTheme="minorHAnsi" w:cstheme="minorBidi"/>
          <w:sz w:val="22"/>
          <w:szCs w:val="22"/>
          <w:lang w:eastAsia="en-US"/>
        </w:rPr>
        <w:t>Nighthawk</w:t>
      </w:r>
      <w:proofErr w:type="spellEnd"/>
      <w:r w:rsidRPr="001278EF">
        <w:rPr>
          <w:rFonts w:asciiTheme="minorHAnsi" w:eastAsiaTheme="minorHAnsi" w:hAnsiTheme="minorHAnsi" w:cstheme="minorBidi"/>
          <w:sz w:val="22"/>
          <w:szCs w:val="22"/>
          <w:lang w:eastAsia="en-US"/>
        </w:rPr>
        <w:t> et qui aurait eu des performances moins élevées de 20 à 30 % en termes de charge utile et de rayon d'action, mais aurait coûté moins cher, avec un prix unitaire annoncé de 200 millions de dollars de l'époque, contre 400 millions annoncés pour le B-2.</w:t>
      </w:r>
    </w:p>
    <w:p w14:paraId="06B9A79B" w14:textId="03852217" w:rsidR="007D53AA" w:rsidRPr="001278EF" w:rsidRDefault="007D53AA" w:rsidP="001278E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278EF">
        <w:rPr>
          <w:rFonts w:asciiTheme="minorHAnsi" w:eastAsiaTheme="minorHAnsi" w:hAnsiTheme="minorHAnsi" w:cstheme="minorBidi"/>
          <w:sz w:val="22"/>
          <w:szCs w:val="22"/>
          <w:lang w:eastAsia="en-US"/>
        </w:rPr>
        <w:t xml:space="preserve">L'US Air Force a envoyé une demande de proposition en 1980, en envisageant jusqu'à 165 exemplaires et, le 20 octobre 1981, Northrop remporte un contrat initial de 7,3 milliards de dollars pour produire 127 Advanced </w:t>
      </w:r>
      <w:proofErr w:type="spellStart"/>
      <w:r w:rsidRPr="001278EF">
        <w:rPr>
          <w:rFonts w:asciiTheme="minorHAnsi" w:eastAsiaTheme="minorHAnsi" w:hAnsiTheme="minorHAnsi" w:cstheme="minorBidi"/>
          <w:sz w:val="22"/>
          <w:szCs w:val="22"/>
          <w:lang w:eastAsia="en-US"/>
        </w:rPr>
        <w:t>Technology</w:t>
      </w:r>
      <w:proofErr w:type="spellEnd"/>
      <w:r w:rsidRPr="001278EF">
        <w:rPr>
          <w:rFonts w:asciiTheme="minorHAnsi" w:eastAsiaTheme="minorHAnsi" w:hAnsiTheme="minorHAnsi" w:cstheme="minorBidi"/>
          <w:sz w:val="22"/>
          <w:szCs w:val="22"/>
          <w:lang w:eastAsia="en-US"/>
        </w:rPr>
        <w:t xml:space="preserve"> Bomber. En 1987, l'objectif était de 132 avions dont 120 à capacité nucléaire.</w:t>
      </w:r>
    </w:p>
    <w:p w14:paraId="1B5FA1C7" w14:textId="052F8782" w:rsidR="007D53AA" w:rsidRPr="001278EF" w:rsidRDefault="007D53AA" w:rsidP="001278E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278EF">
        <w:rPr>
          <w:rFonts w:asciiTheme="minorHAnsi" w:eastAsiaTheme="minorHAnsi" w:hAnsiTheme="minorHAnsi" w:cstheme="minorBidi"/>
          <w:sz w:val="22"/>
          <w:szCs w:val="22"/>
          <w:lang w:eastAsia="en-US"/>
        </w:rPr>
        <w:t>Après le lancement du programme, L’USAF a exigé le durcissement nucléaire de l’aéronef. En substance, le bombardier devait être en mesure de survoler le territoire russe au cours d’une guerre nucléaire, d’exécuter sa mission puis de se poser et de se régénérer pour effectuer une autre sortie en vue d’une frappe. Aucun des précédents bombardiers, B</w:t>
      </w:r>
      <w:r w:rsidRPr="001278EF">
        <w:rPr>
          <w:rFonts w:asciiTheme="minorHAnsi" w:eastAsiaTheme="minorHAnsi" w:hAnsiTheme="minorHAnsi" w:cstheme="minorBidi"/>
          <w:sz w:val="22"/>
          <w:szCs w:val="22"/>
          <w:lang w:eastAsia="en-US"/>
        </w:rPr>
        <w:noBreakHyphen/>
        <w:t>1 inclus, n’a été conçu pour satisfaire à une telle exigence. Tous les composants principaux, dont les commandes de vol, les moteurs, les systèmes électriques, les communications et les systèmes de navigation ont fait l’objet des modifications nécessaires. L’exigence du durcissement électronique associée à une technologie furtive novatrice explique en partie le coût extrêmement élevé du programme B</w:t>
      </w:r>
      <w:r w:rsidRPr="001278EF">
        <w:rPr>
          <w:rFonts w:asciiTheme="minorHAnsi" w:eastAsiaTheme="minorHAnsi" w:hAnsiTheme="minorHAnsi" w:cstheme="minorBidi"/>
          <w:sz w:val="22"/>
          <w:szCs w:val="22"/>
          <w:lang w:eastAsia="en-US"/>
        </w:rPr>
        <w:noBreakHyphen/>
        <w:t>2.</w:t>
      </w:r>
    </w:p>
    <w:p w14:paraId="3ECE192C" w14:textId="7ED63CC0" w:rsidR="007D53AA" w:rsidRPr="001278EF" w:rsidRDefault="007D53AA" w:rsidP="001278E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278EF">
        <w:rPr>
          <w:rFonts w:asciiTheme="minorHAnsi" w:eastAsiaTheme="minorHAnsi" w:hAnsiTheme="minorHAnsi" w:cstheme="minorBidi"/>
          <w:sz w:val="22"/>
          <w:szCs w:val="22"/>
          <w:lang w:eastAsia="en-US"/>
        </w:rPr>
        <w:t xml:space="preserve">Nombre des caractéristiques du B-2 sont longtemps restées ultra-secrètes ; le département de la Défense des États-Unis n'avait d'ailleurs jamais divulgué les paramètres exacts de masse et de vitesse, employant l'expression vague de « subsonique haut » pour les qualifier. Bombardier stratégique furtif, tout a été fait pour qu'il ait des signatures infrarouge, acoustique, électromagnétique, visuelle et </w:t>
      </w:r>
      <w:proofErr w:type="gramStart"/>
      <w:r w:rsidRPr="001278EF">
        <w:rPr>
          <w:rFonts w:asciiTheme="minorHAnsi" w:eastAsiaTheme="minorHAnsi" w:hAnsiTheme="minorHAnsi" w:cstheme="minorBidi"/>
          <w:sz w:val="22"/>
          <w:szCs w:val="22"/>
          <w:lang w:eastAsia="en-US"/>
        </w:rPr>
        <w:t>radar minimales</w:t>
      </w:r>
      <w:proofErr w:type="gramEnd"/>
      <w:r w:rsidRPr="001278EF">
        <w:rPr>
          <w:rFonts w:asciiTheme="minorHAnsi" w:eastAsiaTheme="minorHAnsi" w:hAnsiTheme="minorHAnsi" w:cstheme="minorBidi"/>
          <w:sz w:val="22"/>
          <w:szCs w:val="22"/>
          <w:lang w:eastAsia="en-US"/>
        </w:rPr>
        <w:t>. De même, le projet a été caché aussi bien au public qu'aux militaires. La majorité des responsables de l'US Air Force croyaient que le bombardier Rockwell B-1B était la priorité no 1, alors que seulement une poignée d'entre eux connaissaient l'existence du projet B-2.</w:t>
      </w:r>
    </w:p>
    <w:p w14:paraId="03A88A93" w14:textId="44B09E5D" w:rsidR="007D53AA" w:rsidRPr="001278EF" w:rsidRDefault="007D53AA" w:rsidP="001278E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278EF">
        <w:rPr>
          <w:rFonts w:asciiTheme="minorHAnsi" w:eastAsiaTheme="minorHAnsi" w:hAnsiTheme="minorHAnsi" w:cstheme="minorBidi"/>
          <w:sz w:val="22"/>
          <w:szCs w:val="22"/>
          <w:lang w:eastAsia="en-US"/>
        </w:rPr>
        <w:lastRenderedPageBreak/>
        <w:t>Northrop s'inspire largement des conceptions d'ailes volantes précédentes, et notamment celle de l'YB-49 conçu pendant les années 1940, pour réaliser le B-2 Spirit. L'avionneur bénéficie également du puissant soutien de Boeing — qui réalise une partie des composants structurels principaux, l'aile extérieure, le système de carburant, le système de délivrance d'armement et le train d'atterrissage —, de </w:t>
      </w:r>
      <w:proofErr w:type="spellStart"/>
      <w:r w:rsidRPr="001278EF">
        <w:rPr>
          <w:rFonts w:asciiTheme="minorHAnsi" w:eastAsiaTheme="minorHAnsi" w:hAnsiTheme="minorHAnsi" w:cstheme="minorBidi"/>
          <w:sz w:val="22"/>
          <w:szCs w:val="22"/>
          <w:lang w:eastAsia="en-US"/>
        </w:rPr>
        <w:t>Vought</w:t>
      </w:r>
      <w:proofErr w:type="spellEnd"/>
      <w:r w:rsidRPr="001278EF">
        <w:rPr>
          <w:rFonts w:asciiTheme="minorHAnsi" w:eastAsiaTheme="minorHAnsi" w:hAnsiTheme="minorHAnsi" w:cstheme="minorBidi"/>
          <w:sz w:val="22"/>
          <w:szCs w:val="22"/>
          <w:lang w:eastAsia="en-US"/>
        </w:rPr>
        <w:t xml:space="preserve"> et de General Electric pour concevoir la forme unique du bord de fuite en forme de « W » du B-2 due à l'ajout des surfaces de contrôle et un dispositif </w:t>
      </w:r>
      <w:proofErr w:type="spellStart"/>
      <w:r w:rsidRPr="001278EF">
        <w:rPr>
          <w:rFonts w:asciiTheme="minorHAnsi" w:eastAsiaTheme="minorHAnsi" w:hAnsiTheme="minorHAnsi" w:cstheme="minorBidi"/>
          <w:sz w:val="22"/>
          <w:szCs w:val="22"/>
          <w:lang w:eastAsia="en-US"/>
        </w:rPr>
        <w:t>antiturbulences</w:t>
      </w:r>
      <w:proofErr w:type="spellEnd"/>
      <w:r w:rsidRPr="001278EF">
        <w:rPr>
          <w:rFonts w:asciiTheme="minorHAnsi" w:eastAsiaTheme="minorHAnsi" w:hAnsiTheme="minorHAnsi" w:cstheme="minorBidi"/>
          <w:sz w:val="22"/>
          <w:szCs w:val="22"/>
          <w:lang w:eastAsia="en-US"/>
        </w:rPr>
        <w:t xml:space="preserve"> nécessaire pour le vol à grande vitesse à basse altitude.</w:t>
      </w:r>
    </w:p>
    <w:p w14:paraId="73D8D7DB" w14:textId="3FD93B93" w:rsidR="007D53AA" w:rsidRPr="001278EF" w:rsidRDefault="007D53AA" w:rsidP="001278E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278EF">
        <w:rPr>
          <w:rFonts w:asciiTheme="minorHAnsi" w:eastAsiaTheme="minorHAnsi" w:hAnsiTheme="minorHAnsi" w:cstheme="minorBidi"/>
          <w:sz w:val="22"/>
          <w:szCs w:val="22"/>
          <w:lang w:eastAsia="en-US"/>
        </w:rPr>
        <w:t>Utilisant un système de conception et de fabrication 3D assistées par ordinateur, plus de 100 000 images de surfaces équivalentes radar de maquettes de B-2 et de leurs composantes ont été analysées pour évaluer leurs caractéristiques de furtivité, puis 550 000 heures d'essais en soufflerie ont été effectués.</w:t>
      </w:r>
    </w:p>
    <w:p w14:paraId="4FA92FA7" w14:textId="77777777" w:rsidR="001278EF" w:rsidRDefault="001278EF" w:rsidP="007D53AA">
      <w:pPr>
        <w:pStyle w:val="NormalWeb"/>
        <w:shd w:val="clear" w:color="auto" w:fill="FFFFFF"/>
        <w:spacing w:before="120" w:beforeAutospacing="0" w:after="240" w:afterAutospacing="0"/>
        <w:rPr>
          <w:rFonts w:ascii="Arial" w:hAnsi="Arial" w:cs="Arial"/>
          <w:color w:val="202122"/>
        </w:rPr>
      </w:pPr>
    </w:p>
    <w:p w14:paraId="60DDDE13" w14:textId="1F492A42" w:rsidR="007D53AA" w:rsidRPr="001278EF" w:rsidRDefault="007D53AA" w:rsidP="001278EF">
      <w:pPr>
        <w:pStyle w:val="Titre3"/>
      </w:pPr>
      <w:bookmarkStart w:id="7" w:name="_Toc170996701"/>
      <w:r w:rsidRPr="001278EF">
        <w:rPr>
          <w:rStyle w:val="mw-headline"/>
        </w:rPr>
        <w:t>Mise en production</w:t>
      </w:r>
      <w:bookmarkEnd w:id="7"/>
    </w:p>
    <w:p w14:paraId="42763648" w14:textId="349F0EC8" w:rsidR="007D53AA" w:rsidRPr="001278EF" w:rsidRDefault="007D53AA" w:rsidP="001278E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278EF">
        <w:rPr>
          <w:rFonts w:asciiTheme="minorHAnsi" w:eastAsiaTheme="minorHAnsi" w:hAnsiTheme="minorHAnsi" w:cstheme="minorBidi"/>
          <w:sz w:val="22"/>
          <w:szCs w:val="22"/>
          <w:lang w:eastAsia="en-US"/>
        </w:rPr>
        <w:t xml:space="preserve">Le programme a nécessité le développement de 900 nouvelles méthodes de conception-fabrication, incluant de nouveaux matériaux composites haute température et haute résistance et surtout, des matériaux absorbants les ondes émises par les radars, des outils de découpe ultrasoniques, des outillages à commande numérique pilotés par base de données 3D et des systèmes laser de détection de criques. Plus de 3 500 sous-traitants ont travaillé sur ce programme. Un avion expérimental, le Northrop </w:t>
      </w:r>
      <w:proofErr w:type="spellStart"/>
      <w:r w:rsidRPr="001278EF">
        <w:rPr>
          <w:rFonts w:asciiTheme="minorHAnsi" w:eastAsiaTheme="minorHAnsi" w:hAnsiTheme="minorHAnsi" w:cstheme="minorBidi"/>
          <w:sz w:val="22"/>
          <w:szCs w:val="22"/>
          <w:lang w:eastAsia="en-US"/>
        </w:rPr>
        <w:t>Tacit</w:t>
      </w:r>
      <w:proofErr w:type="spellEnd"/>
      <w:r w:rsidRPr="001278EF">
        <w:rPr>
          <w:rFonts w:asciiTheme="minorHAnsi" w:eastAsiaTheme="minorHAnsi" w:hAnsiTheme="minorHAnsi" w:cstheme="minorBidi"/>
          <w:sz w:val="22"/>
          <w:szCs w:val="22"/>
          <w:lang w:eastAsia="en-US"/>
        </w:rPr>
        <w:t xml:space="preserve"> Blue, est également construit à la demande de l'USAF et de la </w:t>
      </w:r>
      <w:proofErr w:type="spellStart"/>
      <w:r w:rsidRPr="001278EF">
        <w:rPr>
          <w:rFonts w:asciiTheme="minorHAnsi" w:eastAsiaTheme="minorHAnsi" w:hAnsiTheme="minorHAnsi" w:cstheme="minorBidi"/>
          <w:sz w:val="22"/>
          <w:szCs w:val="22"/>
          <w:lang w:eastAsia="en-US"/>
        </w:rPr>
        <w:t>Defense</w:t>
      </w:r>
      <w:proofErr w:type="spellEnd"/>
      <w:r w:rsidRPr="001278EF">
        <w:rPr>
          <w:rFonts w:asciiTheme="minorHAnsi" w:eastAsiaTheme="minorHAnsi" w:hAnsiTheme="minorHAnsi" w:cstheme="minorBidi"/>
          <w:sz w:val="22"/>
          <w:szCs w:val="22"/>
          <w:lang w:eastAsia="en-US"/>
        </w:rPr>
        <w:t xml:space="preserve"> Advanced </w:t>
      </w:r>
      <w:proofErr w:type="spellStart"/>
      <w:r w:rsidRPr="001278EF">
        <w:rPr>
          <w:rFonts w:asciiTheme="minorHAnsi" w:eastAsiaTheme="minorHAnsi" w:hAnsiTheme="minorHAnsi" w:cstheme="minorBidi"/>
          <w:sz w:val="22"/>
          <w:szCs w:val="22"/>
          <w:lang w:eastAsia="en-US"/>
        </w:rPr>
        <w:t>Research</w:t>
      </w:r>
      <w:proofErr w:type="spellEnd"/>
      <w:r w:rsidRPr="001278EF">
        <w:rPr>
          <w:rFonts w:asciiTheme="minorHAnsi" w:eastAsiaTheme="minorHAnsi" w:hAnsiTheme="minorHAnsi" w:cstheme="minorBidi"/>
          <w:sz w:val="22"/>
          <w:szCs w:val="22"/>
          <w:lang w:eastAsia="en-US"/>
        </w:rPr>
        <w:t xml:space="preserve"> </w:t>
      </w:r>
      <w:proofErr w:type="spellStart"/>
      <w:r w:rsidRPr="001278EF">
        <w:rPr>
          <w:rFonts w:asciiTheme="minorHAnsi" w:eastAsiaTheme="minorHAnsi" w:hAnsiTheme="minorHAnsi" w:cstheme="minorBidi"/>
          <w:sz w:val="22"/>
          <w:szCs w:val="22"/>
          <w:lang w:eastAsia="en-US"/>
        </w:rPr>
        <w:t>Projects</w:t>
      </w:r>
      <w:proofErr w:type="spellEnd"/>
      <w:r w:rsidRPr="001278EF">
        <w:rPr>
          <w:rFonts w:asciiTheme="minorHAnsi" w:eastAsiaTheme="minorHAnsi" w:hAnsiTheme="minorHAnsi" w:cstheme="minorBidi"/>
          <w:sz w:val="22"/>
          <w:szCs w:val="22"/>
          <w:lang w:eastAsia="en-US"/>
        </w:rPr>
        <w:t xml:space="preserve"> Agency (DARPA) pour tester les technologies furtives. Le prototype a volé pour la première fois en février 1982 et accumulé 135 vols jusqu'en 1985, qui ont permis de collecter de nombreuses données utiles à la mise au point du B-2.</w:t>
      </w:r>
    </w:p>
    <w:p w14:paraId="4C0D358F" w14:textId="357845D1" w:rsidR="007D53AA" w:rsidRPr="001278EF" w:rsidRDefault="007D53AA" w:rsidP="001278E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278EF">
        <w:rPr>
          <w:rFonts w:asciiTheme="minorHAnsi" w:eastAsiaTheme="minorHAnsi" w:hAnsiTheme="minorHAnsi" w:cstheme="minorBidi"/>
          <w:sz w:val="22"/>
          <w:szCs w:val="22"/>
          <w:lang w:eastAsia="en-US"/>
        </w:rPr>
        <w:t xml:space="preserve">Northrop est responsable de la construction de la section avant et du cockpit, Boeing de la partie centrale-avant et de la section extérieure, et </w:t>
      </w:r>
      <w:proofErr w:type="spellStart"/>
      <w:r w:rsidRPr="001278EF">
        <w:rPr>
          <w:rFonts w:asciiTheme="minorHAnsi" w:eastAsiaTheme="minorHAnsi" w:hAnsiTheme="minorHAnsi" w:cstheme="minorBidi"/>
          <w:sz w:val="22"/>
          <w:szCs w:val="22"/>
          <w:lang w:eastAsia="en-US"/>
        </w:rPr>
        <w:t>Vought</w:t>
      </w:r>
      <w:proofErr w:type="spellEnd"/>
      <w:r w:rsidRPr="001278EF">
        <w:rPr>
          <w:rFonts w:asciiTheme="minorHAnsi" w:eastAsiaTheme="minorHAnsi" w:hAnsiTheme="minorHAnsi" w:cstheme="minorBidi"/>
          <w:sz w:val="22"/>
          <w:szCs w:val="22"/>
          <w:lang w:eastAsia="en-US"/>
        </w:rPr>
        <w:t xml:space="preserve"> produit la section médiane du fuselage ainsi que les pièces en aluminium, en titane et en matériaux composites. Environ 80 % de la masse du B-2 Spirit fait appel aux matériaux composites, notamment du graphite/époxyde pour la structure en nid d'abeilles — réalisée par la filiale américaine de l'entreprise Saint-Gobain — destinée à absorber les ondes radar. L'avionneur et les industriels participant au programme ont reçu le Trophée Collier en 1991.</w:t>
      </w:r>
    </w:p>
    <w:p w14:paraId="4D4E928A" w14:textId="77777777" w:rsidR="001278EF" w:rsidRDefault="001278EF" w:rsidP="001278EF">
      <w:r>
        <w:rPr>
          <w:noProof/>
          <w:color w:val="0000FF"/>
          <w:bdr w:val="none" w:sz="0" w:space="0" w:color="auto" w:frame="1"/>
        </w:rPr>
        <w:drawing>
          <wp:inline distT="0" distB="0" distL="0" distR="0" wp14:anchorId="14FE56F3" wp14:editId="646045DE">
            <wp:extent cx="3214530" cy="1386840"/>
            <wp:effectExtent l="0" t="0" r="5080" b="3810"/>
            <wp:docPr id="1225650256" name="Image 15" descr="Schéma montrant une vue de dessus de l'avion avec des flèches expliquant la réflexion des ondes radar par le fuselag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héma montrant une vue de dessus de l'avion avec des flèches expliquant la réflexion des ondes radar par le fuselage.">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18327" cy="1388478"/>
                    </a:xfrm>
                    <a:prstGeom prst="rect">
                      <a:avLst/>
                    </a:prstGeom>
                    <a:noFill/>
                    <a:ln>
                      <a:noFill/>
                    </a:ln>
                  </pic:spPr>
                </pic:pic>
              </a:graphicData>
            </a:graphic>
          </wp:inline>
        </w:drawing>
      </w:r>
    </w:p>
    <w:p w14:paraId="5A589FFB" w14:textId="7E365DB5" w:rsidR="001278EF" w:rsidRPr="001278EF" w:rsidRDefault="001278EF" w:rsidP="001278EF">
      <w:r>
        <w:t>Angles de réflexions des </w:t>
      </w:r>
      <w:r w:rsidRPr="001278EF">
        <w:t>ondes radar</w:t>
      </w:r>
      <w:r>
        <w:t> sur l'aile.</w:t>
      </w:r>
    </w:p>
    <w:p w14:paraId="5C29DEA0" w14:textId="77777777" w:rsidR="001278EF" w:rsidRDefault="001278EF" w:rsidP="007D53AA">
      <w:pPr>
        <w:pStyle w:val="NormalWeb"/>
        <w:shd w:val="clear" w:color="auto" w:fill="FFFFFF"/>
        <w:spacing w:before="120" w:beforeAutospacing="0" w:after="240" w:afterAutospacing="0"/>
        <w:rPr>
          <w:rFonts w:ascii="Arial" w:hAnsi="Arial" w:cs="Arial"/>
          <w:color w:val="202122"/>
        </w:rPr>
      </w:pPr>
    </w:p>
    <w:p w14:paraId="34383EFD" w14:textId="77777777" w:rsidR="001278EF" w:rsidRDefault="001278EF" w:rsidP="007D53AA">
      <w:pPr>
        <w:pStyle w:val="NormalWeb"/>
        <w:shd w:val="clear" w:color="auto" w:fill="FFFFFF"/>
        <w:spacing w:before="120" w:beforeAutospacing="0" w:after="240" w:afterAutospacing="0"/>
        <w:rPr>
          <w:rFonts w:ascii="Arial" w:hAnsi="Arial" w:cs="Arial"/>
          <w:color w:val="202122"/>
        </w:rPr>
      </w:pPr>
    </w:p>
    <w:p w14:paraId="31CC7AC7" w14:textId="6BB7ADA0" w:rsidR="007D53AA" w:rsidRPr="001278EF" w:rsidRDefault="007D53AA" w:rsidP="001278EF">
      <w:pPr>
        <w:pStyle w:val="Titre3"/>
      </w:pPr>
      <w:bookmarkStart w:id="8" w:name="_Toc170996702"/>
      <w:r w:rsidRPr="001278EF">
        <w:rPr>
          <w:rStyle w:val="mw-headline"/>
        </w:rPr>
        <w:t>Essais en vol</w:t>
      </w:r>
      <w:bookmarkEnd w:id="8"/>
    </w:p>
    <w:p w14:paraId="63AFBBEB" w14:textId="74EFC8B6" w:rsidR="007D53AA" w:rsidRPr="001278EF" w:rsidRDefault="007D53AA" w:rsidP="001278E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278EF">
        <w:rPr>
          <w:rFonts w:asciiTheme="minorHAnsi" w:eastAsiaTheme="minorHAnsi" w:hAnsiTheme="minorHAnsi" w:cstheme="minorBidi"/>
          <w:sz w:val="22"/>
          <w:szCs w:val="22"/>
          <w:lang w:eastAsia="en-US"/>
        </w:rPr>
        <w:t xml:space="preserve">À la surprise générale, l'US Air Force a dévoilé en avril 1988 une vue d'artiste de l'appareil, qui avait été jusque-là gardé dans le plus grand secret. Le 22 novembre 1988, le premier appareil, </w:t>
      </w:r>
      <w:r w:rsidRPr="001278EF">
        <w:rPr>
          <w:rFonts w:asciiTheme="minorHAnsi" w:eastAsiaTheme="minorHAnsi" w:hAnsiTheme="minorHAnsi" w:cstheme="minorBidi"/>
          <w:sz w:val="22"/>
          <w:szCs w:val="22"/>
          <w:lang w:eastAsia="en-US"/>
        </w:rPr>
        <w:lastRenderedPageBreak/>
        <w:t>immatriculé 82-1066 est sorti de l'usine Air Force Plant 42 de </w:t>
      </w:r>
      <w:proofErr w:type="spellStart"/>
      <w:r w:rsidRPr="001278EF">
        <w:rPr>
          <w:rFonts w:asciiTheme="minorHAnsi" w:eastAsiaTheme="minorHAnsi" w:hAnsiTheme="minorHAnsi" w:cstheme="minorBidi"/>
          <w:sz w:val="22"/>
          <w:szCs w:val="22"/>
          <w:lang w:eastAsia="en-US"/>
        </w:rPr>
        <w:t>Palmdale</w:t>
      </w:r>
      <w:proofErr w:type="spellEnd"/>
      <w:r w:rsidRPr="001278EF">
        <w:rPr>
          <w:rFonts w:asciiTheme="minorHAnsi" w:eastAsiaTheme="minorHAnsi" w:hAnsiTheme="minorHAnsi" w:cstheme="minorBidi"/>
          <w:sz w:val="22"/>
          <w:szCs w:val="22"/>
          <w:lang w:eastAsia="en-US"/>
        </w:rPr>
        <w:t>, en Californie ; Northrop avait organisé une cérémonie inaugurale et avait pris grand soin de dissimuler les principales particularités de la conception de l'aile, s'arrangeant pour que les 2 500 invités ne voient l'appareil que de l'avant et depuis le sol. Un photographe astucieux a toutefois découvert que l'on n'avait néanmoins pas interdit le survol de l'usine et a ainsi pu obtenir les premières photographies complètes de l'avion grâce à un survol rapide en Cessna.</w:t>
      </w:r>
    </w:p>
    <w:p w14:paraId="67C921A0" w14:textId="3F2EF04D" w:rsidR="007D53AA" w:rsidRPr="001278EF" w:rsidRDefault="007D53AA" w:rsidP="001278E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278EF">
        <w:rPr>
          <w:rFonts w:asciiTheme="minorHAnsi" w:eastAsiaTheme="minorHAnsi" w:hAnsiTheme="minorHAnsi" w:cstheme="minorBidi"/>
          <w:sz w:val="22"/>
          <w:szCs w:val="22"/>
          <w:lang w:eastAsia="en-US"/>
        </w:rPr>
        <w:t xml:space="preserve">Le vol inaugural a eu lieu le 17 juillet 1989 (initialement prévu en 1987), lorsque cet appareil a été livré à l'USAF à la base Edwards pour commencer son programme d'essais ; le chef-pilote d'essai de Northrop, le lieutenant-colonel Bruce </w:t>
      </w:r>
      <w:proofErr w:type="spellStart"/>
      <w:r w:rsidRPr="001278EF">
        <w:rPr>
          <w:rFonts w:asciiTheme="minorHAnsi" w:eastAsiaTheme="minorHAnsi" w:hAnsiTheme="minorHAnsi" w:cstheme="minorBidi"/>
          <w:sz w:val="22"/>
          <w:szCs w:val="22"/>
          <w:lang w:eastAsia="en-US"/>
        </w:rPr>
        <w:t>Hinds</w:t>
      </w:r>
      <w:proofErr w:type="spellEnd"/>
      <w:r w:rsidRPr="001278EF">
        <w:rPr>
          <w:rFonts w:asciiTheme="minorHAnsi" w:eastAsiaTheme="minorHAnsi" w:hAnsiTheme="minorHAnsi" w:cstheme="minorBidi"/>
          <w:sz w:val="22"/>
          <w:szCs w:val="22"/>
          <w:lang w:eastAsia="en-US"/>
        </w:rPr>
        <w:t>, en poste de 1982 à 1991, était aux commandes. Prévu le 15, cet événement est retardé par une défaillance du système de carburant. Il est précédé par une série d'essais de roulage à grande vitesse avec un bref déjaugeage de la roulette de nez.</w:t>
      </w:r>
    </w:p>
    <w:p w14:paraId="2A1BEF9D" w14:textId="16EE05FE" w:rsidR="007D53AA" w:rsidRPr="001278EF" w:rsidRDefault="007D53AA" w:rsidP="001278E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278EF">
        <w:rPr>
          <w:rFonts w:asciiTheme="minorHAnsi" w:eastAsiaTheme="minorHAnsi" w:hAnsiTheme="minorHAnsi" w:cstheme="minorBidi"/>
          <w:sz w:val="22"/>
          <w:szCs w:val="22"/>
          <w:lang w:eastAsia="en-US"/>
        </w:rPr>
        <w:t>Un programme d'essais de 3 600 heures de vol a été fixé, débutant avec seize vols (67 heures) de certification et d'essais de maniabilité. Terminés à la mi-juin 1990, ces essais comprenaient également le premier ravitaillement en vol avec un KC-10A, le 8 novembre 1989. Une deuxième série d'essais a débuté en octobre 1990, portant principalement sur les caractéristiques furtives en taille et conditions de vol réelles. On a pu ainsi découvrir que le B-2 ne tenait pas exactement ses promesses en matière de discrétion radar.</w:t>
      </w:r>
    </w:p>
    <w:p w14:paraId="58BA2716" w14:textId="40E77993" w:rsidR="007D53AA" w:rsidRPr="001278EF" w:rsidRDefault="007D53AA" w:rsidP="001278E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278EF">
        <w:rPr>
          <w:rFonts w:asciiTheme="minorHAnsi" w:eastAsiaTheme="minorHAnsi" w:hAnsiTheme="minorHAnsi" w:cstheme="minorBidi"/>
          <w:sz w:val="22"/>
          <w:szCs w:val="22"/>
          <w:lang w:eastAsia="en-US"/>
        </w:rPr>
        <w:t>En juillet 1991, les défauts de furtivité ont été révélés, et il a été admis qu'il pouvait être détecté par des radars au sol de détection avancée à haute puissance ; la Russie a également affirmé qu'il serait vulnérable aux systèmes de missiles sol-air nouvelle génération tel le S-300PMU (SA-10/A « </w:t>
      </w:r>
      <w:proofErr w:type="spellStart"/>
      <w:r w:rsidRPr="001278EF">
        <w:rPr>
          <w:rFonts w:asciiTheme="minorHAnsi" w:eastAsiaTheme="minorHAnsi" w:hAnsiTheme="minorHAnsi" w:cstheme="minorBidi"/>
          <w:sz w:val="22"/>
          <w:szCs w:val="22"/>
          <w:lang w:eastAsia="en-US"/>
        </w:rPr>
        <w:t>Grumble</w:t>
      </w:r>
      <w:proofErr w:type="spellEnd"/>
      <w:r w:rsidRPr="001278EF">
        <w:rPr>
          <w:rFonts w:asciiTheme="minorHAnsi" w:eastAsiaTheme="minorHAnsi" w:hAnsiTheme="minorHAnsi" w:cstheme="minorBidi"/>
          <w:sz w:val="22"/>
          <w:szCs w:val="22"/>
          <w:lang w:eastAsia="en-US"/>
        </w:rPr>
        <w:t> ») et le S-300V-9M82/83 (SA-12A/B « </w:t>
      </w:r>
      <w:proofErr w:type="spellStart"/>
      <w:r w:rsidRPr="001278EF">
        <w:rPr>
          <w:rFonts w:asciiTheme="minorHAnsi" w:eastAsiaTheme="minorHAnsi" w:hAnsiTheme="minorHAnsi" w:cstheme="minorBidi"/>
          <w:sz w:val="22"/>
          <w:szCs w:val="22"/>
          <w:lang w:eastAsia="en-US"/>
        </w:rPr>
        <w:t>Gladiator</w:t>
      </w:r>
      <w:proofErr w:type="spellEnd"/>
      <w:r w:rsidRPr="001278EF">
        <w:rPr>
          <w:rFonts w:asciiTheme="minorHAnsi" w:eastAsiaTheme="minorHAnsi" w:hAnsiTheme="minorHAnsi" w:cstheme="minorBidi"/>
          <w:sz w:val="22"/>
          <w:szCs w:val="22"/>
          <w:lang w:eastAsia="en-US"/>
        </w:rPr>
        <w:t> »). Les vols suivants ont été interrompus pour effectuer des modifications sur le 82-1066, tels un ensemble de « traitements » sur les bords d'attaque et les surfaces portantes pour réduire la signature de l'appareil dans certaines gammes de fréquences. Les essais de furtivité se sont poursuivis en 1993, pendant que le 82-1067 effectuait des essais de charge et des performances. Le troisième appareil (82-1068) a effectué son premier vol le 18 juin 1991 et a été le premier modèle à être intégralement équipé du nouveau système d'avionique, incluant le radar Hughes AN/APQ-181 à faible probabilité d'interception.</w:t>
      </w:r>
    </w:p>
    <w:p w14:paraId="787A6B5A" w14:textId="0CA94907" w:rsidR="007D53AA" w:rsidRPr="001278EF" w:rsidRDefault="007D53AA" w:rsidP="001278E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278EF">
        <w:rPr>
          <w:rFonts w:asciiTheme="minorHAnsi" w:eastAsiaTheme="minorHAnsi" w:hAnsiTheme="minorHAnsi" w:cstheme="minorBidi"/>
          <w:sz w:val="22"/>
          <w:szCs w:val="22"/>
          <w:lang w:eastAsia="en-US"/>
        </w:rPr>
        <w:t xml:space="preserve">Le premier largage d'armes a été effectué par le quatrième appareil (82-1069), qui avait pris l'air pour la première fois le 17 avril 1992. Le 4 septembre 1992, il a largué une seule bombe inerte </w:t>
      </w:r>
      <w:proofErr w:type="spellStart"/>
      <w:r w:rsidRPr="001278EF">
        <w:rPr>
          <w:rFonts w:asciiTheme="minorHAnsi" w:eastAsiaTheme="minorHAnsi" w:hAnsiTheme="minorHAnsi" w:cstheme="minorBidi"/>
          <w:sz w:val="22"/>
          <w:szCs w:val="22"/>
          <w:lang w:eastAsia="en-US"/>
        </w:rPr>
        <w:t>Mk</w:t>
      </w:r>
      <w:proofErr w:type="spellEnd"/>
      <w:r w:rsidRPr="001278EF">
        <w:rPr>
          <w:rFonts w:asciiTheme="minorHAnsi" w:eastAsiaTheme="minorHAnsi" w:hAnsiTheme="minorHAnsi" w:cstheme="minorBidi"/>
          <w:sz w:val="22"/>
          <w:szCs w:val="22"/>
          <w:lang w:eastAsia="en-US"/>
        </w:rPr>
        <w:t xml:space="preserve"> 84 de 907 kg. Destiné à recevoir d'autres armes et à effectuer des essais climatiques et de furtivité, le cinquième B-2 (82-1070) a pris son envol le 5 octobre 1992, suivi par le 82-1071 le 2 février 1993. À la fin de cette année, le programme avait accumulé 1 500 heures de vol. À la fin de l'année 1997, les 40 000 heures de vol qui étaient programmées avaient été accomplies.</w:t>
      </w:r>
    </w:p>
    <w:p w14:paraId="37C28308" w14:textId="77777777" w:rsidR="001278EF" w:rsidRDefault="001278EF" w:rsidP="007D53AA">
      <w:pPr>
        <w:pStyle w:val="NormalWeb"/>
        <w:shd w:val="clear" w:color="auto" w:fill="FFFFFF"/>
        <w:spacing w:before="120" w:beforeAutospacing="0" w:after="240" w:afterAutospacing="0"/>
        <w:rPr>
          <w:rFonts w:ascii="Arial" w:hAnsi="Arial" w:cs="Arial"/>
          <w:color w:val="202122"/>
        </w:rPr>
      </w:pPr>
    </w:p>
    <w:p w14:paraId="0B755F46" w14:textId="4C681796" w:rsidR="007D53AA" w:rsidRPr="001278EF" w:rsidRDefault="007D53AA" w:rsidP="001278EF">
      <w:pPr>
        <w:pStyle w:val="Titre2"/>
      </w:pPr>
      <w:bookmarkStart w:id="9" w:name="_Toc170996703"/>
      <w:r w:rsidRPr="001278EF">
        <w:rPr>
          <w:rStyle w:val="mw-headline"/>
        </w:rPr>
        <w:t>Descriptif technique</w:t>
      </w:r>
      <w:bookmarkEnd w:id="9"/>
    </w:p>
    <w:p w14:paraId="5A3FD037" w14:textId="589791EC" w:rsidR="007D53AA" w:rsidRPr="001278EF" w:rsidRDefault="007D53AA" w:rsidP="001278E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278EF">
        <w:rPr>
          <w:rFonts w:asciiTheme="minorHAnsi" w:eastAsiaTheme="minorHAnsi" w:hAnsiTheme="minorHAnsi" w:cstheme="minorBidi"/>
          <w:sz w:val="22"/>
          <w:szCs w:val="22"/>
          <w:lang w:eastAsia="en-US"/>
        </w:rPr>
        <w:t xml:space="preserve">Le B-2 Spirit est développé pour réaliser les missions, vitales pour l'USAF, de </w:t>
      </w:r>
      <w:proofErr w:type="gramStart"/>
      <w:r w:rsidRPr="001278EF">
        <w:rPr>
          <w:rFonts w:asciiTheme="minorHAnsi" w:eastAsiaTheme="minorHAnsi" w:hAnsiTheme="minorHAnsi" w:cstheme="minorBidi"/>
          <w:sz w:val="22"/>
          <w:szCs w:val="22"/>
          <w:lang w:eastAsia="en-US"/>
        </w:rPr>
        <w:t>pénétration profondes</w:t>
      </w:r>
      <w:proofErr w:type="gramEnd"/>
      <w:r w:rsidRPr="001278EF">
        <w:rPr>
          <w:rFonts w:asciiTheme="minorHAnsi" w:eastAsiaTheme="minorHAnsi" w:hAnsiTheme="minorHAnsi" w:cstheme="minorBidi"/>
          <w:sz w:val="22"/>
          <w:szCs w:val="22"/>
          <w:lang w:eastAsia="en-US"/>
        </w:rPr>
        <w:t xml:space="preserve"> dans le territoire ennemi afin d'effectuer une frappe offensive, éventuellement nucléaire. Le B-2 est une aile volante, c'est-à-dire qu'il ne dispose ni de fuselage ni </w:t>
      </w:r>
      <w:proofErr w:type="gramStart"/>
      <w:r w:rsidRPr="001278EF">
        <w:rPr>
          <w:rFonts w:asciiTheme="minorHAnsi" w:eastAsiaTheme="minorHAnsi" w:hAnsiTheme="minorHAnsi" w:cstheme="minorBidi"/>
          <w:sz w:val="22"/>
          <w:szCs w:val="22"/>
          <w:lang w:eastAsia="en-US"/>
        </w:rPr>
        <w:t>d'empennage;</w:t>
      </w:r>
      <w:proofErr w:type="gramEnd"/>
      <w:r w:rsidRPr="001278EF">
        <w:rPr>
          <w:rFonts w:asciiTheme="minorHAnsi" w:eastAsiaTheme="minorHAnsi" w:hAnsiTheme="minorHAnsi" w:cstheme="minorBidi"/>
          <w:sz w:val="22"/>
          <w:szCs w:val="22"/>
          <w:lang w:eastAsia="en-US"/>
        </w:rPr>
        <w:t xml:space="preserve"> sa forme très aérodynamique et ses capacités furtives lui donnent un gros avantage par rapport aux bombardiers précédents, de même que sa grande capacité d'emport de bombes. Sa faible signature radar lui donne une grande liberté d'action à haute altitude, permettant ainsi d'accroître son rayon d'action et le champ de vision des systèmes embarqués. Selon l'USAF, la distance franchissable de l'avion est de 11 000 km et elle peut être augmentée par l'usage du ravitaillement en vol ; à son altitude de croisière, le B-2 se ravitaille toutes les six heures, remplissant à chaque fois ses réservoirs de 45 tonnes de carburant.</w:t>
      </w:r>
    </w:p>
    <w:p w14:paraId="5D23BB26" w14:textId="6243A2A7" w:rsidR="007D53AA" w:rsidRPr="001278EF" w:rsidRDefault="007D53AA" w:rsidP="001278E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278EF">
        <w:rPr>
          <w:rFonts w:asciiTheme="minorHAnsi" w:eastAsiaTheme="minorHAnsi" w:hAnsiTheme="minorHAnsi" w:cstheme="minorBidi"/>
          <w:sz w:val="22"/>
          <w:szCs w:val="22"/>
          <w:lang w:eastAsia="en-US"/>
        </w:rPr>
        <w:lastRenderedPageBreak/>
        <w:t>En raison de ses caractéristiques de vol complexes et de la nécessité d'avoir une faible signature de télédétection, le développement et la construction du B-2 nécessitent l'utilisation de la conception et de la fabrication assistées par ordinateur. En apparence, le B-2 ressemble aux bombardiers YB-35 et YB-49 de l'avionneur, tous deux des ailes volantes dont le programme a été abandonné au début des années 1950, prétendument pour des raisons politiques. Les ressemblances ne se limitent toutefois pas à l'apparence puisque le B-2 est de taille semblable au YB-49 et les deux avions ont la même envergure (52,4 m) ; l'YB-49, en raison de sa forme, a également une faible signature radar.</w:t>
      </w:r>
    </w:p>
    <w:p w14:paraId="3ECF9398" w14:textId="6A5DED2D" w:rsidR="007D53AA" w:rsidRPr="001278EF" w:rsidRDefault="007D53AA" w:rsidP="001278E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278EF">
        <w:rPr>
          <w:rFonts w:asciiTheme="minorHAnsi" w:eastAsiaTheme="minorHAnsi" w:hAnsiTheme="minorHAnsi" w:cstheme="minorBidi"/>
          <w:sz w:val="22"/>
          <w:szCs w:val="22"/>
          <w:lang w:eastAsia="en-US"/>
        </w:rPr>
        <w:t xml:space="preserve">Le cockpit dispose de deux sièges éjectables Douglas/Weber ACES II s'évacuant vers le haut, d'une toilette chimique et d'un coin cuisine et offre suffisamment d'espace pour un troisième membre d'équipage ou pour « un sac de couchage pour les longues missions » selon l'USAF. Le pilote contrôle l'ordinateur de mission qui gère la désignation des cibles ou leur </w:t>
      </w:r>
      <w:proofErr w:type="spellStart"/>
      <w:r w:rsidRPr="001278EF">
        <w:rPr>
          <w:rFonts w:asciiTheme="minorHAnsi" w:eastAsiaTheme="minorHAnsi" w:hAnsiTheme="minorHAnsi" w:cstheme="minorBidi"/>
          <w:sz w:val="22"/>
          <w:szCs w:val="22"/>
          <w:lang w:eastAsia="en-US"/>
        </w:rPr>
        <w:t>redésignation</w:t>
      </w:r>
      <w:proofErr w:type="spellEnd"/>
      <w:r w:rsidRPr="001278EF">
        <w:rPr>
          <w:rFonts w:asciiTheme="minorHAnsi" w:eastAsiaTheme="minorHAnsi" w:hAnsiTheme="minorHAnsi" w:cstheme="minorBidi"/>
          <w:sz w:val="22"/>
          <w:szCs w:val="22"/>
          <w:lang w:eastAsia="en-US"/>
        </w:rPr>
        <w:t xml:space="preserve"> en vol. La navigation et le tir de l'armement sont la responsabilité de l'officier des systèmes d'armes (en anglais : </w:t>
      </w:r>
      <w:proofErr w:type="spellStart"/>
      <w:r w:rsidRPr="001278EF">
        <w:rPr>
          <w:rFonts w:asciiTheme="minorHAnsi" w:eastAsiaTheme="minorHAnsi" w:hAnsiTheme="minorHAnsi" w:cstheme="minorBidi"/>
          <w:sz w:val="22"/>
          <w:szCs w:val="22"/>
          <w:lang w:eastAsia="en-US"/>
        </w:rPr>
        <w:t>Warfare</w:t>
      </w:r>
      <w:proofErr w:type="spellEnd"/>
      <w:r w:rsidRPr="001278EF">
        <w:rPr>
          <w:rFonts w:asciiTheme="minorHAnsi" w:eastAsiaTheme="minorHAnsi" w:hAnsiTheme="minorHAnsi" w:cstheme="minorBidi"/>
          <w:sz w:val="22"/>
          <w:szCs w:val="22"/>
          <w:lang w:eastAsia="en-US"/>
        </w:rPr>
        <w:t xml:space="preserve"> </w:t>
      </w:r>
      <w:proofErr w:type="spellStart"/>
      <w:r w:rsidRPr="001278EF">
        <w:rPr>
          <w:rFonts w:asciiTheme="minorHAnsi" w:eastAsiaTheme="minorHAnsi" w:hAnsiTheme="minorHAnsi" w:cstheme="minorBidi"/>
          <w:sz w:val="22"/>
          <w:szCs w:val="22"/>
          <w:lang w:eastAsia="en-US"/>
        </w:rPr>
        <w:t>Systems</w:t>
      </w:r>
      <w:proofErr w:type="spellEnd"/>
      <w:r w:rsidRPr="001278EF">
        <w:rPr>
          <w:rFonts w:asciiTheme="minorHAnsi" w:eastAsiaTheme="minorHAnsi" w:hAnsiTheme="minorHAnsi" w:cstheme="minorBidi"/>
          <w:sz w:val="22"/>
          <w:szCs w:val="22"/>
          <w:lang w:eastAsia="en-US"/>
        </w:rPr>
        <w:t xml:space="preserve"> Officier, ou WSO), assis sur le siège de droite. Les deux postes d'équipage disposent chacun de quatre écrans multifonctions couleur. L'appareil est équipé d'un système quadruple de commandes de vol électriques numériques contrôlant les gouvernes de bord de fuite des ailes, combinant les fonctions d'aileron, de gouverne de profondeur et de volets qui représentent 15 % de la surface de l'aile. Un embryon d'empennage horizontal sert de compensateur de profondeur ainsi que d'amortisseur de rafales en coopération avec les ailerons. Il est à noter qu'en raison de son profil plat et lisse, typique des ailes volantes, l'appareil serait très certainement très difficile, voire impossible à piloter s'il n'était pas équipé de ses ordinateurs de bord. Ce problème avait d'ailleurs affecté sérieusement la mise en œuvre des ailes volantes des années 1950, et de petites dérives verticales avaient dû être ajoutées pour conserver une certaine stabilité en lacet.</w:t>
      </w:r>
    </w:p>
    <w:p w14:paraId="7733AE1E" w14:textId="77777777" w:rsidR="001278EF" w:rsidRDefault="001278EF" w:rsidP="007D53AA">
      <w:pPr>
        <w:pStyle w:val="NormalWeb"/>
        <w:shd w:val="clear" w:color="auto" w:fill="FFFFFF"/>
        <w:spacing w:before="120" w:beforeAutospacing="0" w:after="240" w:afterAutospacing="0"/>
        <w:rPr>
          <w:rFonts w:ascii="Arial" w:hAnsi="Arial" w:cs="Arial"/>
          <w:color w:val="202122"/>
        </w:rPr>
      </w:pPr>
    </w:p>
    <w:p w14:paraId="3C5E128C" w14:textId="25CA7C41" w:rsidR="007D53AA" w:rsidRPr="001278EF" w:rsidRDefault="007D53AA" w:rsidP="001278EF">
      <w:pPr>
        <w:pStyle w:val="Titre2"/>
      </w:pPr>
      <w:bookmarkStart w:id="10" w:name="_Toc170996704"/>
      <w:r w:rsidRPr="001278EF">
        <w:rPr>
          <w:rStyle w:val="mw-headline"/>
        </w:rPr>
        <w:t>Furtivité</w:t>
      </w:r>
      <w:bookmarkEnd w:id="10"/>
    </w:p>
    <w:p w14:paraId="7FFA6703" w14:textId="0AD01AF1" w:rsidR="007D53AA" w:rsidRPr="001278EF" w:rsidRDefault="007D53AA" w:rsidP="001278E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278EF">
        <w:rPr>
          <w:rFonts w:asciiTheme="minorHAnsi" w:eastAsiaTheme="minorHAnsi" w:hAnsiTheme="minorHAnsi" w:cstheme="minorBidi"/>
          <w:sz w:val="22"/>
          <w:szCs w:val="22"/>
          <w:lang w:eastAsia="en-US"/>
        </w:rPr>
        <w:t>L'USAF a commandé à Northrop et ses associés 132 B-2A dont 120 seront dotés d'armes nucléaires. En forme d'aile volante sans dérive verticale, le B-2A fait appel à une technologie L.O. (</w:t>
      </w:r>
      <w:proofErr w:type="spellStart"/>
      <w:r w:rsidRPr="001278EF">
        <w:rPr>
          <w:rFonts w:asciiTheme="minorHAnsi" w:eastAsiaTheme="minorHAnsi" w:hAnsiTheme="minorHAnsi" w:cstheme="minorBidi"/>
          <w:sz w:val="22"/>
          <w:szCs w:val="22"/>
          <w:lang w:eastAsia="en-US"/>
        </w:rPr>
        <w:t>low</w:t>
      </w:r>
      <w:proofErr w:type="spellEnd"/>
      <w:r w:rsidRPr="001278EF">
        <w:rPr>
          <w:rFonts w:asciiTheme="minorHAnsi" w:eastAsiaTheme="minorHAnsi" w:hAnsiTheme="minorHAnsi" w:cstheme="minorBidi"/>
          <w:sz w:val="22"/>
          <w:szCs w:val="22"/>
          <w:lang w:eastAsia="en-US"/>
        </w:rPr>
        <w:t xml:space="preserve"> observables) de pointe, qui l'a fait surnommer "</w:t>
      </w:r>
      <w:proofErr w:type="spellStart"/>
      <w:r w:rsidRPr="001278EF">
        <w:rPr>
          <w:rFonts w:asciiTheme="minorHAnsi" w:eastAsiaTheme="minorHAnsi" w:hAnsiTheme="minorHAnsi" w:cstheme="minorBidi"/>
          <w:sz w:val="22"/>
          <w:szCs w:val="22"/>
          <w:lang w:eastAsia="en-US"/>
        </w:rPr>
        <w:t>Stealth</w:t>
      </w:r>
      <w:proofErr w:type="spellEnd"/>
      <w:r w:rsidRPr="001278EF">
        <w:rPr>
          <w:rFonts w:asciiTheme="minorHAnsi" w:eastAsiaTheme="minorHAnsi" w:hAnsiTheme="minorHAnsi" w:cstheme="minorBidi"/>
          <w:sz w:val="22"/>
          <w:szCs w:val="22"/>
          <w:lang w:eastAsia="en-US"/>
        </w:rPr>
        <w:t xml:space="preserve"> Bomber" (bombardier furtif). Sa structure alvéolaire et son revêtement en matière radar-absorbante, composée essentiellement de fibre de carbone (graphite et époxy), le rendraient invisible1.</w:t>
      </w:r>
    </w:p>
    <w:p w14:paraId="2067F85C" w14:textId="0C865FA8" w:rsidR="007D53AA" w:rsidRPr="001278EF" w:rsidRDefault="007D53AA" w:rsidP="001278E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278EF">
        <w:rPr>
          <w:rFonts w:asciiTheme="minorHAnsi" w:eastAsiaTheme="minorHAnsi" w:hAnsiTheme="minorHAnsi" w:cstheme="minorBidi"/>
          <w:sz w:val="22"/>
          <w:szCs w:val="22"/>
          <w:lang w:eastAsia="en-US"/>
        </w:rPr>
        <w:t>Le bord d'attaque en flèche (33°) et le bord de fuite en dents de scie piègent pour leur part les ondes radar. La technique employée pour l'application des divers angles donnés aux bords d'attaque et de fuite s'appelle l'alignement des plans. Elle permet de n'offrir à un radar ennemi que deux positions possibles de l'avion pour lesquelles la réflectivité radar est maximale, ce qui limite énormément les probabilités de détection (cette technique de conception est aussi très facile à déceler sur le Lockheed Martin F-22 Raptor, dont les plans sont tous inclinés selon les mêmes pentes et avec les mêmes angles). D'autres contre-mesures de détection passives incluent des prises d'air incurvées en forme de « S » (désignées « S-</w:t>
      </w:r>
      <w:proofErr w:type="spellStart"/>
      <w:r w:rsidRPr="001278EF">
        <w:rPr>
          <w:rFonts w:asciiTheme="minorHAnsi" w:eastAsiaTheme="minorHAnsi" w:hAnsiTheme="minorHAnsi" w:cstheme="minorBidi"/>
          <w:sz w:val="22"/>
          <w:szCs w:val="22"/>
          <w:lang w:eastAsia="en-US"/>
        </w:rPr>
        <w:t>ducts</w:t>
      </w:r>
      <w:proofErr w:type="spellEnd"/>
      <w:r w:rsidRPr="001278EF">
        <w:rPr>
          <w:rFonts w:asciiTheme="minorHAnsi" w:eastAsiaTheme="minorHAnsi" w:hAnsiTheme="minorHAnsi" w:cstheme="minorBidi"/>
          <w:sz w:val="22"/>
          <w:szCs w:val="22"/>
          <w:lang w:eastAsia="en-US"/>
        </w:rPr>
        <w:t> » en anglais) et des panneaux diélectriques furtifs recouvrent le radar à synthèse d'ouverture et empêchent son antenne de refléter les ondes radar, tout en permettant son fonctionnement normal.</w:t>
      </w:r>
    </w:p>
    <w:p w14:paraId="4FAF9379" w14:textId="3B2EADD5" w:rsidR="007D53AA" w:rsidRPr="001278EF" w:rsidRDefault="007D53AA" w:rsidP="001278E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278EF">
        <w:rPr>
          <w:rFonts w:asciiTheme="minorHAnsi" w:eastAsiaTheme="minorHAnsi" w:hAnsiTheme="minorHAnsi" w:cstheme="minorBidi"/>
          <w:sz w:val="22"/>
          <w:szCs w:val="22"/>
          <w:lang w:eastAsia="en-US"/>
        </w:rPr>
        <w:t xml:space="preserve">Le Northrop B-2 Spirit est propulsé par quatre turboréacteurs à double flux General Electric F118-GE-100 sans postcombustion, dérivés de la famille F110 qui équipent les Rockwell B-1B, Grumman F-14, McDonnell Douglas F-15 et General Dynamics F-16, d'une masse à sec unitaire d'environ 1 450 kg et d'une poussée maximale de 84,5 kN. Pour réduire leur signature infrarouge, les gaz d'échappement des réacteurs sont évacués par des tuyères en forme de « V » montées au-dessus et en retrait, pour masquer ces sources thermiques aux détecteurs terrestres. De l'acide </w:t>
      </w:r>
      <w:proofErr w:type="spellStart"/>
      <w:r w:rsidRPr="001278EF">
        <w:rPr>
          <w:rFonts w:asciiTheme="minorHAnsi" w:eastAsiaTheme="minorHAnsi" w:hAnsiTheme="minorHAnsi" w:cstheme="minorBidi"/>
          <w:sz w:val="22"/>
          <w:szCs w:val="22"/>
          <w:lang w:eastAsia="en-US"/>
        </w:rPr>
        <w:lastRenderedPageBreak/>
        <w:t>chlorofluorosulfonique</w:t>
      </w:r>
      <w:proofErr w:type="spellEnd"/>
      <w:r w:rsidRPr="001278EF">
        <w:rPr>
          <w:rFonts w:asciiTheme="minorHAnsi" w:eastAsiaTheme="minorHAnsi" w:hAnsiTheme="minorHAnsi" w:cstheme="minorBidi"/>
          <w:sz w:val="22"/>
          <w:szCs w:val="22"/>
          <w:lang w:eastAsia="en-US"/>
        </w:rPr>
        <w:t>, dérivé de l'acide sulfonique, est par ailleurs injecté dans le sillage d'échappement pour empêcher la formation de traînées de condensation.</w:t>
      </w:r>
    </w:p>
    <w:p w14:paraId="1AEBAB2A" w14:textId="77777777" w:rsidR="001278EF" w:rsidRDefault="001278EF" w:rsidP="007D53AA">
      <w:pPr>
        <w:pStyle w:val="NormalWeb"/>
        <w:shd w:val="clear" w:color="auto" w:fill="FFFFFF"/>
        <w:spacing w:before="120" w:beforeAutospacing="0" w:after="240" w:afterAutospacing="0"/>
        <w:rPr>
          <w:rFonts w:ascii="Arial" w:hAnsi="Arial" w:cs="Arial"/>
          <w:color w:val="202122"/>
        </w:rPr>
      </w:pPr>
    </w:p>
    <w:p w14:paraId="1DB96FB0" w14:textId="3C6B9C9C" w:rsidR="007D53AA" w:rsidRPr="001278EF" w:rsidRDefault="007D53AA" w:rsidP="001278EF">
      <w:pPr>
        <w:pStyle w:val="Titre2"/>
      </w:pPr>
      <w:bookmarkStart w:id="11" w:name="_Toc170996705"/>
      <w:r w:rsidRPr="001278EF">
        <w:rPr>
          <w:rStyle w:val="mw-headline"/>
        </w:rPr>
        <w:t>Avionique</w:t>
      </w:r>
      <w:bookmarkEnd w:id="11"/>
    </w:p>
    <w:p w14:paraId="53D6E03D" w14:textId="2F683933" w:rsidR="007D53AA" w:rsidRPr="001278EF" w:rsidRDefault="007D53AA" w:rsidP="001278E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278EF">
        <w:rPr>
          <w:rFonts w:asciiTheme="minorHAnsi" w:eastAsiaTheme="minorHAnsi" w:hAnsiTheme="minorHAnsi" w:cstheme="minorBidi"/>
          <w:sz w:val="22"/>
          <w:szCs w:val="22"/>
          <w:lang w:eastAsia="en-US"/>
        </w:rPr>
        <w:t xml:space="preserve">Pour recaler la position de l'objectif à la dernière minute, le B-2A active brièvement son radar à synthèse d'ouverture Hughes Aircraft (absorbé par Raytheon en 1997) AN/APQ-181 qualifié de système « à faible probabilité d'interception », équipé de contre-mesures électroniques et possédant 21 modes de fonctionnement, dont un mode de suivi de terrain éclairant une zone minimale avant de lancer son attaque. Il est équipé d'un système de guerre électronique intégrant le détecteur d'émissions radar AN/APR-50 (ZSR-63) d'IBM </w:t>
      </w:r>
      <w:proofErr w:type="spellStart"/>
      <w:r w:rsidRPr="001278EF">
        <w:rPr>
          <w:rFonts w:asciiTheme="minorHAnsi" w:eastAsiaTheme="minorHAnsi" w:hAnsiTheme="minorHAnsi" w:cstheme="minorBidi"/>
          <w:sz w:val="22"/>
          <w:szCs w:val="22"/>
          <w:lang w:eastAsia="en-US"/>
        </w:rPr>
        <w:t>Federals</w:t>
      </w:r>
      <w:proofErr w:type="spellEnd"/>
      <w:r w:rsidRPr="001278EF">
        <w:rPr>
          <w:rFonts w:asciiTheme="minorHAnsi" w:eastAsiaTheme="minorHAnsi" w:hAnsiTheme="minorHAnsi" w:cstheme="minorBidi"/>
          <w:sz w:val="22"/>
          <w:szCs w:val="22"/>
          <w:lang w:eastAsia="en-US"/>
        </w:rPr>
        <w:t xml:space="preserve"> </w:t>
      </w:r>
      <w:proofErr w:type="spellStart"/>
      <w:r w:rsidRPr="001278EF">
        <w:rPr>
          <w:rFonts w:asciiTheme="minorHAnsi" w:eastAsiaTheme="minorHAnsi" w:hAnsiTheme="minorHAnsi" w:cstheme="minorBidi"/>
          <w:sz w:val="22"/>
          <w:szCs w:val="22"/>
          <w:lang w:eastAsia="en-US"/>
        </w:rPr>
        <w:t>Systems</w:t>
      </w:r>
      <w:proofErr w:type="spellEnd"/>
      <w:r w:rsidRPr="001278EF">
        <w:rPr>
          <w:rFonts w:asciiTheme="minorHAnsi" w:eastAsiaTheme="minorHAnsi" w:hAnsiTheme="minorHAnsi" w:cstheme="minorBidi"/>
          <w:sz w:val="22"/>
          <w:szCs w:val="22"/>
          <w:lang w:eastAsia="en-US"/>
        </w:rPr>
        <w:t>, dont les essais et suivis ont été effectués par le 16th </w:t>
      </w:r>
      <w:proofErr w:type="spellStart"/>
      <w:r w:rsidRPr="001278EF">
        <w:rPr>
          <w:rFonts w:asciiTheme="minorHAnsi" w:eastAsiaTheme="minorHAnsi" w:hAnsiTheme="minorHAnsi" w:cstheme="minorBidi"/>
          <w:sz w:val="22"/>
          <w:szCs w:val="22"/>
          <w:lang w:eastAsia="en-US"/>
        </w:rPr>
        <w:t>Electronic</w:t>
      </w:r>
      <w:proofErr w:type="spellEnd"/>
      <w:r w:rsidRPr="001278EF">
        <w:rPr>
          <w:rFonts w:asciiTheme="minorHAnsi" w:eastAsiaTheme="minorHAnsi" w:hAnsiTheme="minorHAnsi" w:cstheme="minorBidi"/>
          <w:sz w:val="22"/>
          <w:szCs w:val="22"/>
          <w:lang w:eastAsia="en-US"/>
        </w:rPr>
        <w:t xml:space="preserve"> </w:t>
      </w:r>
      <w:proofErr w:type="spellStart"/>
      <w:r w:rsidRPr="001278EF">
        <w:rPr>
          <w:rFonts w:asciiTheme="minorHAnsi" w:eastAsiaTheme="minorHAnsi" w:hAnsiTheme="minorHAnsi" w:cstheme="minorBidi"/>
          <w:sz w:val="22"/>
          <w:szCs w:val="22"/>
          <w:lang w:eastAsia="en-US"/>
        </w:rPr>
        <w:t>Warfare</w:t>
      </w:r>
      <w:proofErr w:type="spellEnd"/>
      <w:r w:rsidRPr="001278EF">
        <w:rPr>
          <w:rFonts w:asciiTheme="minorHAnsi" w:eastAsiaTheme="minorHAnsi" w:hAnsiTheme="minorHAnsi" w:cstheme="minorBidi"/>
          <w:sz w:val="22"/>
          <w:szCs w:val="22"/>
          <w:lang w:eastAsia="en-US"/>
        </w:rPr>
        <w:t xml:space="preserve"> </w:t>
      </w:r>
      <w:proofErr w:type="spellStart"/>
      <w:r w:rsidRPr="001278EF">
        <w:rPr>
          <w:rFonts w:asciiTheme="minorHAnsi" w:eastAsiaTheme="minorHAnsi" w:hAnsiTheme="minorHAnsi" w:cstheme="minorBidi"/>
          <w:sz w:val="22"/>
          <w:szCs w:val="22"/>
          <w:lang w:eastAsia="en-US"/>
        </w:rPr>
        <w:t>Squadron</w:t>
      </w:r>
      <w:proofErr w:type="spellEnd"/>
      <w:r w:rsidRPr="001278EF">
        <w:rPr>
          <w:rFonts w:asciiTheme="minorHAnsi" w:eastAsiaTheme="minorHAnsi" w:hAnsiTheme="minorHAnsi" w:cstheme="minorBidi"/>
          <w:sz w:val="22"/>
          <w:szCs w:val="22"/>
          <w:lang w:eastAsia="en-US"/>
        </w:rPr>
        <w:t> de la base aérienne d'</w:t>
      </w:r>
      <w:proofErr w:type="spellStart"/>
      <w:r w:rsidRPr="001278EF">
        <w:rPr>
          <w:rFonts w:asciiTheme="minorHAnsi" w:eastAsiaTheme="minorHAnsi" w:hAnsiTheme="minorHAnsi" w:cstheme="minorBidi"/>
          <w:sz w:val="22"/>
          <w:szCs w:val="22"/>
          <w:lang w:eastAsia="en-US"/>
        </w:rPr>
        <w:t>Eglin</w:t>
      </w:r>
      <w:proofErr w:type="spellEnd"/>
      <w:r w:rsidRPr="001278EF">
        <w:rPr>
          <w:rFonts w:asciiTheme="minorHAnsi" w:eastAsiaTheme="minorHAnsi" w:hAnsiTheme="minorHAnsi" w:cstheme="minorBidi"/>
          <w:sz w:val="22"/>
          <w:szCs w:val="22"/>
          <w:lang w:eastAsia="en-US"/>
        </w:rPr>
        <w:t>, en Floride. Le système de gestion défensif (en anglais : </w:t>
      </w:r>
      <w:proofErr w:type="spellStart"/>
      <w:r w:rsidRPr="001278EF">
        <w:rPr>
          <w:rFonts w:asciiTheme="minorHAnsi" w:eastAsiaTheme="minorHAnsi" w:hAnsiTheme="minorHAnsi" w:cstheme="minorBidi"/>
          <w:sz w:val="22"/>
          <w:szCs w:val="22"/>
          <w:lang w:eastAsia="en-US"/>
        </w:rPr>
        <w:t>Defensive</w:t>
      </w:r>
      <w:proofErr w:type="spellEnd"/>
      <w:r w:rsidRPr="001278EF">
        <w:rPr>
          <w:rFonts w:asciiTheme="minorHAnsi" w:eastAsiaTheme="minorHAnsi" w:hAnsiTheme="minorHAnsi" w:cstheme="minorBidi"/>
          <w:sz w:val="22"/>
          <w:szCs w:val="22"/>
          <w:lang w:eastAsia="en-US"/>
        </w:rPr>
        <w:t xml:space="preserve"> Management System, DMS) — qui utilise des capteurs, des récepteurs passifs et des ordinateurs pour alerter les équipages de l'emplacement des systèmes de défense aérienne ennemis — subit des mises à jour pour s'adapter aux systèmes de défense aérienne haut de gamme de plus en plus mobiles et capables d'utiliser la technologie de traitement numérique en réseau, tels le S-400 Triumph</w:t>
      </w:r>
      <w:r w:rsidR="001278EF" w:rsidRPr="001278EF">
        <w:rPr>
          <w:rFonts w:asciiTheme="minorHAnsi" w:eastAsiaTheme="minorHAnsi" w:hAnsiTheme="minorHAnsi" w:cstheme="minorBidi"/>
          <w:sz w:val="22"/>
          <w:szCs w:val="22"/>
          <w:lang w:eastAsia="en-US"/>
        </w:rPr>
        <w:t xml:space="preserve">. </w:t>
      </w:r>
      <w:r w:rsidRPr="001278EF">
        <w:rPr>
          <w:rFonts w:asciiTheme="minorHAnsi" w:eastAsiaTheme="minorHAnsi" w:hAnsiTheme="minorHAnsi" w:cstheme="minorBidi"/>
          <w:sz w:val="22"/>
          <w:szCs w:val="22"/>
          <w:lang w:eastAsia="en-US"/>
        </w:rPr>
        <w:t>Le radar est à l'origine une antenne à balayage électronique passive opérant originellement en bande Ku, mais sa modernisation en radar à antenne active (AESA) déplace sa fréquence vers une bande où l'USAF est l'utilisateur principal. Cette amélioration testée à partir de 2004, améliore sensiblement la furtivité du B-2A tout en augmentant la puissance totale du radar, devait être opérationnelle à l'origine sur toute la flotte en 2010, mais fin 2009, seuls neuf avions en étaient équipés. Le contrat pour les treize derniers avions a été signé le 30 décembre 2008, pour un montant de 468 M$ avec une fin de livraison en 2012.</w:t>
      </w:r>
    </w:p>
    <w:p w14:paraId="66612280" w14:textId="77777777" w:rsidR="001278EF" w:rsidRDefault="001278EF" w:rsidP="001278EF">
      <w:pPr>
        <w:rPr>
          <w:rStyle w:val="mw-headline"/>
          <w:rFonts w:ascii="Arial" w:hAnsi="Arial" w:cs="Arial"/>
          <w:sz w:val="29"/>
          <w:szCs w:val="29"/>
        </w:rPr>
      </w:pPr>
    </w:p>
    <w:p w14:paraId="4F019E95" w14:textId="38852174" w:rsidR="007D53AA" w:rsidRPr="001278EF" w:rsidRDefault="007D53AA" w:rsidP="001278EF">
      <w:pPr>
        <w:pStyle w:val="Titre2"/>
      </w:pPr>
      <w:bookmarkStart w:id="12" w:name="_Toc170996706"/>
      <w:r w:rsidRPr="001278EF">
        <w:rPr>
          <w:rStyle w:val="mw-headline"/>
        </w:rPr>
        <w:t>Améliorations</w:t>
      </w:r>
      <w:bookmarkEnd w:id="12"/>
    </w:p>
    <w:p w14:paraId="4C6CD8F0" w14:textId="508617E6" w:rsidR="007D53AA" w:rsidRPr="001278EF" w:rsidRDefault="007D53AA" w:rsidP="001278E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278EF">
        <w:rPr>
          <w:rFonts w:asciiTheme="minorHAnsi" w:eastAsiaTheme="minorHAnsi" w:hAnsiTheme="minorHAnsi" w:cstheme="minorBidi"/>
          <w:sz w:val="22"/>
          <w:szCs w:val="22"/>
          <w:lang w:eastAsia="en-US"/>
        </w:rPr>
        <w:t>En 2002, il a été décidé d'accélérer le programme d'amélioration de la maintenance, de l'électronique ainsi que la capacité d'emport de nouveaux armements. Un contrat a été signé en 2004 pour moderniser son avionique, faire face à l'obsolescence de son informatique et le doter de la Liaison 16.</w:t>
      </w:r>
    </w:p>
    <w:p w14:paraId="06CB4249" w14:textId="47B217F8" w:rsidR="007D53AA" w:rsidRPr="001278EF" w:rsidRDefault="007D53AA" w:rsidP="001278E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278EF">
        <w:rPr>
          <w:rFonts w:asciiTheme="minorHAnsi" w:eastAsiaTheme="minorHAnsi" w:hAnsiTheme="minorHAnsi" w:cstheme="minorBidi"/>
          <w:sz w:val="22"/>
          <w:szCs w:val="22"/>
          <w:lang w:eastAsia="en-US"/>
        </w:rPr>
        <w:t xml:space="preserve">À partir de 2017, ils sont également équipés d'un système de communication à très basse fréquence nommé Common Very Low Frequency </w:t>
      </w:r>
      <w:proofErr w:type="spellStart"/>
      <w:r w:rsidRPr="001278EF">
        <w:rPr>
          <w:rFonts w:asciiTheme="minorHAnsi" w:eastAsiaTheme="minorHAnsi" w:hAnsiTheme="minorHAnsi" w:cstheme="minorBidi"/>
          <w:sz w:val="22"/>
          <w:szCs w:val="22"/>
          <w:lang w:eastAsia="en-US"/>
        </w:rPr>
        <w:t>Receiver</w:t>
      </w:r>
      <w:proofErr w:type="spellEnd"/>
      <w:r w:rsidRPr="001278EF">
        <w:rPr>
          <w:rFonts w:asciiTheme="minorHAnsi" w:eastAsiaTheme="minorHAnsi" w:hAnsiTheme="minorHAnsi" w:cstheme="minorBidi"/>
          <w:sz w:val="22"/>
          <w:szCs w:val="22"/>
          <w:lang w:eastAsia="en-US"/>
        </w:rPr>
        <w:t xml:space="preserve"> </w:t>
      </w:r>
      <w:proofErr w:type="spellStart"/>
      <w:r w:rsidRPr="001278EF">
        <w:rPr>
          <w:rFonts w:asciiTheme="minorHAnsi" w:eastAsiaTheme="minorHAnsi" w:hAnsiTheme="minorHAnsi" w:cstheme="minorBidi"/>
          <w:sz w:val="22"/>
          <w:szCs w:val="22"/>
          <w:lang w:eastAsia="en-US"/>
        </w:rPr>
        <w:t>Increment</w:t>
      </w:r>
      <w:proofErr w:type="spellEnd"/>
      <w:r w:rsidRPr="001278EF">
        <w:rPr>
          <w:rFonts w:asciiTheme="minorHAnsi" w:eastAsiaTheme="minorHAnsi" w:hAnsiTheme="minorHAnsi" w:cstheme="minorBidi"/>
          <w:sz w:val="22"/>
          <w:szCs w:val="22"/>
          <w:lang w:eastAsia="en-US"/>
        </w:rPr>
        <w:t xml:space="preserve"> 1 (CVR-1) construit par Rockwell Collins, permettant de recevoir, entre autres, des messages préformés en cas de conflit nucléaire (Emergency Action Message) par le High Frequency Global Communications System. La fin du contrat est </w:t>
      </w:r>
      <w:proofErr w:type="gramStart"/>
      <w:r w:rsidRPr="001278EF">
        <w:rPr>
          <w:rFonts w:asciiTheme="minorHAnsi" w:eastAsiaTheme="minorHAnsi" w:hAnsiTheme="minorHAnsi" w:cstheme="minorBidi"/>
          <w:sz w:val="22"/>
          <w:szCs w:val="22"/>
          <w:lang w:eastAsia="en-US"/>
        </w:rPr>
        <w:t>prévu</w:t>
      </w:r>
      <w:proofErr w:type="gramEnd"/>
      <w:r w:rsidRPr="001278EF">
        <w:rPr>
          <w:rFonts w:asciiTheme="minorHAnsi" w:eastAsiaTheme="minorHAnsi" w:hAnsiTheme="minorHAnsi" w:cstheme="minorBidi"/>
          <w:sz w:val="22"/>
          <w:szCs w:val="22"/>
          <w:lang w:eastAsia="en-US"/>
        </w:rPr>
        <w:t xml:space="preserve"> en mars 2019.</w:t>
      </w:r>
    </w:p>
    <w:p w14:paraId="3EBAAEDB" w14:textId="6766860C" w:rsidR="007D53AA" w:rsidRPr="001278EF" w:rsidRDefault="007D53AA" w:rsidP="001278E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278EF">
        <w:rPr>
          <w:rFonts w:asciiTheme="minorHAnsi" w:eastAsiaTheme="minorHAnsi" w:hAnsiTheme="minorHAnsi" w:cstheme="minorBidi"/>
          <w:sz w:val="22"/>
          <w:szCs w:val="22"/>
          <w:lang w:eastAsia="en-US"/>
        </w:rPr>
        <w:t xml:space="preserve">Pendant leur service dans l'US Air Force, qui estime leur potentiel structural à 40 000 heures de vol, la responsabilité de la maintenance des B-2 est assurée par l'Oklahoma City Air </w:t>
      </w:r>
      <w:proofErr w:type="spellStart"/>
      <w:r w:rsidRPr="001278EF">
        <w:rPr>
          <w:rFonts w:asciiTheme="minorHAnsi" w:eastAsiaTheme="minorHAnsi" w:hAnsiTheme="minorHAnsi" w:cstheme="minorBidi"/>
          <w:sz w:val="22"/>
          <w:szCs w:val="22"/>
          <w:lang w:eastAsia="en-US"/>
        </w:rPr>
        <w:t>Logistics</w:t>
      </w:r>
      <w:proofErr w:type="spellEnd"/>
      <w:r w:rsidRPr="001278EF">
        <w:rPr>
          <w:rFonts w:asciiTheme="minorHAnsi" w:eastAsiaTheme="minorHAnsi" w:hAnsiTheme="minorHAnsi" w:cstheme="minorBidi"/>
          <w:sz w:val="22"/>
          <w:szCs w:val="22"/>
          <w:lang w:eastAsia="en-US"/>
        </w:rPr>
        <w:t xml:space="preserve"> Center de la base de Tinker pour les systèmes électroniques, par l'</w:t>
      </w:r>
      <w:proofErr w:type="spellStart"/>
      <w:r w:rsidRPr="001278EF">
        <w:rPr>
          <w:rFonts w:asciiTheme="minorHAnsi" w:eastAsiaTheme="minorHAnsi" w:hAnsiTheme="minorHAnsi" w:cstheme="minorBidi"/>
          <w:sz w:val="22"/>
          <w:szCs w:val="22"/>
          <w:lang w:eastAsia="en-US"/>
        </w:rPr>
        <w:t>Odgen</w:t>
      </w:r>
      <w:proofErr w:type="spellEnd"/>
      <w:r w:rsidRPr="001278EF">
        <w:rPr>
          <w:rFonts w:asciiTheme="minorHAnsi" w:eastAsiaTheme="minorHAnsi" w:hAnsiTheme="minorHAnsi" w:cstheme="minorBidi"/>
          <w:sz w:val="22"/>
          <w:szCs w:val="22"/>
          <w:lang w:eastAsia="en-US"/>
        </w:rPr>
        <w:t xml:space="preserve"> Air </w:t>
      </w:r>
      <w:proofErr w:type="spellStart"/>
      <w:r w:rsidRPr="001278EF">
        <w:rPr>
          <w:rFonts w:asciiTheme="minorHAnsi" w:eastAsiaTheme="minorHAnsi" w:hAnsiTheme="minorHAnsi" w:cstheme="minorBidi"/>
          <w:sz w:val="22"/>
          <w:szCs w:val="22"/>
          <w:lang w:eastAsia="en-US"/>
        </w:rPr>
        <w:t>Logistics</w:t>
      </w:r>
      <w:proofErr w:type="spellEnd"/>
      <w:r w:rsidRPr="001278EF">
        <w:rPr>
          <w:rFonts w:asciiTheme="minorHAnsi" w:eastAsiaTheme="minorHAnsi" w:hAnsiTheme="minorHAnsi" w:cstheme="minorBidi"/>
          <w:sz w:val="22"/>
          <w:szCs w:val="22"/>
          <w:lang w:eastAsia="en-US"/>
        </w:rPr>
        <w:t xml:space="preserve"> Center de Hill AFB pour le train d'atterrissage et par Northrop-Grumman, à </w:t>
      </w:r>
      <w:proofErr w:type="spellStart"/>
      <w:r w:rsidRPr="001278EF">
        <w:rPr>
          <w:rFonts w:asciiTheme="minorHAnsi" w:eastAsiaTheme="minorHAnsi" w:hAnsiTheme="minorHAnsi" w:cstheme="minorBidi"/>
          <w:sz w:val="22"/>
          <w:szCs w:val="22"/>
          <w:lang w:eastAsia="en-US"/>
        </w:rPr>
        <w:t>Palmdale</w:t>
      </w:r>
      <w:proofErr w:type="spellEnd"/>
      <w:r w:rsidRPr="001278EF">
        <w:rPr>
          <w:rFonts w:asciiTheme="minorHAnsi" w:eastAsiaTheme="minorHAnsi" w:hAnsiTheme="minorHAnsi" w:cstheme="minorBidi"/>
          <w:sz w:val="22"/>
          <w:szCs w:val="22"/>
          <w:lang w:eastAsia="en-US"/>
        </w:rPr>
        <w:t>, pour les maintenances périodiques. Le B-2 manquant de surfaces verticales pour les marques d'identification, celles-ci sont inscrites sur les trappes du train d'atterrissage principal, qui portent le code de la base, le numéro de série et, au moins sur le 88-0329, les légendes « Spirit of Missouri » et « Follow Us » (« Suivez-nous »).</w:t>
      </w:r>
    </w:p>
    <w:p w14:paraId="4525F400" w14:textId="77777777" w:rsidR="001278EF" w:rsidRDefault="001278EF" w:rsidP="007D53AA">
      <w:pPr>
        <w:pStyle w:val="NormalWeb"/>
        <w:shd w:val="clear" w:color="auto" w:fill="FFFFFF"/>
        <w:spacing w:before="120" w:beforeAutospacing="0" w:after="240" w:afterAutospacing="0"/>
        <w:rPr>
          <w:rFonts w:ascii="Arial" w:hAnsi="Arial" w:cs="Arial"/>
          <w:color w:val="202122"/>
        </w:rPr>
      </w:pPr>
    </w:p>
    <w:p w14:paraId="2523EE7D" w14:textId="3F593D3A" w:rsidR="007D53AA" w:rsidRPr="001278EF" w:rsidRDefault="007D53AA" w:rsidP="001278EF">
      <w:pPr>
        <w:pStyle w:val="Titre2"/>
      </w:pPr>
      <w:bookmarkStart w:id="13" w:name="_Toc170996707"/>
      <w:r w:rsidRPr="001278EF">
        <w:rPr>
          <w:rStyle w:val="mw-headline"/>
        </w:rPr>
        <w:lastRenderedPageBreak/>
        <w:t>Options d'armement</w:t>
      </w:r>
      <w:bookmarkEnd w:id="13"/>
    </w:p>
    <w:p w14:paraId="6E810733" w14:textId="12E2FA8F" w:rsidR="007D53AA" w:rsidRPr="001278EF" w:rsidRDefault="007D53AA" w:rsidP="001278E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278EF">
        <w:rPr>
          <w:rFonts w:asciiTheme="minorHAnsi" w:eastAsiaTheme="minorHAnsi" w:hAnsiTheme="minorHAnsi" w:cstheme="minorBidi"/>
          <w:sz w:val="22"/>
          <w:szCs w:val="22"/>
          <w:lang w:eastAsia="en-US"/>
        </w:rPr>
        <w:t>Le Northrop B-2 Spirit est construit autour de deux grandes </w:t>
      </w:r>
      <w:proofErr w:type="spellStart"/>
      <w:r w:rsidRPr="001278EF">
        <w:rPr>
          <w:rFonts w:asciiTheme="minorHAnsi" w:eastAsiaTheme="minorHAnsi" w:hAnsiTheme="minorHAnsi" w:cstheme="minorBidi"/>
          <w:sz w:val="22"/>
          <w:szCs w:val="22"/>
          <w:lang w:eastAsia="en-US"/>
        </w:rPr>
        <w:t>soutes</w:t>
      </w:r>
      <w:proofErr w:type="spellEnd"/>
      <w:r w:rsidRPr="001278EF">
        <w:rPr>
          <w:rFonts w:asciiTheme="minorHAnsi" w:eastAsiaTheme="minorHAnsi" w:hAnsiTheme="minorHAnsi" w:cstheme="minorBidi"/>
          <w:sz w:val="22"/>
          <w:szCs w:val="22"/>
          <w:lang w:eastAsia="en-US"/>
        </w:rPr>
        <w:t xml:space="preserve"> à armement, placées côte-à-côte dans la partie inférieure de sa partie centrale. Devant chaque baie, des petits volets s'abaissent pour produire des tourbillons garantissant une bonne séparation des munitions air-sol pendant leur largage. Des lanceurs rotatifs dans les deux </w:t>
      </w:r>
      <w:proofErr w:type="spellStart"/>
      <w:r w:rsidRPr="001278EF">
        <w:rPr>
          <w:rFonts w:asciiTheme="minorHAnsi" w:eastAsiaTheme="minorHAnsi" w:hAnsiTheme="minorHAnsi" w:cstheme="minorBidi"/>
          <w:sz w:val="22"/>
          <w:szCs w:val="22"/>
          <w:lang w:eastAsia="en-US"/>
        </w:rPr>
        <w:t>soutes</w:t>
      </w:r>
      <w:proofErr w:type="spellEnd"/>
      <w:r w:rsidRPr="001278EF">
        <w:rPr>
          <w:rFonts w:asciiTheme="minorHAnsi" w:eastAsiaTheme="minorHAnsi" w:hAnsiTheme="minorHAnsi" w:cstheme="minorBidi"/>
          <w:sz w:val="22"/>
          <w:szCs w:val="22"/>
          <w:lang w:eastAsia="en-US"/>
        </w:rPr>
        <w:t xml:space="preserve"> peuvent recevoir une charge théorique de 34 020 kg ou 35 800 kg. Toutefois, une telle charge diminuerait fortement le rayon d'action de l'appareil, la consommation de carburant étant alors multipliée par trois. Elle est donc limitée en pratique à 18 144 kg et, selon la réglementation américaine de la guerre nucléaire SIOP (Single Integrated </w:t>
      </w:r>
      <w:proofErr w:type="spellStart"/>
      <w:r w:rsidRPr="001278EF">
        <w:rPr>
          <w:rFonts w:asciiTheme="minorHAnsi" w:eastAsiaTheme="minorHAnsi" w:hAnsiTheme="minorHAnsi" w:cstheme="minorBidi"/>
          <w:sz w:val="22"/>
          <w:szCs w:val="22"/>
          <w:lang w:eastAsia="en-US"/>
        </w:rPr>
        <w:t>Operational</w:t>
      </w:r>
      <w:proofErr w:type="spellEnd"/>
      <w:r w:rsidRPr="001278EF">
        <w:rPr>
          <w:rFonts w:asciiTheme="minorHAnsi" w:eastAsiaTheme="minorHAnsi" w:hAnsiTheme="minorHAnsi" w:cstheme="minorBidi"/>
          <w:sz w:val="22"/>
          <w:szCs w:val="22"/>
          <w:lang w:eastAsia="en-US"/>
        </w:rPr>
        <w:t xml:space="preserve"> Plan), aucune charge nucléaire ne doit dépasser 9 072 kg.</w:t>
      </w:r>
    </w:p>
    <w:p w14:paraId="66FE2EE7" w14:textId="0FB1F13E" w:rsidR="007D53AA" w:rsidRPr="001278EF" w:rsidRDefault="007D53AA" w:rsidP="001278E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278EF">
        <w:rPr>
          <w:rFonts w:asciiTheme="minorHAnsi" w:eastAsiaTheme="minorHAnsi" w:hAnsiTheme="minorHAnsi" w:cstheme="minorBidi"/>
          <w:sz w:val="22"/>
          <w:szCs w:val="22"/>
          <w:lang w:eastAsia="en-US"/>
        </w:rPr>
        <w:t>La conception de ce lanceur rotatif commun (Common Rotary Launcher) au B-1, B-52 et B-2 d'un poids pouvant dépasser 35 tonnes chargé commence en 1981, il est destiné à l'origine à embarquer 8 ALCM. Il faut onze heures pour charger celui-ci de manière classique les huit missiles un à la fois et deux heures et demi dans une installation spécialisée coûtant, pour celui demandé pour la base aérienne d'Andersen à Guam en 2020, 56 millions de dollars.</w:t>
      </w:r>
    </w:p>
    <w:p w14:paraId="405A4C07" w14:textId="2DD8AE85" w:rsidR="007D53AA" w:rsidRPr="001278EF" w:rsidRDefault="007D53AA" w:rsidP="001278E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278EF">
        <w:rPr>
          <w:rFonts w:asciiTheme="minorHAnsi" w:eastAsiaTheme="minorHAnsi" w:hAnsiTheme="minorHAnsi" w:cstheme="minorBidi"/>
          <w:sz w:val="22"/>
          <w:szCs w:val="22"/>
          <w:lang w:eastAsia="en-US"/>
        </w:rPr>
        <w:t>Le B-2 est capable d'emporter jusqu'à 80 bombes classiques </w:t>
      </w:r>
      <w:proofErr w:type="spellStart"/>
      <w:r w:rsidRPr="001278EF">
        <w:rPr>
          <w:rFonts w:asciiTheme="minorHAnsi" w:eastAsiaTheme="minorHAnsi" w:hAnsiTheme="minorHAnsi" w:cstheme="minorBidi"/>
          <w:sz w:val="22"/>
          <w:szCs w:val="22"/>
          <w:lang w:eastAsia="en-US"/>
        </w:rPr>
        <w:t>Mk</w:t>
      </w:r>
      <w:proofErr w:type="spellEnd"/>
      <w:r w:rsidRPr="001278EF">
        <w:rPr>
          <w:rFonts w:asciiTheme="minorHAnsi" w:eastAsiaTheme="minorHAnsi" w:hAnsiTheme="minorHAnsi" w:cstheme="minorBidi"/>
          <w:sz w:val="22"/>
          <w:szCs w:val="22"/>
          <w:lang w:eastAsia="en-US"/>
        </w:rPr>
        <w:t xml:space="preserve"> 82 de 227 kg, mais il est trop précieux pour être utilisé comme simple « camion à bombes » (un exercice plutôt réservé au B-52). Un exercice impliquant le largage en une seule passe de 22 secondes de 80 bombes de 227 kg « intelligentes » JDAM guidés par GPS sur une zone étendue avec une précision de 10 mètres a eu lieu le 10 septembre 2003 avec succès à Hill Air Force Base, dans l'Utah. Pour les missions stratégiques avec armement tiré à distance de sécurité, il emporte 16 missiles de croisière AGM-158 JASSM et JASSM-ER. Cette version d'une portée d'un millier de km ayant été avec succès en décembre 2021.</w:t>
      </w:r>
    </w:p>
    <w:p w14:paraId="632388E6" w14:textId="4C878BAA" w:rsidR="007D53AA" w:rsidRPr="001278EF" w:rsidRDefault="007D53AA" w:rsidP="001278E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278EF">
        <w:rPr>
          <w:rFonts w:asciiTheme="minorHAnsi" w:eastAsiaTheme="minorHAnsi" w:hAnsiTheme="minorHAnsi" w:cstheme="minorBidi"/>
          <w:sz w:val="22"/>
          <w:szCs w:val="22"/>
          <w:lang w:eastAsia="en-US"/>
        </w:rPr>
        <w:t>Son cahier des charges d'origine prévoyait qu'il pouvait emporter aussi l'AGM-129A, mais ce missile ne semble pas avoir été mis en place sur le B-2 avant son retrait du service en 2007. Il devait également emporter les missiles furtifs AGM-131 SRAM II ou AGM-137 TSSAM, dont les développements ont été arrêtés respectivement en 1991 et 1994.</w:t>
      </w:r>
    </w:p>
    <w:p w14:paraId="6547D005" w14:textId="55A7B7FB" w:rsidR="007D53AA" w:rsidRPr="001278EF" w:rsidRDefault="007D53AA" w:rsidP="001278E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278EF">
        <w:rPr>
          <w:rFonts w:asciiTheme="minorHAnsi" w:eastAsiaTheme="minorHAnsi" w:hAnsiTheme="minorHAnsi" w:cstheme="minorBidi"/>
          <w:sz w:val="22"/>
          <w:szCs w:val="22"/>
          <w:lang w:eastAsia="en-US"/>
        </w:rPr>
        <w:t>Le B-2 peut également emporter 16 bombes nucléaires lisses B61 et B83, soit 16 bombes conventionnelles </w:t>
      </w:r>
      <w:proofErr w:type="spellStart"/>
      <w:r w:rsidRPr="001278EF">
        <w:rPr>
          <w:rFonts w:asciiTheme="minorHAnsi" w:eastAsiaTheme="minorHAnsi" w:hAnsiTheme="minorHAnsi" w:cstheme="minorBidi"/>
          <w:sz w:val="22"/>
          <w:szCs w:val="22"/>
          <w:lang w:eastAsia="en-US"/>
        </w:rPr>
        <w:t>Mk</w:t>
      </w:r>
      <w:proofErr w:type="spellEnd"/>
      <w:r w:rsidRPr="001278EF">
        <w:rPr>
          <w:rFonts w:asciiTheme="minorHAnsi" w:eastAsiaTheme="minorHAnsi" w:hAnsiTheme="minorHAnsi" w:cstheme="minorBidi"/>
          <w:sz w:val="22"/>
          <w:szCs w:val="22"/>
          <w:lang w:eastAsia="en-US"/>
        </w:rPr>
        <w:t xml:space="preserve"> 84 de 907 kg, 8 GBU-37 ou EGBU-28 de deux tonnes avec 8 JDAM, ou 80 mines marines </w:t>
      </w:r>
      <w:proofErr w:type="spellStart"/>
      <w:r w:rsidRPr="001278EF">
        <w:rPr>
          <w:rFonts w:asciiTheme="minorHAnsi" w:eastAsiaTheme="minorHAnsi" w:hAnsiTheme="minorHAnsi" w:cstheme="minorBidi"/>
          <w:sz w:val="22"/>
          <w:szCs w:val="22"/>
          <w:lang w:eastAsia="en-US"/>
        </w:rPr>
        <w:t>Mk</w:t>
      </w:r>
      <w:proofErr w:type="spellEnd"/>
      <w:r w:rsidRPr="001278EF">
        <w:rPr>
          <w:rFonts w:asciiTheme="minorHAnsi" w:eastAsiaTheme="minorHAnsi" w:hAnsiTheme="minorHAnsi" w:cstheme="minorBidi"/>
          <w:sz w:val="22"/>
          <w:szCs w:val="22"/>
          <w:lang w:eastAsia="en-US"/>
        </w:rPr>
        <w:t xml:space="preserve"> 62, ou des GBU-37 de 4 700 kg, dites « bunker </w:t>
      </w:r>
      <w:proofErr w:type="spellStart"/>
      <w:r w:rsidRPr="001278EF">
        <w:rPr>
          <w:rFonts w:asciiTheme="minorHAnsi" w:eastAsiaTheme="minorHAnsi" w:hAnsiTheme="minorHAnsi" w:cstheme="minorBidi"/>
          <w:sz w:val="22"/>
          <w:szCs w:val="22"/>
          <w:lang w:eastAsia="en-US"/>
        </w:rPr>
        <w:t>buster</w:t>
      </w:r>
      <w:proofErr w:type="spellEnd"/>
      <w:r w:rsidRPr="001278EF">
        <w:rPr>
          <w:rFonts w:asciiTheme="minorHAnsi" w:eastAsiaTheme="minorHAnsi" w:hAnsiTheme="minorHAnsi" w:cstheme="minorBidi"/>
          <w:sz w:val="22"/>
          <w:szCs w:val="22"/>
          <w:lang w:eastAsia="en-US"/>
        </w:rPr>
        <w:t xml:space="preserve"> » (en français : destructeurs de bunkers), ainsi que diverses autres munitions, telles des bombes à sous-munitions, comme la bombe MOP (Massive </w:t>
      </w:r>
      <w:proofErr w:type="spellStart"/>
      <w:r w:rsidRPr="001278EF">
        <w:rPr>
          <w:rFonts w:asciiTheme="minorHAnsi" w:eastAsiaTheme="minorHAnsi" w:hAnsiTheme="minorHAnsi" w:cstheme="minorBidi"/>
          <w:sz w:val="22"/>
          <w:szCs w:val="22"/>
          <w:lang w:eastAsia="en-US"/>
        </w:rPr>
        <w:t>Ordnance</w:t>
      </w:r>
      <w:proofErr w:type="spellEnd"/>
      <w:r w:rsidRPr="001278EF">
        <w:rPr>
          <w:rFonts w:asciiTheme="minorHAnsi" w:eastAsiaTheme="minorHAnsi" w:hAnsiTheme="minorHAnsi" w:cstheme="minorBidi"/>
          <w:sz w:val="22"/>
          <w:szCs w:val="22"/>
          <w:lang w:eastAsia="en-US"/>
        </w:rPr>
        <w:t xml:space="preserve"> </w:t>
      </w:r>
      <w:proofErr w:type="spellStart"/>
      <w:r w:rsidRPr="001278EF">
        <w:rPr>
          <w:rFonts w:asciiTheme="minorHAnsi" w:eastAsiaTheme="minorHAnsi" w:hAnsiTheme="minorHAnsi" w:cstheme="minorBidi"/>
          <w:sz w:val="22"/>
          <w:szCs w:val="22"/>
          <w:lang w:eastAsia="en-US"/>
        </w:rPr>
        <w:t>Penetrator</w:t>
      </w:r>
      <w:proofErr w:type="spellEnd"/>
      <w:r w:rsidRPr="001278EF">
        <w:rPr>
          <w:rFonts w:asciiTheme="minorHAnsi" w:eastAsiaTheme="minorHAnsi" w:hAnsiTheme="minorHAnsi" w:cstheme="minorBidi"/>
          <w:sz w:val="22"/>
          <w:szCs w:val="22"/>
          <w:lang w:eastAsia="en-US"/>
        </w:rPr>
        <w:t xml:space="preserve">), qui pèse 13,5 t et permet de traiter des objectifs durcis. Un nombre non précisé de B-2 sont capables de transporter deux de ces bombes MOP dans ses </w:t>
      </w:r>
      <w:proofErr w:type="spellStart"/>
      <w:r w:rsidRPr="001278EF">
        <w:rPr>
          <w:rFonts w:asciiTheme="minorHAnsi" w:eastAsiaTheme="minorHAnsi" w:hAnsiTheme="minorHAnsi" w:cstheme="minorBidi"/>
          <w:sz w:val="22"/>
          <w:szCs w:val="22"/>
          <w:lang w:eastAsia="en-US"/>
        </w:rPr>
        <w:t>soutes</w:t>
      </w:r>
      <w:proofErr w:type="spellEnd"/>
      <w:r w:rsidRPr="001278EF">
        <w:rPr>
          <w:rFonts w:asciiTheme="minorHAnsi" w:eastAsiaTheme="minorHAnsi" w:hAnsiTheme="minorHAnsi" w:cstheme="minorBidi"/>
          <w:sz w:val="22"/>
          <w:szCs w:val="22"/>
          <w:lang w:eastAsia="en-US"/>
        </w:rPr>
        <w:t xml:space="preserve"> latérales pour des missions de combat, depuis la réception de ces munitions en septembre 2011, mais il est à supposer que son autonomie est réduite lorsqu'il est armé de ces bombes gigantesques.</w:t>
      </w:r>
    </w:p>
    <w:p w14:paraId="0F04424F" w14:textId="5CABE087" w:rsidR="007D53AA" w:rsidRPr="001278EF" w:rsidRDefault="007D53AA" w:rsidP="001278E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278EF">
        <w:rPr>
          <w:rFonts w:asciiTheme="minorHAnsi" w:eastAsiaTheme="minorHAnsi" w:hAnsiTheme="minorHAnsi" w:cstheme="minorBidi"/>
          <w:sz w:val="22"/>
          <w:szCs w:val="22"/>
          <w:lang w:eastAsia="en-US"/>
        </w:rPr>
        <w:t xml:space="preserve">En 2008, le programme de modernisation suivait son cours. Northrop Grumman a annoncé le début de l'intégration de la GBU-39 Small </w:t>
      </w:r>
      <w:proofErr w:type="spellStart"/>
      <w:r w:rsidRPr="001278EF">
        <w:rPr>
          <w:rFonts w:asciiTheme="minorHAnsi" w:eastAsiaTheme="minorHAnsi" w:hAnsiTheme="minorHAnsi" w:cstheme="minorBidi"/>
          <w:sz w:val="22"/>
          <w:szCs w:val="22"/>
          <w:lang w:eastAsia="en-US"/>
        </w:rPr>
        <w:t>Diameter</w:t>
      </w:r>
      <w:proofErr w:type="spellEnd"/>
      <w:r w:rsidRPr="001278EF">
        <w:rPr>
          <w:rFonts w:asciiTheme="minorHAnsi" w:eastAsiaTheme="minorHAnsi" w:hAnsiTheme="minorHAnsi" w:cstheme="minorBidi"/>
          <w:sz w:val="22"/>
          <w:szCs w:val="22"/>
          <w:lang w:eastAsia="en-US"/>
        </w:rPr>
        <w:t xml:space="preserve"> </w:t>
      </w:r>
      <w:proofErr w:type="spellStart"/>
      <w:r w:rsidRPr="001278EF">
        <w:rPr>
          <w:rFonts w:asciiTheme="minorHAnsi" w:eastAsiaTheme="minorHAnsi" w:hAnsiTheme="minorHAnsi" w:cstheme="minorBidi"/>
          <w:sz w:val="22"/>
          <w:szCs w:val="22"/>
          <w:lang w:eastAsia="en-US"/>
        </w:rPr>
        <w:t>Bomb</w:t>
      </w:r>
      <w:proofErr w:type="spellEnd"/>
      <w:r w:rsidRPr="001278EF">
        <w:rPr>
          <w:rFonts w:asciiTheme="minorHAnsi" w:eastAsiaTheme="minorHAnsi" w:hAnsiTheme="minorHAnsi" w:cstheme="minorBidi"/>
          <w:sz w:val="22"/>
          <w:szCs w:val="22"/>
          <w:lang w:eastAsia="en-US"/>
        </w:rPr>
        <w:t xml:space="preserve"> </w:t>
      </w:r>
      <w:proofErr w:type="spellStart"/>
      <w:r w:rsidRPr="001278EF">
        <w:rPr>
          <w:rFonts w:asciiTheme="minorHAnsi" w:eastAsiaTheme="minorHAnsi" w:hAnsiTheme="minorHAnsi" w:cstheme="minorBidi"/>
          <w:sz w:val="22"/>
          <w:szCs w:val="22"/>
          <w:lang w:eastAsia="en-US"/>
        </w:rPr>
        <w:t>Incremement</w:t>
      </w:r>
      <w:proofErr w:type="spellEnd"/>
      <w:r w:rsidRPr="001278EF">
        <w:rPr>
          <w:rFonts w:asciiTheme="minorHAnsi" w:eastAsiaTheme="minorHAnsi" w:hAnsiTheme="minorHAnsi" w:cstheme="minorBidi"/>
          <w:sz w:val="22"/>
          <w:szCs w:val="22"/>
          <w:lang w:eastAsia="en-US"/>
        </w:rPr>
        <w:t xml:space="preserve"> II. La SDB-II est une petite bombe de 125 kg, qui permettra au B-2A de jouer le rôle d'avion d'attaque au sol, car cette munition pourra frapper depuis la haute altitude un objectif mobile qui a pu se déplacer entre l'instant du largage et l'arrivée de l'engin sur la cible. Il sera nécessaire de moderniser le système d'armes de l'appareil. Ainsi, les écrans multifonctions devront être capables d'afficher des données analogiques et numériques et il faudra qualifier de nouveaux modes radar air-sol. L'autre intérêt de la relativement faible charge militaire de ces bombes est la diminution des risques de dommages collatéraux lors de bombardements sur des cibles en zones urbaines ou densément peuplées.</w:t>
      </w:r>
    </w:p>
    <w:p w14:paraId="31709928" w14:textId="16B202E6" w:rsidR="007D53AA" w:rsidRPr="001278EF" w:rsidRDefault="007D53AA" w:rsidP="001278EF">
      <w:pPr>
        <w:jc w:val="both"/>
      </w:pPr>
      <w:r w:rsidRPr="001278EF">
        <w:t xml:space="preserve">Dans les années 2010, Northrop prévoyait d'installer une interface universelle pour l'armement (UAI, Universal </w:t>
      </w:r>
      <w:proofErr w:type="spellStart"/>
      <w:r w:rsidRPr="001278EF">
        <w:t>Armament</w:t>
      </w:r>
      <w:proofErr w:type="spellEnd"/>
      <w:r w:rsidRPr="001278EF">
        <w:t xml:space="preserve"> Interface) destinée à réduire les coûts et le temps nécessaires pour intégrer </w:t>
      </w:r>
      <w:r w:rsidRPr="001278EF">
        <w:lastRenderedPageBreak/>
        <w:t xml:space="preserve">les futures munitions guidées sur l'appareil. Cela concerne la standardisation des connexions physiques et des protocoles logiciels qui permettent la communication entre l'avion et la munition, et nécessitera la mise à jour des calculateurs d'affichage et de gestion des </w:t>
      </w:r>
      <w:proofErr w:type="spellStart"/>
      <w:r w:rsidRPr="001278EF">
        <w:t>soutes</w:t>
      </w:r>
      <w:proofErr w:type="spellEnd"/>
      <w:r w:rsidRPr="001278EF">
        <w:t xml:space="preserve"> à bombes.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7"/>
        <w:gridCol w:w="1371"/>
        <w:gridCol w:w="1103"/>
        <w:gridCol w:w="1075"/>
        <w:gridCol w:w="3670"/>
        <w:gridCol w:w="36"/>
      </w:tblGrid>
      <w:tr w:rsidR="001278EF" w14:paraId="1147ABE4" w14:textId="77777777" w:rsidTr="001278EF">
        <w:trPr>
          <w:gridAfter w:val="1"/>
          <w:jc w:val="center"/>
        </w:trPr>
        <w:tc>
          <w:tcPr>
            <w:tcW w:w="0" w:type="auto"/>
            <w:tcMar>
              <w:top w:w="48" w:type="dxa"/>
              <w:left w:w="96" w:type="dxa"/>
              <w:bottom w:w="48" w:type="dxa"/>
              <w:right w:w="96" w:type="dxa"/>
            </w:tcMar>
            <w:vAlign w:val="center"/>
            <w:hideMark/>
          </w:tcPr>
          <w:p w14:paraId="47B05FCF" w14:textId="77777777" w:rsidR="007D53AA" w:rsidRDefault="007D53AA" w:rsidP="001278EF">
            <w:pPr>
              <w:jc w:val="center"/>
            </w:pPr>
            <w:r>
              <w:t>Type</w:t>
            </w:r>
          </w:p>
        </w:tc>
        <w:tc>
          <w:tcPr>
            <w:tcW w:w="0" w:type="auto"/>
            <w:tcMar>
              <w:top w:w="48" w:type="dxa"/>
              <w:left w:w="96" w:type="dxa"/>
              <w:bottom w:w="48" w:type="dxa"/>
              <w:right w:w="96" w:type="dxa"/>
            </w:tcMar>
            <w:vAlign w:val="center"/>
            <w:hideMark/>
          </w:tcPr>
          <w:p w14:paraId="54585E97" w14:textId="77777777" w:rsidR="007D53AA" w:rsidRDefault="007D53AA" w:rsidP="001278EF">
            <w:pPr>
              <w:jc w:val="center"/>
            </w:pPr>
            <w:r>
              <w:t>Désignation</w:t>
            </w:r>
          </w:p>
        </w:tc>
        <w:tc>
          <w:tcPr>
            <w:tcW w:w="0" w:type="auto"/>
            <w:tcMar>
              <w:top w:w="48" w:type="dxa"/>
              <w:left w:w="96" w:type="dxa"/>
              <w:bottom w:w="48" w:type="dxa"/>
              <w:right w:w="96" w:type="dxa"/>
            </w:tcMar>
            <w:vAlign w:val="center"/>
            <w:hideMark/>
          </w:tcPr>
          <w:p w14:paraId="5D31B141" w14:textId="77777777" w:rsidR="007D53AA" w:rsidRDefault="007D53AA" w:rsidP="001278EF">
            <w:pPr>
              <w:jc w:val="center"/>
            </w:pPr>
            <w:r>
              <w:t>Nombre emporté</w:t>
            </w:r>
          </w:p>
        </w:tc>
        <w:tc>
          <w:tcPr>
            <w:tcW w:w="0" w:type="auto"/>
            <w:tcMar>
              <w:top w:w="48" w:type="dxa"/>
              <w:left w:w="96" w:type="dxa"/>
              <w:bottom w:w="48" w:type="dxa"/>
              <w:right w:w="96" w:type="dxa"/>
            </w:tcMar>
            <w:vAlign w:val="center"/>
            <w:hideMark/>
          </w:tcPr>
          <w:p w14:paraId="5669E1C1" w14:textId="77777777" w:rsidR="007D53AA" w:rsidRDefault="007D53AA" w:rsidP="001278EF">
            <w:pPr>
              <w:jc w:val="center"/>
            </w:pPr>
            <w:r>
              <w:t>Masse</w:t>
            </w:r>
          </w:p>
        </w:tc>
        <w:tc>
          <w:tcPr>
            <w:tcW w:w="0" w:type="auto"/>
            <w:tcMar>
              <w:top w:w="48" w:type="dxa"/>
              <w:left w:w="96" w:type="dxa"/>
              <w:bottom w:w="48" w:type="dxa"/>
              <w:right w:w="96" w:type="dxa"/>
            </w:tcMar>
            <w:vAlign w:val="center"/>
            <w:hideMark/>
          </w:tcPr>
          <w:p w14:paraId="37068C78" w14:textId="77777777" w:rsidR="007D53AA" w:rsidRDefault="007D53AA" w:rsidP="001278EF">
            <w:pPr>
              <w:jc w:val="center"/>
            </w:pPr>
            <w:r>
              <w:t>Commentaires</w:t>
            </w:r>
          </w:p>
        </w:tc>
      </w:tr>
      <w:tr w:rsidR="007D53AA" w14:paraId="0194341F" w14:textId="77777777" w:rsidTr="001278EF">
        <w:trPr>
          <w:jc w:val="center"/>
        </w:trPr>
        <w:tc>
          <w:tcPr>
            <w:tcW w:w="0" w:type="auto"/>
            <w:gridSpan w:val="6"/>
            <w:tcMar>
              <w:top w:w="48" w:type="dxa"/>
              <w:left w:w="96" w:type="dxa"/>
              <w:bottom w:w="48" w:type="dxa"/>
              <w:right w:w="96" w:type="dxa"/>
            </w:tcMar>
            <w:vAlign w:val="center"/>
            <w:hideMark/>
          </w:tcPr>
          <w:p w14:paraId="059A0A92" w14:textId="77777777" w:rsidR="007D53AA" w:rsidRDefault="007D53AA" w:rsidP="001278EF">
            <w:pPr>
              <w:jc w:val="center"/>
            </w:pPr>
            <w:r>
              <w:t>Bombes à chute libre</w:t>
            </w:r>
          </w:p>
        </w:tc>
      </w:tr>
      <w:tr w:rsidR="001278EF" w14:paraId="770D0FEF" w14:textId="77777777" w:rsidTr="001278EF">
        <w:trPr>
          <w:jc w:val="center"/>
        </w:trPr>
        <w:tc>
          <w:tcPr>
            <w:tcW w:w="0" w:type="auto"/>
            <w:tcMar>
              <w:top w:w="48" w:type="dxa"/>
              <w:left w:w="96" w:type="dxa"/>
              <w:bottom w:w="48" w:type="dxa"/>
              <w:right w:w="96" w:type="dxa"/>
            </w:tcMar>
            <w:vAlign w:val="center"/>
            <w:hideMark/>
          </w:tcPr>
          <w:p w14:paraId="2DA03BC4" w14:textId="0A3AB3A1" w:rsidR="007D53AA" w:rsidRDefault="007D53AA" w:rsidP="001278EF">
            <w:pPr>
              <w:jc w:val="center"/>
            </w:pPr>
            <w:r w:rsidRPr="001278EF">
              <w:t>Nucléaire</w:t>
            </w:r>
          </w:p>
        </w:tc>
        <w:tc>
          <w:tcPr>
            <w:tcW w:w="0" w:type="auto"/>
            <w:tcMar>
              <w:top w:w="48" w:type="dxa"/>
              <w:left w:w="96" w:type="dxa"/>
              <w:bottom w:w="48" w:type="dxa"/>
              <w:right w:w="96" w:type="dxa"/>
            </w:tcMar>
            <w:vAlign w:val="center"/>
            <w:hideMark/>
          </w:tcPr>
          <w:p w14:paraId="77219203" w14:textId="3300DC6A" w:rsidR="007D53AA" w:rsidRDefault="007D53AA" w:rsidP="001278EF">
            <w:pPr>
              <w:jc w:val="center"/>
            </w:pPr>
            <w:r w:rsidRPr="001278EF">
              <w:t>B61</w:t>
            </w:r>
          </w:p>
        </w:tc>
        <w:tc>
          <w:tcPr>
            <w:tcW w:w="0" w:type="auto"/>
            <w:tcMar>
              <w:top w:w="48" w:type="dxa"/>
              <w:left w:w="96" w:type="dxa"/>
              <w:bottom w:w="48" w:type="dxa"/>
              <w:right w:w="96" w:type="dxa"/>
            </w:tcMar>
            <w:vAlign w:val="center"/>
            <w:hideMark/>
          </w:tcPr>
          <w:p w14:paraId="5DEB7131" w14:textId="77777777" w:rsidR="007D53AA" w:rsidRDefault="007D53AA" w:rsidP="001278EF">
            <w:pPr>
              <w:jc w:val="center"/>
            </w:pPr>
            <w:r>
              <w:t>16</w:t>
            </w:r>
          </w:p>
        </w:tc>
        <w:tc>
          <w:tcPr>
            <w:tcW w:w="0" w:type="auto"/>
            <w:tcMar>
              <w:top w:w="48" w:type="dxa"/>
              <w:left w:w="96" w:type="dxa"/>
              <w:bottom w:w="48" w:type="dxa"/>
              <w:right w:w="96" w:type="dxa"/>
            </w:tcMar>
            <w:vAlign w:val="center"/>
            <w:hideMark/>
          </w:tcPr>
          <w:p w14:paraId="2C623CD8" w14:textId="77777777" w:rsidR="007D53AA" w:rsidRDefault="007D53AA" w:rsidP="001278EF">
            <w:pPr>
              <w:jc w:val="center"/>
            </w:pPr>
            <w:r w:rsidRPr="001278EF">
              <w:t>320-540 kg</w:t>
            </w:r>
          </w:p>
        </w:tc>
        <w:tc>
          <w:tcPr>
            <w:tcW w:w="0" w:type="auto"/>
            <w:tcMar>
              <w:top w:w="48" w:type="dxa"/>
              <w:left w:w="96" w:type="dxa"/>
              <w:bottom w:w="48" w:type="dxa"/>
              <w:right w:w="96" w:type="dxa"/>
            </w:tcMar>
            <w:vAlign w:val="center"/>
            <w:hideMark/>
          </w:tcPr>
          <w:p w14:paraId="4FC4EE5A" w14:textId="56ABFDE2" w:rsidR="007D53AA" w:rsidRDefault="007D53AA" w:rsidP="001278EF">
            <w:pPr>
              <w:jc w:val="center"/>
            </w:pPr>
            <w:r>
              <w:t>Max. 300 </w:t>
            </w:r>
            <w:r w:rsidRPr="001278EF">
              <w:t>kt</w:t>
            </w:r>
            <w:r>
              <w:t>, certifiée opérationnelle en 1993</w:t>
            </w:r>
          </w:p>
        </w:tc>
        <w:tc>
          <w:tcPr>
            <w:tcW w:w="0" w:type="auto"/>
            <w:vAlign w:val="center"/>
            <w:hideMark/>
          </w:tcPr>
          <w:p w14:paraId="50F8E243" w14:textId="77777777" w:rsidR="007D53AA" w:rsidRDefault="007D53AA" w:rsidP="001278EF">
            <w:pPr>
              <w:rPr>
                <w:sz w:val="20"/>
                <w:szCs w:val="20"/>
              </w:rPr>
            </w:pPr>
          </w:p>
        </w:tc>
      </w:tr>
      <w:tr w:rsidR="001278EF" w14:paraId="5B5A92DC" w14:textId="77777777" w:rsidTr="001278EF">
        <w:trPr>
          <w:jc w:val="center"/>
        </w:trPr>
        <w:tc>
          <w:tcPr>
            <w:tcW w:w="0" w:type="auto"/>
            <w:tcMar>
              <w:top w:w="48" w:type="dxa"/>
              <w:left w:w="96" w:type="dxa"/>
              <w:bottom w:w="48" w:type="dxa"/>
              <w:right w:w="96" w:type="dxa"/>
            </w:tcMar>
            <w:vAlign w:val="center"/>
            <w:hideMark/>
          </w:tcPr>
          <w:p w14:paraId="4B293DBB" w14:textId="77777777" w:rsidR="007D53AA" w:rsidRDefault="007D53AA" w:rsidP="001278EF">
            <w:pPr>
              <w:jc w:val="center"/>
            </w:pPr>
            <w:r>
              <w:t>Nucléaire</w:t>
            </w:r>
          </w:p>
        </w:tc>
        <w:tc>
          <w:tcPr>
            <w:tcW w:w="0" w:type="auto"/>
            <w:tcMar>
              <w:top w:w="48" w:type="dxa"/>
              <w:left w:w="96" w:type="dxa"/>
              <w:bottom w:w="48" w:type="dxa"/>
              <w:right w:w="96" w:type="dxa"/>
            </w:tcMar>
            <w:vAlign w:val="center"/>
            <w:hideMark/>
          </w:tcPr>
          <w:p w14:paraId="08321D28" w14:textId="16D28B6D" w:rsidR="007D53AA" w:rsidRDefault="007D53AA" w:rsidP="001278EF">
            <w:pPr>
              <w:jc w:val="center"/>
            </w:pPr>
            <w:r w:rsidRPr="001278EF">
              <w:t>B83</w:t>
            </w:r>
          </w:p>
        </w:tc>
        <w:tc>
          <w:tcPr>
            <w:tcW w:w="0" w:type="auto"/>
            <w:tcMar>
              <w:top w:w="48" w:type="dxa"/>
              <w:left w:w="96" w:type="dxa"/>
              <w:bottom w:w="48" w:type="dxa"/>
              <w:right w:w="96" w:type="dxa"/>
            </w:tcMar>
            <w:vAlign w:val="center"/>
            <w:hideMark/>
          </w:tcPr>
          <w:p w14:paraId="0595426E" w14:textId="77777777" w:rsidR="007D53AA" w:rsidRDefault="007D53AA" w:rsidP="001278EF">
            <w:pPr>
              <w:jc w:val="center"/>
            </w:pPr>
            <w:r>
              <w:t>16</w:t>
            </w:r>
          </w:p>
        </w:tc>
        <w:tc>
          <w:tcPr>
            <w:tcW w:w="0" w:type="auto"/>
            <w:tcMar>
              <w:top w:w="48" w:type="dxa"/>
              <w:left w:w="96" w:type="dxa"/>
              <w:bottom w:w="48" w:type="dxa"/>
              <w:right w:w="96" w:type="dxa"/>
            </w:tcMar>
            <w:vAlign w:val="center"/>
            <w:hideMark/>
          </w:tcPr>
          <w:p w14:paraId="4A222098" w14:textId="77777777" w:rsidR="007D53AA" w:rsidRDefault="007D53AA" w:rsidP="001278EF">
            <w:pPr>
              <w:jc w:val="center"/>
            </w:pPr>
            <w:r>
              <w:t>1 090 kg</w:t>
            </w:r>
          </w:p>
        </w:tc>
        <w:tc>
          <w:tcPr>
            <w:tcW w:w="0" w:type="auto"/>
            <w:tcMar>
              <w:top w:w="48" w:type="dxa"/>
              <w:left w:w="96" w:type="dxa"/>
              <w:bottom w:w="48" w:type="dxa"/>
              <w:right w:w="96" w:type="dxa"/>
            </w:tcMar>
            <w:vAlign w:val="center"/>
            <w:hideMark/>
          </w:tcPr>
          <w:p w14:paraId="1A494E9F" w14:textId="64218211" w:rsidR="007D53AA" w:rsidRDefault="007D53AA" w:rsidP="001278EF">
            <w:pPr>
              <w:jc w:val="center"/>
            </w:pPr>
            <w:r>
              <w:t>Max. 1,2 </w:t>
            </w:r>
            <w:r w:rsidRPr="001278EF">
              <w:t>mégatonne</w:t>
            </w:r>
            <w:r>
              <w:t>, certifiée opérationnelle en 1993</w:t>
            </w:r>
          </w:p>
        </w:tc>
        <w:tc>
          <w:tcPr>
            <w:tcW w:w="0" w:type="auto"/>
            <w:vAlign w:val="center"/>
            <w:hideMark/>
          </w:tcPr>
          <w:p w14:paraId="0959F6B7" w14:textId="77777777" w:rsidR="007D53AA" w:rsidRDefault="007D53AA" w:rsidP="001278EF">
            <w:pPr>
              <w:rPr>
                <w:sz w:val="20"/>
                <w:szCs w:val="20"/>
              </w:rPr>
            </w:pPr>
          </w:p>
        </w:tc>
      </w:tr>
      <w:tr w:rsidR="001278EF" w14:paraId="4AD0930D" w14:textId="77777777" w:rsidTr="001278EF">
        <w:trPr>
          <w:jc w:val="center"/>
        </w:trPr>
        <w:tc>
          <w:tcPr>
            <w:tcW w:w="0" w:type="auto"/>
            <w:tcMar>
              <w:top w:w="48" w:type="dxa"/>
              <w:left w:w="96" w:type="dxa"/>
              <w:bottom w:w="48" w:type="dxa"/>
              <w:right w:w="96" w:type="dxa"/>
            </w:tcMar>
            <w:vAlign w:val="center"/>
            <w:hideMark/>
          </w:tcPr>
          <w:p w14:paraId="3CC0ED98" w14:textId="77777777" w:rsidR="007D53AA" w:rsidRDefault="007D53AA" w:rsidP="001278EF">
            <w:pPr>
              <w:jc w:val="center"/>
            </w:pPr>
            <w:r>
              <w:t>Conventionnelle</w:t>
            </w:r>
          </w:p>
        </w:tc>
        <w:tc>
          <w:tcPr>
            <w:tcW w:w="0" w:type="auto"/>
            <w:tcMar>
              <w:top w:w="48" w:type="dxa"/>
              <w:left w:w="96" w:type="dxa"/>
              <w:bottom w:w="48" w:type="dxa"/>
              <w:right w:w="96" w:type="dxa"/>
            </w:tcMar>
            <w:vAlign w:val="center"/>
            <w:hideMark/>
          </w:tcPr>
          <w:p w14:paraId="5067BABB" w14:textId="7CD4933F" w:rsidR="007D53AA" w:rsidRDefault="007D53AA" w:rsidP="001278EF">
            <w:pPr>
              <w:jc w:val="center"/>
            </w:pPr>
            <w:r w:rsidRPr="001278EF">
              <w:t>Mark 82</w:t>
            </w:r>
          </w:p>
        </w:tc>
        <w:tc>
          <w:tcPr>
            <w:tcW w:w="0" w:type="auto"/>
            <w:tcMar>
              <w:top w:w="48" w:type="dxa"/>
              <w:left w:w="96" w:type="dxa"/>
              <w:bottom w:w="48" w:type="dxa"/>
              <w:right w:w="96" w:type="dxa"/>
            </w:tcMar>
            <w:vAlign w:val="center"/>
            <w:hideMark/>
          </w:tcPr>
          <w:p w14:paraId="367381F5" w14:textId="77777777" w:rsidR="007D53AA" w:rsidRDefault="007D53AA" w:rsidP="001278EF">
            <w:pPr>
              <w:jc w:val="center"/>
            </w:pPr>
            <w:r>
              <w:t>80</w:t>
            </w:r>
          </w:p>
        </w:tc>
        <w:tc>
          <w:tcPr>
            <w:tcW w:w="0" w:type="auto"/>
            <w:tcMar>
              <w:top w:w="48" w:type="dxa"/>
              <w:left w:w="96" w:type="dxa"/>
              <w:bottom w:w="48" w:type="dxa"/>
              <w:right w:w="96" w:type="dxa"/>
            </w:tcMar>
            <w:vAlign w:val="center"/>
            <w:hideMark/>
          </w:tcPr>
          <w:p w14:paraId="084D6EAC" w14:textId="77777777" w:rsidR="007D53AA" w:rsidRDefault="007D53AA" w:rsidP="001278EF">
            <w:pPr>
              <w:jc w:val="center"/>
            </w:pPr>
            <w:r>
              <w:t>227 kg</w:t>
            </w:r>
          </w:p>
        </w:tc>
        <w:tc>
          <w:tcPr>
            <w:tcW w:w="0" w:type="auto"/>
            <w:tcMar>
              <w:top w:w="48" w:type="dxa"/>
              <w:left w:w="96" w:type="dxa"/>
              <w:bottom w:w="48" w:type="dxa"/>
              <w:right w:w="96" w:type="dxa"/>
            </w:tcMar>
            <w:vAlign w:val="center"/>
            <w:hideMark/>
          </w:tcPr>
          <w:p w14:paraId="1D9B67B8" w14:textId="77777777" w:rsidR="007D53AA" w:rsidRDefault="007D53AA" w:rsidP="001278EF">
            <w:pPr>
              <w:jc w:val="center"/>
            </w:pPr>
          </w:p>
        </w:tc>
        <w:tc>
          <w:tcPr>
            <w:tcW w:w="0" w:type="auto"/>
            <w:vAlign w:val="center"/>
            <w:hideMark/>
          </w:tcPr>
          <w:p w14:paraId="6DE6D043" w14:textId="77777777" w:rsidR="007D53AA" w:rsidRDefault="007D53AA" w:rsidP="001278EF">
            <w:pPr>
              <w:rPr>
                <w:sz w:val="20"/>
                <w:szCs w:val="20"/>
              </w:rPr>
            </w:pPr>
          </w:p>
        </w:tc>
      </w:tr>
      <w:tr w:rsidR="001278EF" w14:paraId="0E32F3A8" w14:textId="77777777" w:rsidTr="001278EF">
        <w:trPr>
          <w:jc w:val="center"/>
        </w:trPr>
        <w:tc>
          <w:tcPr>
            <w:tcW w:w="0" w:type="auto"/>
            <w:tcMar>
              <w:top w:w="48" w:type="dxa"/>
              <w:left w:w="96" w:type="dxa"/>
              <w:bottom w:w="48" w:type="dxa"/>
              <w:right w:w="96" w:type="dxa"/>
            </w:tcMar>
            <w:vAlign w:val="center"/>
            <w:hideMark/>
          </w:tcPr>
          <w:p w14:paraId="3EA6252D" w14:textId="77777777" w:rsidR="007D53AA" w:rsidRPr="001278EF" w:rsidRDefault="007D53AA" w:rsidP="001278EF">
            <w:pPr>
              <w:jc w:val="center"/>
            </w:pPr>
            <w:r>
              <w:t>Conventionnelle</w:t>
            </w:r>
          </w:p>
        </w:tc>
        <w:tc>
          <w:tcPr>
            <w:tcW w:w="0" w:type="auto"/>
            <w:tcMar>
              <w:top w:w="48" w:type="dxa"/>
              <w:left w:w="96" w:type="dxa"/>
              <w:bottom w:w="48" w:type="dxa"/>
              <w:right w:w="96" w:type="dxa"/>
            </w:tcMar>
            <w:vAlign w:val="center"/>
            <w:hideMark/>
          </w:tcPr>
          <w:p w14:paraId="06ED05D2" w14:textId="71CF50B4" w:rsidR="007D53AA" w:rsidRDefault="007D53AA" w:rsidP="001278EF">
            <w:pPr>
              <w:jc w:val="center"/>
            </w:pPr>
            <w:r w:rsidRPr="001278EF">
              <w:t>Mark 84</w:t>
            </w:r>
          </w:p>
        </w:tc>
        <w:tc>
          <w:tcPr>
            <w:tcW w:w="0" w:type="auto"/>
            <w:tcMar>
              <w:top w:w="48" w:type="dxa"/>
              <w:left w:w="96" w:type="dxa"/>
              <w:bottom w:w="48" w:type="dxa"/>
              <w:right w:w="96" w:type="dxa"/>
            </w:tcMar>
            <w:vAlign w:val="center"/>
            <w:hideMark/>
          </w:tcPr>
          <w:p w14:paraId="4E04EDEE" w14:textId="77777777" w:rsidR="007D53AA" w:rsidRDefault="007D53AA" w:rsidP="001278EF">
            <w:pPr>
              <w:jc w:val="center"/>
            </w:pPr>
            <w:r>
              <w:t>16</w:t>
            </w:r>
          </w:p>
        </w:tc>
        <w:tc>
          <w:tcPr>
            <w:tcW w:w="0" w:type="auto"/>
            <w:tcMar>
              <w:top w:w="48" w:type="dxa"/>
              <w:left w:w="96" w:type="dxa"/>
              <w:bottom w:w="48" w:type="dxa"/>
              <w:right w:w="96" w:type="dxa"/>
            </w:tcMar>
            <w:vAlign w:val="center"/>
            <w:hideMark/>
          </w:tcPr>
          <w:p w14:paraId="2E28967C" w14:textId="77777777" w:rsidR="007D53AA" w:rsidRDefault="007D53AA" w:rsidP="001278EF">
            <w:pPr>
              <w:jc w:val="center"/>
            </w:pPr>
            <w:r>
              <w:t>908 kg</w:t>
            </w:r>
          </w:p>
        </w:tc>
        <w:tc>
          <w:tcPr>
            <w:tcW w:w="0" w:type="auto"/>
            <w:tcMar>
              <w:top w:w="48" w:type="dxa"/>
              <w:left w:w="96" w:type="dxa"/>
              <w:bottom w:w="48" w:type="dxa"/>
              <w:right w:w="96" w:type="dxa"/>
            </w:tcMar>
            <w:vAlign w:val="center"/>
            <w:hideMark/>
          </w:tcPr>
          <w:p w14:paraId="6621D069" w14:textId="77777777" w:rsidR="007D53AA" w:rsidRDefault="007D53AA" w:rsidP="001278EF">
            <w:pPr>
              <w:jc w:val="center"/>
            </w:pPr>
            <w:r>
              <w:t>Certifiée opérationnelle en 1998</w:t>
            </w:r>
          </w:p>
        </w:tc>
        <w:tc>
          <w:tcPr>
            <w:tcW w:w="0" w:type="auto"/>
            <w:vAlign w:val="center"/>
            <w:hideMark/>
          </w:tcPr>
          <w:p w14:paraId="3A454348" w14:textId="77777777" w:rsidR="007D53AA" w:rsidRDefault="007D53AA" w:rsidP="001278EF">
            <w:pPr>
              <w:rPr>
                <w:sz w:val="20"/>
                <w:szCs w:val="20"/>
              </w:rPr>
            </w:pPr>
          </w:p>
        </w:tc>
      </w:tr>
      <w:tr w:rsidR="001278EF" w14:paraId="5D889B07" w14:textId="77777777" w:rsidTr="001278EF">
        <w:trPr>
          <w:jc w:val="center"/>
        </w:trPr>
        <w:tc>
          <w:tcPr>
            <w:tcW w:w="0" w:type="auto"/>
            <w:tcMar>
              <w:top w:w="48" w:type="dxa"/>
              <w:left w:w="96" w:type="dxa"/>
              <w:bottom w:w="48" w:type="dxa"/>
              <w:right w:w="96" w:type="dxa"/>
            </w:tcMar>
            <w:vAlign w:val="center"/>
            <w:hideMark/>
          </w:tcPr>
          <w:p w14:paraId="53BA26FB" w14:textId="60BFE7FA" w:rsidR="007D53AA" w:rsidRDefault="007D53AA" w:rsidP="001278EF">
            <w:pPr>
              <w:jc w:val="center"/>
            </w:pPr>
            <w:r w:rsidRPr="001278EF">
              <w:t>Grenade anti-sous-marine</w:t>
            </w:r>
          </w:p>
        </w:tc>
        <w:tc>
          <w:tcPr>
            <w:tcW w:w="0" w:type="auto"/>
            <w:tcMar>
              <w:top w:w="48" w:type="dxa"/>
              <w:left w:w="96" w:type="dxa"/>
              <w:bottom w:w="48" w:type="dxa"/>
              <w:right w:w="96" w:type="dxa"/>
            </w:tcMar>
            <w:vAlign w:val="center"/>
            <w:hideMark/>
          </w:tcPr>
          <w:p w14:paraId="277658CE" w14:textId="56410BE2" w:rsidR="007D53AA" w:rsidRDefault="007D53AA" w:rsidP="001278EF">
            <w:pPr>
              <w:jc w:val="center"/>
            </w:pPr>
            <w:r w:rsidRPr="001278EF">
              <w:t xml:space="preserve">DST </w:t>
            </w:r>
            <w:proofErr w:type="spellStart"/>
            <w:r w:rsidRPr="001278EF">
              <w:t>Mk</w:t>
            </w:r>
            <w:proofErr w:type="spellEnd"/>
            <w:r w:rsidRPr="001278EF">
              <w:t xml:space="preserve"> 36</w:t>
            </w:r>
          </w:p>
        </w:tc>
        <w:tc>
          <w:tcPr>
            <w:tcW w:w="0" w:type="auto"/>
            <w:tcMar>
              <w:top w:w="48" w:type="dxa"/>
              <w:left w:w="96" w:type="dxa"/>
              <w:bottom w:w="48" w:type="dxa"/>
              <w:right w:w="96" w:type="dxa"/>
            </w:tcMar>
            <w:vAlign w:val="center"/>
            <w:hideMark/>
          </w:tcPr>
          <w:p w14:paraId="0239A6B7" w14:textId="77777777" w:rsidR="007D53AA" w:rsidRDefault="007D53AA" w:rsidP="001278EF">
            <w:pPr>
              <w:jc w:val="center"/>
            </w:pPr>
            <w:r>
              <w:t>80</w:t>
            </w:r>
          </w:p>
        </w:tc>
        <w:tc>
          <w:tcPr>
            <w:tcW w:w="0" w:type="auto"/>
            <w:tcMar>
              <w:top w:w="48" w:type="dxa"/>
              <w:left w:w="96" w:type="dxa"/>
              <w:bottom w:w="48" w:type="dxa"/>
              <w:right w:w="96" w:type="dxa"/>
            </w:tcMar>
            <w:vAlign w:val="center"/>
            <w:hideMark/>
          </w:tcPr>
          <w:p w14:paraId="78BD5FB7" w14:textId="77777777" w:rsidR="007D53AA" w:rsidRDefault="007D53AA" w:rsidP="001278EF">
            <w:pPr>
              <w:jc w:val="center"/>
            </w:pPr>
            <w:r>
              <w:t>227 kg</w:t>
            </w:r>
          </w:p>
        </w:tc>
        <w:tc>
          <w:tcPr>
            <w:tcW w:w="0" w:type="auto"/>
            <w:tcMar>
              <w:top w:w="48" w:type="dxa"/>
              <w:left w:w="96" w:type="dxa"/>
              <w:bottom w:w="48" w:type="dxa"/>
              <w:right w:w="96" w:type="dxa"/>
            </w:tcMar>
            <w:vAlign w:val="center"/>
            <w:hideMark/>
          </w:tcPr>
          <w:p w14:paraId="140DFA41" w14:textId="60D7AB8C" w:rsidR="007D53AA" w:rsidRDefault="007D53AA" w:rsidP="001278EF">
            <w:pPr>
              <w:jc w:val="center"/>
            </w:pPr>
            <w:r w:rsidRPr="001278EF">
              <w:t>Bombe Mark 82</w:t>
            </w:r>
            <w:r>
              <w:t> convertie en mines ou charges de profondeur</w:t>
            </w:r>
          </w:p>
        </w:tc>
        <w:tc>
          <w:tcPr>
            <w:tcW w:w="0" w:type="auto"/>
            <w:vAlign w:val="center"/>
            <w:hideMark/>
          </w:tcPr>
          <w:p w14:paraId="77464316" w14:textId="77777777" w:rsidR="007D53AA" w:rsidRDefault="007D53AA" w:rsidP="001278EF">
            <w:pPr>
              <w:rPr>
                <w:sz w:val="20"/>
                <w:szCs w:val="20"/>
              </w:rPr>
            </w:pPr>
          </w:p>
        </w:tc>
      </w:tr>
      <w:tr w:rsidR="001278EF" w14:paraId="4F4B2E66" w14:textId="77777777" w:rsidTr="001278EF">
        <w:trPr>
          <w:jc w:val="center"/>
        </w:trPr>
        <w:tc>
          <w:tcPr>
            <w:tcW w:w="0" w:type="auto"/>
            <w:tcMar>
              <w:top w:w="48" w:type="dxa"/>
              <w:left w:w="96" w:type="dxa"/>
              <w:bottom w:w="48" w:type="dxa"/>
              <w:right w:w="96" w:type="dxa"/>
            </w:tcMar>
            <w:vAlign w:val="center"/>
            <w:hideMark/>
          </w:tcPr>
          <w:p w14:paraId="5CB03515" w14:textId="1A28A581" w:rsidR="007D53AA" w:rsidRDefault="007D53AA" w:rsidP="001278EF">
            <w:pPr>
              <w:jc w:val="center"/>
            </w:pPr>
            <w:r w:rsidRPr="001278EF">
              <w:t>Mine marine</w:t>
            </w:r>
          </w:p>
        </w:tc>
        <w:tc>
          <w:tcPr>
            <w:tcW w:w="0" w:type="auto"/>
            <w:tcMar>
              <w:top w:w="48" w:type="dxa"/>
              <w:left w:w="96" w:type="dxa"/>
              <w:bottom w:w="48" w:type="dxa"/>
              <w:right w:w="96" w:type="dxa"/>
            </w:tcMar>
            <w:vAlign w:val="center"/>
            <w:hideMark/>
          </w:tcPr>
          <w:p w14:paraId="6EF142CA" w14:textId="056AB963" w:rsidR="007D53AA" w:rsidRDefault="007D53AA" w:rsidP="001278EF">
            <w:pPr>
              <w:jc w:val="center"/>
            </w:pPr>
            <w:r w:rsidRPr="001278EF">
              <w:t>Mark 62</w:t>
            </w:r>
          </w:p>
        </w:tc>
        <w:tc>
          <w:tcPr>
            <w:tcW w:w="0" w:type="auto"/>
            <w:tcMar>
              <w:top w:w="48" w:type="dxa"/>
              <w:left w:w="96" w:type="dxa"/>
              <w:bottom w:w="48" w:type="dxa"/>
              <w:right w:w="96" w:type="dxa"/>
            </w:tcMar>
            <w:vAlign w:val="center"/>
            <w:hideMark/>
          </w:tcPr>
          <w:p w14:paraId="389C2942" w14:textId="77777777" w:rsidR="007D53AA" w:rsidRDefault="007D53AA" w:rsidP="001278EF">
            <w:pPr>
              <w:jc w:val="center"/>
            </w:pPr>
            <w:r>
              <w:t>80</w:t>
            </w:r>
          </w:p>
        </w:tc>
        <w:tc>
          <w:tcPr>
            <w:tcW w:w="0" w:type="auto"/>
            <w:tcMar>
              <w:top w:w="48" w:type="dxa"/>
              <w:left w:w="96" w:type="dxa"/>
              <w:bottom w:w="48" w:type="dxa"/>
              <w:right w:w="96" w:type="dxa"/>
            </w:tcMar>
            <w:vAlign w:val="center"/>
            <w:hideMark/>
          </w:tcPr>
          <w:p w14:paraId="59E795C7" w14:textId="77777777" w:rsidR="007D53AA" w:rsidRDefault="007D53AA" w:rsidP="001278EF">
            <w:pPr>
              <w:jc w:val="center"/>
            </w:pPr>
            <w:r>
              <w:t>227 kg</w:t>
            </w:r>
          </w:p>
        </w:tc>
        <w:tc>
          <w:tcPr>
            <w:tcW w:w="0" w:type="auto"/>
            <w:tcMar>
              <w:top w:w="48" w:type="dxa"/>
              <w:left w:w="96" w:type="dxa"/>
              <w:bottom w:w="48" w:type="dxa"/>
              <w:right w:w="96" w:type="dxa"/>
            </w:tcMar>
            <w:vAlign w:val="center"/>
            <w:hideMark/>
          </w:tcPr>
          <w:p w14:paraId="2469D41A" w14:textId="77777777" w:rsidR="007D53AA" w:rsidRDefault="007D53AA" w:rsidP="001278EF">
            <w:pPr>
              <w:jc w:val="center"/>
            </w:pPr>
            <w:r>
              <w:t>Mine marine à capteurs sismiques et magnétiques</w:t>
            </w:r>
          </w:p>
        </w:tc>
        <w:tc>
          <w:tcPr>
            <w:tcW w:w="0" w:type="auto"/>
            <w:vAlign w:val="center"/>
            <w:hideMark/>
          </w:tcPr>
          <w:p w14:paraId="0AFAB700" w14:textId="77777777" w:rsidR="007D53AA" w:rsidRDefault="007D53AA" w:rsidP="001278EF">
            <w:pPr>
              <w:rPr>
                <w:sz w:val="20"/>
                <w:szCs w:val="20"/>
              </w:rPr>
            </w:pPr>
          </w:p>
        </w:tc>
      </w:tr>
      <w:tr w:rsidR="001278EF" w14:paraId="0A62F67E" w14:textId="77777777" w:rsidTr="001278EF">
        <w:trPr>
          <w:jc w:val="center"/>
        </w:trPr>
        <w:tc>
          <w:tcPr>
            <w:tcW w:w="0" w:type="auto"/>
            <w:tcMar>
              <w:top w:w="48" w:type="dxa"/>
              <w:left w:w="96" w:type="dxa"/>
              <w:bottom w:w="48" w:type="dxa"/>
              <w:right w:w="96" w:type="dxa"/>
            </w:tcMar>
            <w:vAlign w:val="center"/>
            <w:hideMark/>
          </w:tcPr>
          <w:p w14:paraId="123FF020" w14:textId="19F0041D" w:rsidR="007D53AA" w:rsidRDefault="007D53AA" w:rsidP="001278EF">
            <w:pPr>
              <w:jc w:val="center"/>
            </w:pPr>
            <w:r w:rsidRPr="001278EF">
              <w:t>Bombe incendiaire</w:t>
            </w:r>
          </w:p>
        </w:tc>
        <w:tc>
          <w:tcPr>
            <w:tcW w:w="0" w:type="auto"/>
            <w:tcMar>
              <w:top w:w="48" w:type="dxa"/>
              <w:left w:w="96" w:type="dxa"/>
              <w:bottom w:w="48" w:type="dxa"/>
              <w:right w:w="96" w:type="dxa"/>
            </w:tcMar>
            <w:vAlign w:val="center"/>
            <w:hideMark/>
          </w:tcPr>
          <w:p w14:paraId="39EBB2C6" w14:textId="697DF297" w:rsidR="007D53AA" w:rsidRDefault="007D53AA" w:rsidP="001278EF">
            <w:pPr>
              <w:jc w:val="center"/>
            </w:pPr>
            <w:r w:rsidRPr="001278EF">
              <w:t>M117</w:t>
            </w:r>
          </w:p>
        </w:tc>
        <w:tc>
          <w:tcPr>
            <w:tcW w:w="0" w:type="auto"/>
            <w:tcMar>
              <w:top w:w="48" w:type="dxa"/>
              <w:left w:w="96" w:type="dxa"/>
              <w:bottom w:w="48" w:type="dxa"/>
              <w:right w:w="96" w:type="dxa"/>
            </w:tcMar>
            <w:vAlign w:val="center"/>
            <w:hideMark/>
          </w:tcPr>
          <w:p w14:paraId="223623C8" w14:textId="77777777" w:rsidR="007D53AA" w:rsidRDefault="007D53AA" w:rsidP="001278EF">
            <w:pPr>
              <w:jc w:val="center"/>
            </w:pPr>
            <w:r>
              <w:t>36</w:t>
            </w:r>
          </w:p>
        </w:tc>
        <w:tc>
          <w:tcPr>
            <w:tcW w:w="0" w:type="auto"/>
            <w:tcMar>
              <w:top w:w="48" w:type="dxa"/>
              <w:left w:w="96" w:type="dxa"/>
              <w:bottom w:w="48" w:type="dxa"/>
              <w:right w:w="96" w:type="dxa"/>
            </w:tcMar>
            <w:vAlign w:val="center"/>
            <w:hideMark/>
          </w:tcPr>
          <w:p w14:paraId="12077EEF" w14:textId="77777777" w:rsidR="007D53AA" w:rsidRDefault="007D53AA" w:rsidP="001278EF">
            <w:pPr>
              <w:jc w:val="center"/>
            </w:pPr>
            <w:r>
              <w:t>340 kg</w:t>
            </w:r>
          </w:p>
        </w:tc>
        <w:tc>
          <w:tcPr>
            <w:tcW w:w="0" w:type="auto"/>
            <w:tcMar>
              <w:top w:w="48" w:type="dxa"/>
              <w:left w:w="96" w:type="dxa"/>
              <w:bottom w:w="48" w:type="dxa"/>
              <w:right w:w="96" w:type="dxa"/>
            </w:tcMar>
            <w:vAlign w:val="center"/>
            <w:hideMark/>
          </w:tcPr>
          <w:p w14:paraId="449D510B" w14:textId="77777777" w:rsidR="007D53AA" w:rsidRDefault="007D53AA" w:rsidP="001278EF">
            <w:pPr>
              <w:jc w:val="center"/>
            </w:pPr>
          </w:p>
        </w:tc>
        <w:tc>
          <w:tcPr>
            <w:tcW w:w="0" w:type="auto"/>
            <w:vAlign w:val="center"/>
            <w:hideMark/>
          </w:tcPr>
          <w:p w14:paraId="623AF201" w14:textId="77777777" w:rsidR="007D53AA" w:rsidRDefault="007D53AA" w:rsidP="001278EF">
            <w:pPr>
              <w:rPr>
                <w:sz w:val="20"/>
                <w:szCs w:val="20"/>
              </w:rPr>
            </w:pPr>
          </w:p>
        </w:tc>
      </w:tr>
      <w:tr w:rsidR="001278EF" w14:paraId="3E5E3710" w14:textId="77777777" w:rsidTr="001278EF">
        <w:trPr>
          <w:jc w:val="center"/>
        </w:trPr>
        <w:tc>
          <w:tcPr>
            <w:tcW w:w="0" w:type="auto"/>
            <w:tcMar>
              <w:top w:w="48" w:type="dxa"/>
              <w:left w:w="96" w:type="dxa"/>
              <w:bottom w:w="48" w:type="dxa"/>
              <w:right w:w="96" w:type="dxa"/>
            </w:tcMar>
            <w:vAlign w:val="center"/>
            <w:hideMark/>
          </w:tcPr>
          <w:p w14:paraId="1197095B" w14:textId="497936E3" w:rsidR="007D53AA" w:rsidRPr="001278EF" w:rsidRDefault="007D53AA" w:rsidP="001278EF">
            <w:pPr>
              <w:jc w:val="center"/>
            </w:pPr>
            <w:r w:rsidRPr="001278EF">
              <w:t>Bombe à sous-munitions</w:t>
            </w:r>
          </w:p>
        </w:tc>
        <w:tc>
          <w:tcPr>
            <w:tcW w:w="0" w:type="auto"/>
            <w:tcMar>
              <w:top w:w="48" w:type="dxa"/>
              <w:left w:w="96" w:type="dxa"/>
              <w:bottom w:w="48" w:type="dxa"/>
              <w:right w:w="96" w:type="dxa"/>
            </w:tcMar>
            <w:vAlign w:val="center"/>
            <w:hideMark/>
          </w:tcPr>
          <w:p w14:paraId="6A4EA9C5" w14:textId="0594EBED" w:rsidR="007D53AA" w:rsidRDefault="007D53AA" w:rsidP="001278EF">
            <w:pPr>
              <w:jc w:val="center"/>
            </w:pPr>
            <w:r w:rsidRPr="001278EF">
              <w:t>CBU-87</w:t>
            </w:r>
          </w:p>
        </w:tc>
        <w:tc>
          <w:tcPr>
            <w:tcW w:w="0" w:type="auto"/>
            <w:tcMar>
              <w:top w:w="48" w:type="dxa"/>
              <w:left w:w="96" w:type="dxa"/>
              <w:bottom w:w="48" w:type="dxa"/>
              <w:right w:w="96" w:type="dxa"/>
            </w:tcMar>
            <w:vAlign w:val="center"/>
            <w:hideMark/>
          </w:tcPr>
          <w:p w14:paraId="66D3CFDE" w14:textId="77777777" w:rsidR="007D53AA" w:rsidRDefault="007D53AA" w:rsidP="001278EF">
            <w:pPr>
              <w:jc w:val="center"/>
            </w:pPr>
            <w:r>
              <w:t>36</w:t>
            </w:r>
          </w:p>
        </w:tc>
        <w:tc>
          <w:tcPr>
            <w:tcW w:w="0" w:type="auto"/>
            <w:tcMar>
              <w:top w:w="48" w:type="dxa"/>
              <w:left w:w="96" w:type="dxa"/>
              <w:bottom w:w="48" w:type="dxa"/>
              <w:right w:w="96" w:type="dxa"/>
            </w:tcMar>
            <w:vAlign w:val="center"/>
            <w:hideMark/>
          </w:tcPr>
          <w:p w14:paraId="66DA67AA" w14:textId="77777777" w:rsidR="007D53AA" w:rsidRDefault="007D53AA" w:rsidP="001278EF">
            <w:pPr>
              <w:jc w:val="center"/>
            </w:pPr>
            <w:r>
              <w:t>430 kg</w:t>
            </w:r>
          </w:p>
        </w:tc>
        <w:tc>
          <w:tcPr>
            <w:tcW w:w="0" w:type="auto"/>
            <w:tcMar>
              <w:top w:w="48" w:type="dxa"/>
              <w:left w:w="96" w:type="dxa"/>
              <w:bottom w:w="48" w:type="dxa"/>
              <w:right w:w="96" w:type="dxa"/>
            </w:tcMar>
            <w:vAlign w:val="center"/>
            <w:hideMark/>
          </w:tcPr>
          <w:p w14:paraId="63C7D3CD" w14:textId="77777777" w:rsidR="007D53AA" w:rsidRDefault="007D53AA" w:rsidP="001278EF">
            <w:pPr>
              <w:jc w:val="center"/>
            </w:pPr>
            <w:r>
              <w:t>202 projectiles formé par explosion, certifiée opérationnelle en 1998</w:t>
            </w:r>
          </w:p>
        </w:tc>
        <w:tc>
          <w:tcPr>
            <w:tcW w:w="0" w:type="auto"/>
            <w:vAlign w:val="center"/>
            <w:hideMark/>
          </w:tcPr>
          <w:p w14:paraId="041540A9" w14:textId="77777777" w:rsidR="007D53AA" w:rsidRDefault="007D53AA" w:rsidP="001278EF">
            <w:pPr>
              <w:rPr>
                <w:sz w:val="20"/>
                <w:szCs w:val="20"/>
              </w:rPr>
            </w:pPr>
          </w:p>
        </w:tc>
      </w:tr>
      <w:tr w:rsidR="001278EF" w14:paraId="581F4813" w14:textId="77777777" w:rsidTr="001278EF">
        <w:trPr>
          <w:jc w:val="center"/>
        </w:trPr>
        <w:tc>
          <w:tcPr>
            <w:tcW w:w="0" w:type="auto"/>
            <w:tcMar>
              <w:top w:w="48" w:type="dxa"/>
              <w:left w:w="96" w:type="dxa"/>
              <w:bottom w:w="48" w:type="dxa"/>
              <w:right w:w="96" w:type="dxa"/>
            </w:tcMar>
            <w:vAlign w:val="center"/>
            <w:hideMark/>
          </w:tcPr>
          <w:p w14:paraId="3F7325F9" w14:textId="77777777" w:rsidR="007D53AA" w:rsidRDefault="007D53AA" w:rsidP="001278EF">
            <w:pPr>
              <w:jc w:val="center"/>
            </w:pPr>
            <w:r>
              <w:t>Bombe à sous-munitions</w:t>
            </w:r>
          </w:p>
        </w:tc>
        <w:tc>
          <w:tcPr>
            <w:tcW w:w="0" w:type="auto"/>
            <w:tcMar>
              <w:top w:w="48" w:type="dxa"/>
              <w:left w:w="96" w:type="dxa"/>
              <w:bottom w:w="48" w:type="dxa"/>
              <w:right w:w="96" w:type="dxa"/>
            </w:tcMar>
            <w:vAlign w:val="center"/>
            <w:hideMark/>
          </w:tcPr>
          <w:p w14:paraId="3F848E09" w14:textId="3960B3A4" w:rsidR="007D53AA" w:rsidRDefault="007D53AA" w:rsidP="001278EF">
            <w:pPr>
              <w:jc w:val="center"/>
            </w:pPr>
            <w:r w:rsidRPr="001278EF">
              <w:t>CBU-89</w:t>
            </w:r>
            <w:r>
              <w:t> </w:t>
            </w:r>
          </w:p>
        </w:tc>
        <w:tc>
          <w:tcPr>
            <w:tcW w:w="0" w:type="auto"/>
            <w:tcMar>
              <w:top w:w="48" w:type="dxa"/>
              <w:left w:w="96" w:type="dxa"/>
              <w:bottom w:w="48" w:type="dxa"/>
              <w:right w:w="96" w:type="dxa"/>
            </w:tcMar>
            <w:vAlign w:val="center"/>
            <w:hideMark/>
          </w:tcPr>
          <w:p w14:paraId="5B49BB2C" w14:textId="77777777" w:rsidR="007D53AA" w:rsidRDefault="007D53AA" w:rsidP="001278EF">
            <w:pPr>
              <w:jc w:val="center"/>
            </w:pPr>
            <w:r>
              <w:t>36</w:t>
            </w:r>
          </w:p>
        </w:tc>
        <w:tc>
          <w:tcPr>
            <w:tcW w:w="0" w:type="auto"/>
            <w:tcMar>
              <w:top w:w="48" w:type="dxa"/>
              <w:left w:w="96" w:type="dxa"/>
              <w:bottom w:w="48" w:type="dxa"/>
              <w:right w:w="96" w:type="dxa"/>
            </w:tcMar>
            <w:vAlign w:val="center"/>
            <w:hideMark/>
          </w:tcPr>
          <w:p w14:paraId="369E60E6" w14:textId="77777777" w:rsidR="007D53AA" w:rsidRDefault="007D53AA" w:rsidP="001278EF">
            <w:pPr>
              <w:jc w:val="center"/>
            </w:pPr>
            <w:r>
              <w:t>322 kg</w:t>
            </w:r>
          </w:p>
        </w:tc>
        <w:tc>
          <w:tcPr>
            <w:tcW w:w="0" w:type="auto"/>
            <w:tcMar>
              <w:top w:w="48" w:type="dxa"/>
              <w:left w:w="96" w:type="dxa"/>
              <w:bottom w:w="48" w:type="dxa"/>
              <w:right w:w="96" w:type="dxa"/>
            </w:tcMar>
            <w:vAlign w:val="center"/>
            <w:hideMark/>
          </w:tcPr>
          <w:p w14:paraId="74F83031" w14:textId="09293BBD" w:rsidR="007D53AA" w:rsidRDefault="007D53AA" w:rsidP="001278EF">
            <w:pPr>
              <w:jc w:val="center"/>
            </w:pPr>
            <w:r>
              <w:t>72 </w:t>
            </w:r>
            <w:r w:rsidRPr="001278EF">
              <w:t>mines antichars</w:t>
            </w:r>
            <w:r>
              <w:t> et 22 mines anti-personnelle, certifiée opérationnelle en 1998</w:t>
            </w:r>
          </w:p>
        </w:tc>
        <w:tc>
          <w:tcPr>
            <w:tcW w:w="0" w:type="auto"/>
            <w:vAlign w:val="center"/>
            <w:hideMark/>
          </w:tcPr>
          <w:p w14:paraId="705DC36E" w14:textId="77777777" w:rsidR="007D53AA" w:rsidRDefault="007D53AA" w:rsidP="001278EF">
            <w:pPr>
              <w:rPr>
                <w:sz w:val="20"/>
                <w:szCs w:val="20"/>
              </w:rPr>
            </w:pPr>
          </w:p>
        </w:tc>
      </w:tr>
      <w:tr w:rsidR="001278EF" w14:paraId="2430BD63" w14:textId="77777777" w:rsidTr="001278EF">
        <w:trPr>
          <w:jc w:val="center"/>
        </w:trPr>
        <w:tc>
          <w:tcPr>
            <w:tcW w:w="0" w:type="auto"/>
            <w:tcMar>
              <w:top w:w="48" w:type="dxa"/>
              <w:left w:w="96" w:type="dxa"/>
              <w:bottom w:w="48" w:type="dxa"/>
              <w:right w:w="96" w:type="dxa"/>
            </w:tcMar>
            <w:vAlign w:val="center"/>
            <w:hideMark/>
          </w:tcPr>
          <w:p w14:paraId="431CD725" w14:textId="77777777" w:rsidR="007D53AA" w:rsidRDefault="007D53AA" w:rsidP="001278EF">
            <w:pPr>
              <w:jc w:val="center"/>
            </w:pPr>
            <w:r>
              <w:t>Bombe à sous-munitions</w:t>
            </w:r>
          </w:p>
        </w:tc>
        <w:tc>
          <w:tcPr>
            <w:tcW w:w="0" w:type="auto"/>
            <w:tcMar>
              <w:top w:w="48" w:type="dxa"/>
              <w:left w:w="96" w:type="dxa"/>
              <w:bottom w:w="48" w:type="dxa"/>
              <w:right w:w="96" w:type="dxa"/>
            </w:tcMar>
            <w:vAlign w:val="center"/>
            <w:hideMark/>
          </w:tcPr>
          <w:p w14:paraId="447682E7" w14:textId="484934CD" w:rsidR="007D53AA" w:rsidRDefault="007D53AA" w:rsidP="001278EF">
            <w:pPr>
              <w:jc w:val="center"/>
            </w:pPr>
            <w:r w:rsidRPr="001278EF">
              <w:t>CBU-97</w:t>
            </w:r>
            <w:r>
              <w:t> </w:t>
            </w:r>
          </w:p>
        </w:tc>
        <w:tc>
          <w:tcPr>
            <w:tcW w:w="0" w:type="auto"/>
            <w:tcMar>
              <w:top w:w="48" w:type="dxa"/>
              <w:left w:w="96" w:type="dxa"/>
              <w:bottom w:w="48" w:type="dxa"/>
              <w:right w:w="96" w:type="dxa"/>
            </w:tcMar>
            <w:vAlign w:val="center"/>
            <w:hideMark/>
          </w:tcPr>
          <w:p w14:paraId="1188B74E" w14:textId="77777777" w:rsidR="007D53AA" w:rsidRDefault="007D53AA" w:rsidP="001278EF">
            <w:pPr>
              <w:jc w:val="center"/>
            </w:pPr>
            <w:r>
              <w:t>36</w:t>
            </w:r>
          </w:p>
        </w:tc>
        <w:tc>
          <w:tcPr>
            <w:tcW w:w="0" w:type="auto"/>
            <w:tcMar>
              <w:top w:w="48" w:type="dxa"/>
              <w:left w:w="96" w:type="dxa"/>
              <w:bottom w:w="48" w:type="dxa"/>
              <w:right w:w="96" w:type="dxa"/>
            </w:tcMar>
            <w:vAlign w:val="center"/>
            <w:hideMark/>
          </w:tcPr>
          <w:p w14:paraId="44ECE794" w14:textId="77777777" w:rsidR="007D53AA" w:rsidRDefault="007D53AA" w:rsidP="001278EF">
            <w:pPr>
              <w:jc w:val="center"/>
            </w:pPr>
            <w:r>
              <w:t>420 kg</w:t>
            </w:r>
          </w:p>
        </w:tc>
        <w:tc>
          <w:tcPr>
            <w:tcW w:w="0" w:type="auto"/>
            <w:tcMar>
              <w:top w:w="48" w:type="dxa"/>
              <w:left w:w="96" w:type="dxa"/>
              <w:bottom w:w="48" w:type="dxa"/>
              <w:right w:w="96" w:type="dxa"/>
            </w:tcMar>
            <w:vAlign w:val="center"/>
            <w:hideMark/>
          </w:tcPr>
          <w:p w14:paraId="4F7CF41A" w14:textId="242E6809" w:rsidR="007D53AA" w:rsidRDefault="007D53AA" w:rsidP="001278EF">
            <w:pPr>
              <w:jc w:val="center"/>
            </w:pPr>
            <w:r>
              <w:t>10 </w:t>
            </w:r>
            <w:r w:rsidRPr="001278EF">
              <w:t>BLU-108</w:t>
            </w:r>
            <w:r>
              <w:t> </w:t>
            </w:r>
            <w:r w:rsidRPr="001278EF">
              <w:t>(en)</w:t>
            </w:r>
            <w:r>
              <w:t> comportant chacune quatre ogives à technologie d'acquisition de cibles, certifiée opérationnelle en 1998</w:t>
            </w:r>
          </w:p>
        </w:tc>
        <w:tc>
          <w:tcPr>
            <w:tcW w:w="0" w:type="auto"/>
            <w:vAlign w:val="center"/>
            <w:hideMark/>
          </w:tcPr>
          <w:p w14:paraId="07AD7366" w14:textId="77777777" w:rsidR="007D53AA" w:rsidRDefault="007D53AA" w:rsidP="001278EF">
            <w:pPr>
              <w:rPr>
                <w:sz w:val="20"/>
                <w:szCs w:val="20"/>
              </w:rPr>
            </w:pPr>
          </w:p>
        </w:tc>
      </w:tr>
      <w:tr w:rsidR="007D53AA" w14:paraId="78638F9E" w14:textId="77777777" w:rsidTr="001278EF">
        <w:trPr>
          <w:jc w:val="center"/>
        </w:trPr>
        <w:tc>
          <w:tcPr>
            <w:tcW w:w="0" w:type="auto"/>
            <w:gridSpan w:val="6"/>
            <w:tcMar>
              <w:top w:w="48" w:type="dxa"/>
              <w:left w:w="96" w:type="dxa"/>
              <w:bottom w:w="48" w:type="dxa"/>
              <w:right w:w="96" w:type="dxa"/>
            </w:tcMar>
            <w:vAlign w:val="center"/>
            <w:hideMark/>
          </w:tcPr>
          <w:p w14:paraId="7CDE54AE" w14:textId="77777777" w:rsidR="007D53AA" w:rsidRDefault="007D53AA" w:rsidP="001278EF">
            <w:pPr>
              <w:jc w:val="center"/>
            </w:pPr>
            <w:r>
              <w:t>Bombes guidées</w:t>
            </w:r>
          </w:p>
        </w:tc>
      </w:tr>
      <w:tr w:rsidR="001278EF" w14:paraId="69F21228" w14:textId="77777777" w:rsidTr="001278EF">
        <w:trPr>
          <w:jc w:val="center"/>
        </w:trPr>
        <w:tc>
          <w:tcPr>
            <w:tcW w:w="0" w:type="auto"/>
            <w:tcMar>
              <w:top w:w="48" w:type="dxa"/>
              <w:left w:w="96" w:type="dxa"/>
              <w:bottom w:w="48" w:type="dxa"/>
              <w:right w:w="96" w:type="dxa"/>
            </w:tcMar>
            <w:vAlign w:val="center"/>
            <w:hideMark/>
          </w:tcPr>
          <w:p w14:paraId="1E899CB5" w14:textId="21A0746D" w:rsidR="007D53AA" w:rsidRDefault="007D53AA" w:rsidP="001278EF">
            <w:pPr>
              <w:jc w:val="center"/>
            </w:pPr>
            <w:r w:rsidRPr="001278EF">
              <w:t>Guidage GPS</w:t>
            </w:r>
          </w:p>
        </w:tc>
        <w:tc>
          <w:tcPr>
            <w:tcW w:w="0" w:type="auto"/>
            <w:tcMar>
              <w:top w:w="48" w:type="dxa"/>
              <w:left w:w="96" w:type="dxa"/>
              <w:bottom w:w="48" w:type="dxa"/>
              <w:right w:w="96" w:type="dxa"/>
            </w:tcMar>
            <w:vAlign w:val="center"/>
            <w:hideMark/>
          </w:tcPr>
          <w:p w14:paraId="204D8C6B" w14:textId="5DE2192C" w:rsidR="007D53AA" w:rsidRDefault="007D53AA" w:rsidP="001278EF">
            <w:pPr>
              <w:jc w:val="center"/>
            </w:pPr>
            <w:r w:rsidRPr="001278EF">
              <w:t>GBU-38 JDAM</w:t>
            </w:r>
          </w:p>
        </w:tc>
        <w:tc>
          <w:tcPr>
            <w:tcW w:w="0" w:type="auto"/>
            <w:tcMar>
              <w:top w:w="48" w:type="dxa"/>
              <w:left w:w="96" w:type="dxa"/>
              <w:bottom w:w="48" w:type="dxa"/>
              <w:right w:w="96" w:type="dxa"/>
            </w:tcMar>
            <w:vAlign w:val="center"/>
            <w:hideMark/>
          </w:tcPr>
          <w:p w14:paraId="5A10B558" w14:textId="77777777" w:rsidR="007D53AA" w:rsidRDefault="007D53AA" w:rsidP="001278EF">
            <w:pPr>
              <w:jc w:val="center"/>
            </w:pPr>
            <w:r>
              <w:t>80</w:t>
            </w:r>
          </w:p>
        </w:tc>
        <w:tc>
          <w:tcPr>
            <w:tcW w:w="0" w:type="auto"/>
            <w:tcMar>
              <w:top w:w="48" w:type="dxa"/>
              <w:left w:w="96" w:type="dxa"/>
              <w:bottom w:w="48" w:type="dxa"/>
              <w:right w:w="96" w:type="dxa"/>
            </w:tcMar>
            <w:vAlign w:val="center"/>
            <w:hideMark/>
          </w:tcPr>
          <w:p w14:paraId="4E09CDF4" w14:textId="77777777" w:rsidR="007D53AA" w:rsidRDefault="007D53AA" w:rsidP="001278EF">
            <w:pPr>
              <w:jc w:val="center"/>
            </w:pPr>
            <w:r>
              <w:t>227 kg</w:t>
            </w:r>
          </w:p>
        </w:tc>
        <w:tc>
          <w:tcPr>
            <w:tcW w:w="0" w:type="auto"/>
            <w:tcMar>
              <w:top w:w="48" w:type="dxa"/>
              <w:left w:w="96" w:type="dxa"/>
              <w:bottom w:w="48" w:type="dxa"/>
              <w:right w:w="96" w:type="dxa"/>
            </w:tcMar>
            <w:vAlign w:val="center"/>
            <w:hideMark/>
          </w:tcPr>
          <w:p w14:paraId="692EF370" w14:textId="77777777" w:rsidR="007D53AA" w:rsidRDefault="007D53AA" w:rsidP="001278EF">
            <w:pPr>
              <w:jc w:val="center"/>
            </w:pPr>
            <w:r>
              <w:t>Certifiée opérationnelle en juillet 1997</w:t>
            </w:r>
          </w:p>
        </w:tc>
        <w:tc>
          <w:tcPr>
            <w:tcW w:w="0" w:type="auto"/>
            <w:vAlign w:val="center"/>
            <w:hideMark/>
          </w:tcPr>
          <w:p w14:paraId="493DFBCF" w14:textId="77777777" w:rsidR="007D53AA" w:rsidRDefault="007D53AA" w:rsidP="001278EF">
            <w:pPr>
              <w:rPr>
                <w:sz w:val="20"/>
                <w:szCs w:val="20"/>
              </w:rPr>
            </w:pPr>
          </w:p>
        </w:tc>
      </w:tr>
      <w:tr w:rsidR="001278EF" w14:paraId="7C7E90FE" w14:textId="77777777" w:rsidTr="001278EF">
        <w:trPr>
          <w:jc w:val="center"/>
        </w:trPr>
        <w:tc>
          <w:tcPr>
            <w:tcW w:w="0" w:type="auto"/>
            <w:tcMar>
              <w:top w:w="48" w:type="dxa"/>
              <w:left w:w="96" w:type="dxa"/>
              <w:bottom w:w="48" w:type="dxa"/>
              <w:right w:w="96" w:type="dxa"/>
            </w:tcMar>
            <w:vAlign w:val="center"/>
            <w:hideMark/>
          </w:tcPr>
          <w:p w14:paraId="06AF8032" w14:textId="77777777" w:rsidR="007D53AA" w:rsidRDefault="007D53AA" w:rsidP="001278EF">
            <w:pPr>
              <w:jc w:val="center"/>
            </w:pPr>
            <w:r>
              <w:t>Guidage GPS</w:t>
            </w:r>
          </w:p>
        </w:tc>
        <w:tc>
          <w:tcPr>
            <w:tcW w:w="0" w:type="auto"/>
            <w:tcMar>
              <w:top w:w="48" w:type="dxa"/>
              <w:left w:w="96" w:type="dxa"/>
              <w:bottom w:w="48" w:type="dxa"/>
              <w:right w:w="96" w:type="dxa"/>
            </w:tcMar>
            <w:vAlign w:val="center"/>
            <w:hideMark/>
          </w:tcPr>
          <w:p w14:paraId="15D5B4B7" w14:textId="10F3F53B" w:rsidR="007D53AA" w:rsidRDefault="007D53AA" w:rsidP="001278EF">
            <w:pPr>
              <w:jc w:val="center"/>
            </w:pPr>
            <w:r w:rsidRPr="001278EF">
              <w:t>GBU-32 JDAM</w:t>
            </w:r>
          </w:p>
        </w:tc>
        <w:tc>
          <w:tcPr>
            <w:tcW w:w="0" w:type="auto"/>
            <w:tcMar>
              <w:top w:w="48" w:type="dxa"/>
              <w:left w:w="96" w:type="dxa"/>
              <w:bottom w:w="48" w:type="dxa"/>
              <w:right w:w="96" w:type="dxa"/>
            </w:tcMar>
            <w:vAlign w:val="center"/>
            <w:hideMark/>
          </w:tcPr>
          <w:p w14:paraId="42828CF3" w14:textId="77777777" w:rsidR="007D53AA" w:rsidRDefault="007D53AA" w:rsidP="001278EF">
            <w:pPr>
              <w:jc w:val="center"/>
            </w:pPr>
            <w:r>
              <w:t>16</w:t>
            </w:r>
          </w:p>
        </w:tc>
        <w:tc>
          <w:tcPr>
            <w:tcW w:w="0" w:type="auto"/>
            <w:tcMar>
              <w:top w:w="48" w:type="dxa"/>
              <w:left w:w="96" w:type="dxa"/>
              <w:bottom w:w="48" w:type="dxa"/>
              <w:right w:w="96" w:type="dxa"/>
            </w:tcMar>
            <w:vAlign w:val="center"/>
            <w:hideMark/>
          </w:tcPr>
          <w:p w14:paraId="25661029" w14:textId="77777777" w:rsidR="007D53AA" w:rsidRDefault="007D53AA" w:rsidP="001278EF">
            <w:pPr>
              <w:jc w:val="center"/>
            </w:pPr>
            <w:r>
              <w:t>454 kg</w:t>
            </w:r>
          </w:p>
        </w:tc>
        <w:tc>
          <w:tcPr>
            <w:tcW w:w="0" w:type="auto"/>
            <w:tcMar>
              <w:top w:w="48" w:type="dxa"/>
              <w:left w:w="96" w:type="dxa"/>
              <w:bottom w:w="48" w:type="dxa"/>
              <w:right w:w="96" w:type="dxa"/>
            </w:tcMar>
            <w:vAlign w:val="center"/>
            <w:hideMark/>
          </w:tcPr>
          <w:p w14:paraId="5786AC1E" w14:textId="77777777" w:rsidR="007D53AA" w:rsidRDefault="007D53AA" w:rsidP="001278EF">
            <w:pPr>
              <w:jc w:val="center"/>
            </w:pPr>
          </w:p>
        </w:tc>
        <w:tc>
          <w:tcPr>
            <w:tcW w:w="0" w:type="auto"/>
            <w:vAlign w:val="center"/>
            <w:hideMark/>
          </w:tcPr>
          <w:p w14:paraId="6485CFB7" w14:textId="77777777" w:rsidR="007D53AA" w:rsidRDefault="007D53AA" w:rsidP="001278EF">
            <w:pPr>
              <w:rPr>
                <w:sz w:val="20"/>
                <w:szCs w:val="20"/>
              </w:rPr>
            </w:pPr>
          </w:p>
        </w:tc>
      </w:tr>
      <w:tr w:rsidR="001278EF" w14:paraId="092CD28A" w14:textId="77777777" w:rsidTr="001278EF">
        <w:trPr>
          <w:jc w:val="center"/>
        </w:trPr>
        <w:tc>
          <w:tcPr>
            <w:tcW w:w="0" w:type="auto"/>
            <w:tcMar>
              <w:top w:w="48" w:type="dxa"/>
              <w:left w:w="96" w:type="dxa"/>
              <w:bottom w:w="48" w:type="dxa"/>
              <w:right w:w="96" w:type="dxa"/>
            </w:tcMar>
            <w:vAlign w:val="center"/>
            <w:hideMark/>
          </w:tcPr>
          <w:p w14:paraId="1E8D6799" w14:textId="77777777" w:rsidR="007D53AA" w:rsidRPr="001278EF" w:rsidRDefault="007D53AA" w:rsidP="001278EF">
            <w:pPr>
              <w:jc w:val="center"/>
            </w:pPr>
            <w:r>
              <w:t>Guidage GPS</w:t>
            </w:r>
          </w:p>
        </w:tc>
        <w:tc>
          <w:tcPr>
            <w:tcW w:w="0" w:type="auto"/>
            <w:tcMar>
              <w:top w:w="48" w:type="dxa"/>
              <w:left w:w="96" w:type="dxa"/>
              <w:bottom w:w="48" w:type="dxa"/>
              <w:right w:w="96" w:type="dxa"/>
            </w:tcMar>
            <w:vAlign w:val="center"/>
            <w:hideMark/>
          </w:tcPr>
          <w:p w14:paraId="31CC0DDB" w14:textId="601FD30E" w:rsidR="007D53AA" w:rsidRDefault="007D53AA" w:rsidP="001278EF">
            <w:pPr>
              <w:jc w:val="center"/>
            </w:pPr>
            <w:r w:rsidRPr="001278EF">
              <w:t>GBU-36</w:t>
            </w:r>
          </w:p>
        </w:tc>
        <w:tc>
          <w:tcPr>
            <w:tcW w:w="0" w:type="auto"/>
            <w:tcMar>
              <w:top w:w="48" w:type="dxa"/>
              <w:left w:w="96" w:type="dxa"/>
              <w:bottom w:w="48" w:type="dxa"/>
              <w:right w:w="96" w:type="dxa"/>
            </w:tcMar>
            <w:vAlign w:val="center"/>
            <w:hideMark/>
          </w:tcPr>
          <w:p w14:paraId="7C3C6A04" w14:textId="77777777" w:rsidR="007D53AA" w:rsidRDefault="007D53AA" w:rsidP="001278EF">
            <w:pPr>
              <w:jc w:val="center"/>
            </w:pPr>
            <w:r>
              <w:t>8</w:t>
            </w:r>
          </w:p>
        </w:tc>
        <w:tc>
          <w:tcPr>
            <w:tcW w:w="0" w:type="auto"/>
            <w:tcMar>
              <w:top w:w="48" w:type="dxa"/>
              <w:left w:w="96" w:type="dxa"/>
              <w:bottom w:w="48" w:type="dxa"/>
              <w:right w:w="96" w:type="dxa"/>
            </w:tcMar>
            <w:vAlign w:val="center"/>
            <w:hideMark/>
          </w:tcPr>
          <w:p w14:paraId="34BC0507" w14:textId="77777777" w:rsidR="007D53AA" w:rsidRDefault="007D53AA" w:rsidP="001278EF">
            <w:pPr>
              <w:jc w:val="center"/>
            </w:pPr>
            <w:r>
              <w:t>908 kg</w:t>
            </w:r>
          </w:p>
        </w:tc>
        <w:tc>
          <w:tcPr>
            <w:tcW w:w="0" w:type="auto"/>
            <w:tcMar>
              <w:top w:w="48" w:type="dxa"/>
              <w:left w:w="96" w:type="dxa"/>
              <w:bottom w:w="48" w:type="dxa"/>
              <w:right w:w="96" w:type="dxa"/>
            </w:tcMar>
            <w:vAlign w:val="center"/>
            <w:hideMark/>
          </w:tcPr>
          <w:p w14:paraId="2C19B4D6" w14:textId="5A37FF8A" w:rsidR="007D53AA" w:rsidRDefault="007D53AA" w:rsidP="001278EF">
            <w:pPr>
              <w:jc w:val="center"/>
            </w:pPr>
            <w:r>
              <w:t>Bombe </w:t>
            </w:r>
            <w:r w:rsidRPr="001278EF">
              <w:t>Mk-84</w:t>
            </w:r>
            <w:r>
              <w:t> modifiée</w:t>
            </w:r>
          </w:p>
        </w:tc>
        <w:tc>
          <w:tcPr>
            <w:tcW w:w="0" w:type="auto"/>
            <w:vAlign w:val="center"/>
            <w:hideMark/>
          </w:tcPr>
          <w:p w14:paraId="713B40AB" w14:textId="77777777" w:rsidR="007D53AA" w:rsidRDefault="007D53AA" w:rsidP="001278EF">
            <w:pPr>
              <w:rPr>
                <w:sz w:val="20"/>
                <w:szCs w:val="20"/>
              </w:rPr>
            </w:pPr>
          </w:p>
        </w:tc>
      </w:tr>
      <w:tr w:rsidR="001278EF" w14:paraId="7028A784" w14:textId="77777777" w:rsidTr="001278EF">
        <w:trPr>
          <w:jc w:val="center"/>
        </w:trPr>
        <w:tc>
          <w:tcPr>
            <w:tcW w:w="0" w:type="auto"/>
            <w:tcMar>
              <w:top w:w="48" w:type="dxa"/>
              <w:left w:w="96" w:type="dxa"/>
              <w:bottom w:w="48" w:type="dxa"/>
              <w:right w:w="96" w:type="dxa"/>
            </w:tcMar>
            <w:vAlign w:val="center"/>
            <w:hideMark/>
          </w:tcPr>
          <w:p w14:paraId="1795B9B3" w14:textId="77777777" w:rsidR="007D53AA" w:rsidRDefault="007D53AA" w:rsidP="001278EF">
            <w:pPr>
              <w:jc w:val="center"/>
            </w:pPr>
            <w:r>
              <w:lastRenderedPageBreak/>
              <w:t>Guidage GPS</w:t>
            </w:r>
          </w:p>
        </w:tc>
        <w:tc>
          <w:tcPr>
            <w:tcW w:w="0" w:type="auto"/>
            <w:tcMar>
              <w:top w:w="48" w:type="dxa"/>
              <w:left w:w="96" w:type="dxa"/>
              <w:bottom w:w="48" w:type="dxa"/>
              <w:right w:w="96" w:type="dxa"/>
            </w:tcMar>
            <w:vAlign w:val="center"/>
            <w:hideMark/>
          </w:tcPr>
          <w:p w14:paraId="6601B907" w14:textId="639581E7" w:rsidR="007D53AA" w:rsidRDefault="007D53AA" w:rsidP="001278EF">
            <w:pPr>
              <w:jc w:val="center"/>
            </w:pPr>
            <w:r w:rsidRPr="001278EF">
              <w:t>GBU-37</w:t>
            </w:r>
          </w:p>
        </w:tc>
        <w:tc>
          <w:tcPr>
            <w:tcW w:w="0" w:type="auto"/>
            <w:tcMar>
              <w:top w:w="48" w:type="dxa"/>
              <w:left w:w="96" w:type="dxa"/>
              <w:bottom w:w="48" w:type="dxa"/>
              <w:right w:w="96" w:type="dxa"/>
            </w:tcMar>
            <w:vAlign w:val="center"/>
            <w:hideMark/>
          </w:tcPr>
          <w:p w14:paraId="6B2439CD" w14:textId="77777777" w:rsidR="007D53AA" w:rsidRDefault="007D53AA" w:rsidP="001278EF">
            <w:pPr>
              <w:jc w:val="center"/>
            </w:pPr>
            <w:r>
              <w:t>8</w:t>
            </w:r>
          </w:p>
        </w:tc>
        <w:tc>
          <w:tcPr>
            <w:tcW w:w="0" w:type="auto"/>
            <w:tcMar>
              <w:top w:w="48" w:type="dxa"/>
              <w:left w:w="96" w:type="dxa"/>
              <w:bottom w:w="48" w:type="dxa"/>
              <w:right w:w="96" w:type="dxa"/>
            </w:tcMar>
            <w:vAlign w:val="center"/>
            <w:hideMark/>
          </w:tcPr>
          <w:p w14:paraId="67CA5BC4" w14:textId="77777777" w:rsidR="007D53AA" w:rsidRDefault="007D53AA" w:rsidP="001278EF">
            <w:pPr>
              <w:jc w:val="center"/>
            </w:pPr>
            <w:r>
              <w:t>2 041 kg</w:t>
            </w:r>
          </w:p>
        </w:tc>
        <w:tc>
          <w:tcPr>
            <w:tcW w:w="0" w:type="auto"/>
            <w:tcMar>
              <w:top w:w="48" w:type="dxa"/>
              <w:left w:w="96" w:type="dxa"/>
              <w:bottom w:w="48" w:type="dxa"/>
              <w:right w:w="96" w:type="dxa"/>
            </w:tcMar>
            <w:vAlign w:val="center"/>
            <w:hideMark/>
          </w:tcPr>
          <w:p w14:paraId="592F566D" w14:textId="642E6DEB" w:rsidR="007D53AA" w:rsidRDefault="007D53AA" w:rsidP="001278EF">
            <w:pPr>
              <w:jc w:val="center"/>
            </w:pPr>
            <w:r>
              <w:t>Dotée d'une charge militaire de </w:t>
            </w:r>
            <w:r w:rsidRPr="001278EF">
              <w:t>BLU-113</w:t>
            </w:r>
            <w:r>
              <w:t>, certifiée opérationnelle en 1998</w:t>
            </w:r>
          </w:p>
        </w:tc>
        <w:tc>
          <w:tcPr>
            <w:tcW w:w="0" w:type="auto"/>
            <w:vAlign w:val="center"/>
            <w:hideMark/>
          </w:tcPr>
          <w:p w14:paraId="081386D7" w14:textId="77777777" w:rsidR="007D53AA" w:rsidRDefault="007D53AA" w:rsidP="001278EF">
            <w:pPr>
              <w:rPr>
                <w:sz w:val="20"/>
                <w:szCs w:val="20"/>
              </w:rPr>
            </w:pPr>
          </w:p>
        </w:tc>
      </w:tr>
      <w:tr w:rsidR="001278EF" w14:paraId="4C2605BB" w14:textId="77777777" w:rsidTr="001278EF">
        <w:trPr>
          <w:jc w:val="center"/>
        </w:trPr>
        <w:tc>
          <w:tcPr>
            <w:tcW w:w="0" w:type="auto"/>
            <w:tcMar>
              <w:top w:w="48" w:type="dxa"/>
              <w:left w:w="96" w:type="dxa"/>
              <w:bottom w:w="48" w:type="dxa"/>
              <w:right w:w="96" w:type="dxa"/>
            </w:tcMar>
            <w:vAlign w:val="center"/>
            <w:hideMark/>
          </w:tcPr>
          <w:p w14:paraId="62AF62BF" w14:textId="77777777" w:rsidR="007D53AA" w:rsidRDefault="007D53AA" w:rsidP="001278EF">
            <w:pPr>
              <w:jc w:val="center"/>
            </w:pPr>
            <w:r>
              <w:t>Guidage GPS</w:t>
            </w:r>
          </w:p>
        </w:tc>
        <w:tc>
          <w:tcPr>
            <w:tcW w:w="0" w:type="auto"/>
            <w:tcMar>
              <w:top w:w="48" w:type="dxa"/>
              <w:left w:w="96" w:type="dxa"/>
              <w:bottom w:w="48" w:type="dxa"/>
              <w:right w:w="96" w:type="dxa"/>
            </w:tcMar>
            <w:vAlign w:val="center"/>
            <w:hideMark/>
          </w:tcPr>
          <w:p w14:paraId="7D6C1386" w14:textId="4CC6FC95" w:rsidR="007D53AA" w:rsidRDefault="007D53AA" w:rsidP="001278EF">
            <w:pPr>
              <w:jc w:val="center"/>
            </w:pPr>
            <w:r w:rsidRPr="001278EF">
              <w:t>EGBU-28</w:t>
            </w:r>
          </w:p>
        </w:tc>
        <w:tc>
          <w:tcPr>
            <w:tcW w:w="0" w:type="auto"/>
            <w:tcMar>
              <w:top w:w="48" w:type="dxa"/>
              <w:left w:w="96" w:type="dxa"/>
              <w:bottom w:w="48" w:type="dxa"/>
              <w:right w:w="96" w:type="dxa"/>
            </w:tcMar>
            <w:vAlign w:val="center"/>
            <w:hideMark/>
          </w:tcPr>
          <w:p w14:paraId="3635E93A" w14:textId="77777777" w:rsidR="007D53AA" w:rsidRDefault="007D53AA" w:rsidP="001278EF">
            <w:pPr>
              <w:jc w:val="center"/>
            </w:pPr>
            <w:r>
              <w:t>8</w:t>
            </w:r>
          </w:p>
        </w:tc>
        <w:tc>
          <w:tcPr>
            <w:tcW w:w="0" w:type="auto"/>
            <w:tcMar>
              <w:top w:w="48" w:type="dxa"/>
              <w:left w:w="96" w:type="dxa"/>
              <w:bottom w:w="48" w:type="dxa"/>
              <w:right w:w="96" w:type="dxa"/>
            </w:tcMar>
            <w:vAlign w:val="center"/>
            <w:hideMark/>
          </w:tcPr>
          <w:p w14:paraId="4D411F20" w14:textId="77777777" w:rsidR="007D53AA" w:rsidRDefault="007D53AA" w:rsidP="001278EF">
            <w:pPr>
              <w:jc w:val="center"/>
            </w:pPr>
            <w:r>
              <w:t>~2 268 kg</w:t>
            </w:r>
          </w:p>
        </w:tc>
        <w:tc>
          <w:tcPr>
            <w:tcW w:w="0" w:type="auto"/>
            <w:tcMar>
              <w:top w:w="48" w:type="dxa"/>
              <w:left w:w="96" w:type="dxa"/>
              <w:bottom w:w="48" w:type="dxa"/>
              <w:right w:w="96" w:type="dxa"/>
            </w:tcMar>
            <w:vAlign w:val="center"/>
            <w:hideMark/>
          </w:tcPr>
          <w:p w14:paraId="5653EC49" w14:textId="1FC8774D" w:rsidR="007D53AA" w:rsidRDefault="007D53AA" w:rsidP="001278EF">
            <w:pPr>
              <w:jc w:val="center"/>
            </w:pPr>
            <w:r>
              <w:t>Basée sur la </w:t>
            </w:r>
            <w:r w:rsidRPr="001278EF">
              <w:t>GBU-28</w:t>
            </w:r>
          </w:p>
        </w:tc>
        <w:tc>
          <w:tcPr>
            <w:tcW w:w="0" w:type="auto"/>
            <w:vAlign w:val="center"/>
            <w:hideMark/>
          </w:tcPr>
          <w:p w14:paraId="6C9C884E" w14:textId="77777777" w:rsidR="007D53AA" w:rsidRDefault="007D53AA" w:rsidP="001278EF">
            <w:pPr>
              <w:rPr>
                <w:sz w:val="20"/>
                <w:szCs w:val="20"/>
              </w:rPr>
            </w:pPr>
          </w:p>
        </w:tc>
      </w:tr>
      <w:tr w:rsidR="001278EF" w14:paraId="21443B08" w14:textId="77777777" w:rsidTr="001278EF">
        <w:trPr>
          <w:jc w:val="center"/>
        </w:trPr>
        <w:tc>
          <w:tcPr>
            <w:tcW w:w="0" w:type="auto"/>
            <w:tcMar>
              <w:top w:w="48" w:type="dxa"/>
              <w:left w:w="96" w:type="dxa"/>
              <w:bottom w:w="48" w:type="dxa"/>
              <w:right w:w="96" w:type="dxa"/>
            </w:tcMar>
            <w:vAlign w:val="center"/>
            <w:hideMark/>
          </w:tcPr>
          <w:p w14:paraId="69B6B843" w14:textId="77777777" w:rsidR="007D53AA" w:rsidRDefault="007D53AA" w:rsidP="001278EF">
            <w:pPr>
              <w:jc w:val="center"/>
            </w:pPr>
            <w:r>
              <w:t>Guidage GPS</w:t>
            </w:r>
          </w:p>
        </w:tc>
        <w:tc>
          <w:tcPr>
            <w:tcW w:w="0" w:type="auto"/>
            <w:tcMar>
              <w:top w:w="48" w:type="dxa"/>
              <w:left w:w="96" w:type="dxa"/>
              <w:bottom w:w="48" w:type="dxa"/>
              <w:right w:w="96" w:type="dxa"/>
            </w:tcMar>
            <w:vAlign w:val="center"/>
            <w:hideMark/>
          </w:tcPr>
          <w:p w14:paraId="21C7E0AC" w14:textId="41BF86A9" w:rsidR="007D53AA" w:rsidRDefault="007D53AA" w:rsidP="001278EF">
            <w:pPr>
              <w:jc w:val="center"/>
            </w:pPr>
            <w:r w:rsidRPr="001278EF">
              <w:t>MOP</w:t>
            </w:r>
          </w:p>
        </w:tc>
        <w:tc>
          <w:tcPr>
            <w:tcW w:w="0" w:type="auto"/>
            <w:tcMar>
              <w:top w:w="48" w:type="dxa"/>
              <w:left w:w="96" w:type="dxa"/>
              <w:bottom w:w="48" w:type="dxa"/>
              <w:right w:w="96" w:type="dxa"/>
            </w:tcMar>
            <w:vAlign w:val="center"/>
            <w:hideMark/>
          </w:tcPr>
          <w:p w14:paraId="0C02E368" w14:textId="77777777" w:rsidR="007D53AA" w:rsidRDefault="007D53AA" w:rsidP="001278EF">
            <w:pPr>
              <w:jc w:val="center"/>
            </w:pPr>
            <w:r>
              <w:t>2</w:t>
            </w:r>
          </w:p>
        </w:tc>
        <w:tc>
          <w:tcPr>
            <w:tcW w:w="0" w:type="auto"/>
            <w:tcMar>
              <w:top w:w="48" w:type="dxa"/>
              <w:left w:w="96" w:type="dxa"/>
              <w:bottom w:w="48" w:type="dxa"/>
              <w:right w:w="96" w:type="dxa"/>
            </w:tcMar>
            <w:vAlign w:val="center"/>
            <w:hideMark/>
          </w:tcPr>
          <w:p w14:paraId="65DAB3BE" w14:textId="77777777" w:rsidR="007D53AA" w:rsidRDefault="007D53AA" w:rsidP="001278EF">
            <w:pPr>
              <w:jc w:val="center"/>
            </w:pPr>
            <w:r>
              <w:t>13 600 kg</w:t>
            </w:r>
          </w:p>
        </w:tc>
        <w:tc>
          <w:tcPr>
            <w:tcW w:w="0" w:type="auto"/>
            <w:tcMar>
              <w:top w:w="48" w:type="dxa"/>
              <w:left w:w="96" w:type="dxa"/>
              <w:bottom w:w="48" w:type="dxa"/>
              <w:right w:w="96" w:type="dxa"/>
            </w:tcMar>
            <w:vAlign w:val="center"/>
            <w:hideMark/>
          </w:tcPr>
          <w:p w14:paraId="122E6B40" w14:textId="77777777" w:rsidR="007D53AA" w:rsidRDefault="007D53AA" w:rsidP="001278EF">
            <w:pPr>
              <w:jc w:val="center"/>
            </w:pPr>
            <w:r>
              <w:t>Certifiée opérationnelle en septembre 2011</w:t>
            </w:r>
          </w:p>
        </w:tc>
        <w:tc>
          <w:tcPr>
            <w:tcW w:w="0" w:type="auto"/>
            <w:vAlign w:val="center"/>
            <w:hideMark/>
          </w:tcPr>
          <w:p w14:paraId="19D526F5" w14:textId="77777777" w:rsidR="007D53AA" w:rsidRDefault="007D53AA" w:rsidP="001278EF">
            <w:pPr>
              <w:rPr>
                <w:sz w:val="20"/>
                <w:szCs w:val="20"/>
              </w:rPr>
            </w:pPr>
          </w:p>
        </w:tc>
      </w:tr>
      <w:tr w:rsidR="001278EF" w14:paraId="3B35B713" w14:textId="77777777" w:rsidTr="001278EF">
        <w:trPr>
          <w:jc w:val="center"/>
        </w:trPr>
        <w:tc>
          <w:tcPr>
            <w:tcW w:w="0" w:type="auto"/>
            <w:tcMar>
              <w:top w:w="48" w:type="dxa"/>
              <w:left w:w="96" w:type="dxa"/>
              <w:bottom w:w="48" w:type="dxa"/>
              <w:right w:w="96" w:type="dxa"/>
            </w:tcMar>
            <w:vAlign w:val="center"/>
            <w:hideMark/>
          </w:tcPr>
          <w:p w14:paraId="519953F5" w14:textId="375BE9EA" w:rsidR="007D53AA" w:rsidRDefault="007D53AA" w:rsidP="001278EF">
            <w:pPr>
              <w:jc w:val="center"/>
            </w:pPr>
            <w:r w:rsidRPr="001278EF">
              <w:t>Guidage laser</w:t>
            </w:r>
          </w:p>
        </w:tc>
        <w:tc>
          <w:tcPr>
            <w:tcW w:w="0" w:type="auto"/>
            <w:tcMar>
              <w:top w:w="48" w:type="dxa"/>
              <w:left w:w="96" w:type="dxa"/>
              <w:bottom w:w="48" w:type="dxa"/>
              <w:right w:w="96" w:type="dxa"/>
            </w:tcMar>
            <w:vAlign w:val="center"/>
            <w:hideMark/>
          </w:tcPr>
          <w:p w14:paraId="0236C4BC" w14:textId="60357303" w:rsidR="007D53AA" w:rsidRDefault="007D53AA" w:rsidP="001278EF">
            <w:pPr>
              <w:jc w:val="center"/>
            </w:pPr>
            <w:r w:rsidRPr="001278EF">
              <w:t xml:space="preserve">GBU-27 </w:t>
            </w:r>
            <w:proofErr w:type="spellStart"/>
            <w:r w:rsidRPr="001278EF">
              <w:t>Paveway</w:t>
            </w:r>
            <w:proofErr w:type="spellEnd"/>
            <w:r w:rsidRPr="001278EF">
              <w:t xml:space="preserve"> III</w:t>
            </w:r>
          </w:p>
        </w:tc>
        <w:tc>
          <w:tcPr>
            <w:tcW w:w="0" w:type="auto"/>
            <w:tcMar>
              <w:top w:w="48" w:type="dxa"/>
              <w:left w:w="96" w:type="dxa"/>
              <w:bottom w:w="48" w:type="dxa"/>
              <w:right w:w="96" w:type="dxa"/>
            </w:tcMar>
            <w:vAlign w:val="center"/>
            <w:hideMark/>
          </w:tcPr>
          <w:p w14:paraId="0A2614E6" w14:textId="77777777" w:rsidR="007D53AA" w:rsidRDefault="007D53AA" w:rsidP="001278EF">
            <w:pPr>
              <w:jc w:val="center"/>
            </w:pPr>
            <w:r>
              <w:t>8</w:t>
            </w:r>
          </w:p>
        </w:tc>
        <w:tc>
          <w:tcPr>
            <w:tcW w:w="0" w:type="auto"/>
            <w:tcMar>
              <w:top w:w="48" w:type="dxa"/>
              <w:left w:w="96" w:type="dxa"/>
              <w:bottom w:w="48" w:type="dxa"/>
              <w:right w:w="96" w:type="dxa"/>
            </w:tcMar>
            <w:vAlign w:val="center"/>
            <w:hideMark/>
          </w:tcPr>
          <w:p w14:paraId="71FC82A9" w14:textId="77777777" w:rsidR="007D53AA" w:rsidRDefault="007D53AA" w:rsidP="001278EF">
            <w:pPr>
              <w:jc w:val="center"/>
            </w:pPr>
            <w:r>
              <w:t>1 065 kg</w:t>
            </w:r>
          </w:p>
        </w:tc>
        <w:tc>
          <w:tcPr>
            <w:tcW w:w="0" w:type="auto"/>
            <w:tcMar>
              <w:top w:w="48" w:type="dxa"/>
              <w:left w:w="96" w:type="dxa"/>
              <w:bottom w:w="48" w:type="dxa"/>
              <w:right w:w="96" w:type="dxa"/>
            </w:tcMar>
            <w:vAlign w:val="center"/>
            <w:hideMark/>
          </w:tcPr>
          <w:p w14:paraId="7F2D8CAF" w14:textId="77777777" w:rsidR="007D53AA" w:rsidRDefault="007D53AA" w:rsidP="001278EF">
            <w:pPr>
              <w:jc w:val="center"/>
            </w:pPr>
          </w:p>
        </w:tc>
        <w:tc>
          <w:tcPr>
            <w:tcW w:w="0" w:type="auto"/>
            <w:vAlign w:val="center"/>
            <w:hideMark/>
          </w:tcPr>
          <w:p w14:paraId="117B1DDF" w14:textId="77777777" w:rsidR="007D53AA" w:rsidRDefault="007D53AA" w:rsidP="001278EF">
            <w:pPr>
              <w:rPr>
                <w:sz w:val="20"/>
                <w:szCs w:val="20"/>
              </w:rPr>
            </w:pPr>
          </w:p>
        </w:tc>
      </w:tr>
      <w:tr w:rsidR="001278EF" w14:paraId="728967B4" w14:textId="77777777" w:rsidTr="001278EF">
        <w:trPr>
          <w:jc w:val="center"/>
        </w:trPr>
        <w:tc>
          <w:tcPr>
            <w:tcW w:w="0" w:type="auto"/>
            <w:tcMar>
              <w:top w:w="48" w:type="dxa"/>
              <w:left w:w="96" w:type="dxa"/>
              <w:bottom w:w="48" w:type="dxa"/>
              <w:right w:w="96" w:type="dxa"/>
            </w:tcMar>
            <w:vAlign w:val="center"/>
            <w:hideMark/>
          </w:tcPr>
          <w:p w14:paraId="16BD1D2F" w14:textId="77777777" w:rsidR="007D53AA" w:rsidRPr="001278EF" w:rsidRDefault="007D53AA" w:rsidP="001278EF">
            <w:pPr>
              <w:jc w:val="center"/>
            </w:pPr>
            <w:r>
              <w:t>Guidage laser</w:t>
            </w:r>
          </w:p>
        </w:tc>
        <w:tc>
          <w:tcPr>
            <w:tcW w:w="0" w:type="auto"/>
            <w:tcMar>
              <w:top w:w="48" w:type="dxa"/>
              <w:left w:w="96" w:type="dxa"/>
              <w:bottom w:w="48" w:type="dxa"/>
              <w:right w:w="96" w:type="dxa"/>
            </w:tcMar>
            <w:vAlign w:val="center"/>
            <w:hideMark/>
          </w:tcPr>
          <w:p w14:paraId="70156046" w14:textId="289E7232" w:rsidR="007D53AA" w:rsidRDefault="007D53AA" w:rsidP="001278EF">
            <w:pPr>
              <w:jc w:val="center"/>
            </w:pPr>
            <w:r w:rsidRPr="001278EF">
              <w:t xml:space="preserve">GBU-28 </w:t>
            </w:r>
            <w:proofErr w:type="spellStart"/>
            <w:r w:rsidRPr="001278EF">
              <w:t>Paveway</w:t>
            </w:r>
            <w:proofErr w:type="spellEnd"/>
            <w:r w:rsidRPr="001278EF">
              <w:t xml:space="preserve"> III</w:t>
            </w:r>
          </w:p>
        </w:tc>
        <w:tc>
          <w:tcPr>
            <w:tcW w:w="0" w:type="auto"/>
            <w:tcMar>
              <w:top w:w="48" w:type="dxa"/>
              <w:left w:w="96" w:type="dxa"/>
              <w:bottom w:w="48" w:type="dxa"/>
              <w:right w:w="96" w:type="dxa"/>
            </w:tcMar>
            <w:vAlign w:val="center"/>
            <w:hideMark/>
          </w:tcPr>
          <w:p w14:paraId="7F1B5337" w14:textId="77777777" w:rsidR="007D53AA" w:rsidRDefault="007D53AA" w:rsidP="001278EF">
            <w:pPr>
              <w:jc w:val="center"/>
            </w:pPr>
            <w:r>
              <w:t>8</w:t>
            </w:r>
          </w:p>
        </w:tc>
        <w:tc>
          <w:tcPr>
            <w:tcW w:w="0" w:type="auto"/>
            <w:tcMar>
              <w:top w:w="48" w:type="dxa"/>
              <w:left w:w="96" w:type="dxa"/>
              <w:bottom w:w="48" w:type="dxa"/>
              <w:right w:w="96" w:type="dxa"/>
            </w:tcMar>
            <w:vAlign w:val="center"/>
            <w:hideMark/>
          </w:tcPr>
          <w:p w14:paraId="56545380" w14:textId="77777777" w:rsidR="007D53AA" w:rsidRDefault="007D53AA" w:rsidP="001278EF">
            <w:pPr>
              <w:jc w:val="center"/>
            </w:pPr>
            <w:r>
              <w:t>2 268 kg</w:t>
            </w:r>
          </w:p>
        </w:tc>
        <w:tc>
          <w:tcPr>
            <w:tcW w:w="0" w:type="auto"/>
            <w:tcMar>
              <w:top w:w="48" w:type="dxa"/>
              <w:left w:w="96" w:type="dxa"/>
              <w:bottom w:w="48" w:type="dxa"/>
              <w:right w:w="96" w:type="dxa"/>
            </w:tcMar>
            <w:vAlign w:val="center"/>
            <w:hideMark/>
          </w:tcPr>
          <w:p w14:paraId="7C142C57" w14:textId="77777777" w:rsidR="007D53AA" w:rsidRDefault="007D53AA" w:rsidP="001278EF">
            <w:pPr>
              <w:jc w:val="center"/>
            </w:pPr>
          </w:p>
        </w:tc>
        <w:tc>
          <w:tcPr>
            <w:tcW w:w="0" w:type="auto"/>
            <w:vAlign w:val="center"/>
            <w:hideMark/>
          </w:tcPr>
          <w:p w14:paraId="2CF5F374" w14:textId="77777777" w:rsidR="007D53AA" w:rsidRDefault="007D53AA" w:rsidP="001278EF">
            <w:pPr>
              <w:rPr>
                <w:sz w:val="20"/>
                <w:szCs w:val="20"/>
              </w:rPr>
            </w:pPr>
          </w:p>
        </w:tc>
      </w:tr>
      <w:tr w:rsidR="007D53AA" w14:paraId="1DA622E6" w14:textId="77777777" w:rsidTr="001278EF">
        <w:trPr>
          <w:jc w:val="center"/>
        </w:trPr>
        <w:tc>
          <w:tcPr>
            <w:tcW w:w="0" w:type="auto"/>
            <w:gridSpan w:val="6"/>
            <w:tcMar>
              <w:top w:w="48" w:type="dxa"/>
              <w:left w:w="96" w:type="dxa"/>
              <w:bottom w:w="48" w:type="dxa"/>
              <w:right w:w="96" w:type="dxa"/>
            </w:tcMar>
            <w:vAlign w:val="center"/>
            <w:hideMark/>
          </w:tcPr>
          <w:p w14:paraId="1C5C57EF" w14:textId="77777777" w:rsidR="007D53AA" w:rsidRPr="001278EF" w:rsidRDefault="007D53AA" w:rsidP="001278EF">
            <w:pPr>
              <w:jc w:val="center"/>
            </w:pPr>
            <w:r>
              <w:t>Bombes planantes</w:t>
            </w:r>
          </w:p>
        </w:tc>
      </w:tr>
      <w:tr w:rsidR="001278EF" w14:paraId="1AA9EE09" w14:textId="77777777" w:rsidTr="001278EF">
        <w:trPr>
          <w:jc w:val="center"/>
        </w:trPr>
        <w:tc>
          <w:tcPr>
            <w:tcW w:w="0" w:type="auto"/>
            <w:tcMar>
              <w:top w:w="48" w:type="dxa"/>
              <w:left w:w="96" w:type="dxa"/>
              <w:bottom w:w="48" w:type="dxa"/>
              <w:right w:w="96" w:type="dxa"/>
            </w:tcMar>
            <w:vAlign w:val="center"/>
            <w:hideMark/>
          </w:tcPr>
          <w:p w14:paraId="09959871" w14:textId="77777777" w:rsidR="007D53AA" w:rsidRDefault="007D53AA" w:rsidP="001278EF">
            <w:pPr>
              <w:jc w:val="center"/>
            </w:pPr>
            <w:r>
              <w:t>Bombe planante</w:t>
            </w:r>
          </w:p>
        </w:tc>
        <w:tc>
          <w:tcPr>
            <w:tcW w:w="0" w:type="auto"/>
            <w:tcMar>
              <w:top w:w="48" w:type="dxa"/>
              <w:left w:w="96" w:type="dxa"/>
              <w:bottom w:w="48" w:type="dxa"/>
              <w:right w:w="96" w:type="dxa"/>
            </w:tcMar>
            <w:vAlign w:val="center"/>
            <w:hideMark/>
          </w:tcPr>
          <w:p w14:paraId="4B05D415" w14:textId="02E314C9" w:rsidR="007D53AA" w:rsidRDefault="007D53AA" w:rsidP="001278EF">
            <w:pPr>
              <w:jc w:val="center"/>
            </w:pPr>
            <w:r w:rsidRPr="001278EF">
              <w:t>GBU-39</w:t>
            </w:r>
          </w:p>
        </w:tc>
        <w:tc>
          <w:tcPr>
            <w:tcW w:w="0" w:type="auto"/>
            <w:tcMar>
              <w:top w:w="48" w:type="dxa"/>
              <w:left w:w="96" w:type="dxa"/>
              <w:bottom w:w="48" w:type="dxa"/>
              <w:right w:w="96" w:type="dxa"/>
            </w:tcMar>
            <w:vAlign w:val="center"/>
            <w:hideMark/>
          </w:tcPr>
          <w:p w14:paraId="39A609D6" w14:textId="77777777" w:rsidR="007D53AA" w:rsidRDefault="007D53AA" w:rsidP="001278EF">
            <w:pPr>
              <w:jc w:val="center"/>
            </w:pPr>
            <w:r>
              <w:t>216</w:t>
            </w:r>
          </w:p>
        </w:tc>
        <w:tc>
          <w:tcPr>
            <w:tcW w:w="0" w:type="auto"/>
            <w:tcMar>
              <w:top w:w="48" w:type="dxa"/>
              <w:left w:w="96" w:type="dxa"/>
              <w:bottom w:w="48" w:type="dxa"/>
              <w:right w:w="96" w:type="dxa"/>
            </w:tcMar>
            <w:vAlign w:val="center"/>
            <w:hideMark/>
          </w:tcPr>
          <w:p w14:paraId="31D43946" w14:textId="77777777" w:rsidR="007D53AA" w:rsidRDefault="007D53AA" w:rsidP="001278EF">
            <w:pPr>
              <w:jc w:val="center"/>
            </w:pPr>
            <w:r>
              <w:t>192 kg</w:t>
            </w:r>
          </w:p>
        </w:tc>
        <w:tc>
          <w:tcPr>
            <w:tcW w:w="0" w:type="auto"/>
            <w:tcMar>
              <w:top w:w="48" w:type="dxa"/>
              <w:left w:w="96" w:type="dxa"/>
              <w:bottom w:w="48" w:type="dxa"/>
              <w:right w:w="96" w:type="dxa"/>
            </w:tcMar>
            <w:vAlign w:val="center"/>
            <w:hideMark/>
          </w:tcPr>
          <w:p w14:paraId="35A606CD" w14:textId="77777777" w:rsidR="007D53AA" w:rsidRDefault="007D53AA" w:rsidP="001278EF">
            <w:pPr>
              <w:jc w:val="center"/>
            </w:pPr>
            <w:r>
              <w:t>Intégration débutée en 2008</w:t>
            </w:r>
          </w:p>
        </w:tc>
        <w:tc>
          <w:tcPr>
            <w:tcW w:w="0" w:type="auto"/>
            <w:vAlign w:val="center"/>
            <w:hideMark/>
          </w:tcPr>
          <w:p w14:paraId="3D5FAE2E" w14:textId="77777777" w:rsidR="007D53AA" w:rsidRDefault="007D53AA" w:rsidP="001278EF">
            <w:pPr>
              <w:rPr>
                <w:sz w:val="20"/>
                <w:szCs w:val="20"/>
              </w:rPr>
            </w:pPr>
          </w:p>
        </w:tc>
      </w:tr>
      <w:tr w:rsidR="001278EF" w14:paraId="58D14BDD" w14:textId="77777777" w:rsidTr="001278EF">
        <w:trPr>
          <w:jc w:val="center"/>
        </w:trPr>
        <w:tc>
          <w:tcPr>
            <w:tcW w:w="0" w:type="auto"/>
            <w:tcMar>
              <w:top w:w="48" w:type="dxa"/>
              <w:left w:w="96" w:type="dxa"/>
              <w:bottom w:w="48" w:type="dxa"/>
              <w:right w:w="96" w:type="dxa"/>
            </w:tcMar>
            <w:vAlign w:val="center"/>
            <w:hideMark/>
          </w:tcPr>
          <w:p w14:paraId="041D8226" w14:textId="77777777" w:rsidR="007D53AA" w:rsidRDefault="007D53AA" w:rsidP="001278EF">
            <w:pPr>
              <w:jc w:val="center"/>
            </w:pPr>
            <w:r>
              <w:t>Bombe planante</w:t>
            </w:r>
          </w:p>
        </w:tc>
        <w:tc>
          <w:tcPr>
            <w:tcW w:w="0" w:type="auto"/>
            <w:tcMar>
              <w:top w:w="48" w:type="dxa"/>
              <w:left w:w="96" w:type="dxa"/>
              <w:bottom w:w="48" w:type="dxa"/>
              <w:right w:w="96" w:type="dxa"/>
            </w:tcMar>
            <w:vAlign w:val="center"/>
            <w:hideMark/>
          </w:tcPr>
          <w:p w14:paraId="7B16AC17" w14:textId="2BAA0907" w:rsidR="007D53AA" w:rsidRDefault="007D53AA" w:rsidP="001278EF">
            <w:pPr>
              <w:jc w:val="center"/>
            </w:pPr>
            <w:r w:rsidRPr="001278EF">
              <w:t>AGM-154 JSOW</w:t>
            </w:r>
          </w:p>
        </w:tc>
        <w:tc>
          <w:tcPr>
            <w:tcW w:w="0" w:type="auto"/>
            <w:tcMar>
              <w:top w:w="48" w:type="dxa"/>
              <w:left w:w="96" w:type="dxa"/>
              <w:bottom w:w="48" w:type="dxa"/>
              <w:right w:w="96" w:type="dxa"/>
            </w:tcMar>
            <w:vAlign w:val="center"/>
            <w:hideMark/>
          </w:tcPr>
          <w:p w14:paraId="2FD4E8B7" w14:textId="77777777" w:rsidR="007D53AA" w:rsidRDefault="007D53AA" w:rsidP="001278EF">
            <w:pPr>
              <w:jc w:val="center"/>
            </w:pPr>
            <w:r>
              <w:t>16</w:t>
            </w:r>
          </w:p>
        </w:tc>
        <w:tc>
          <w:tcPr>
            <w:tcW w:w="0" w:type="auto"/>
            <w:tcMar>
              <w:top w:w="48" w:type="dxa"/>
              <w:left w:w="96" w:type="dxa"/>
              <w:bottom w:w="48" w:type="dxa"/>
              <w:right w:w="96" w:type="dxa"/>
            </w:tcMar>
            <w:vAlign w:val="center"/>
            <w:hideMark/>
          </w:tcPr>
          <w:p w14:paraId="15F07FC9" w14:textId="77777777" w:rsidR="007D53AA" w:rsidRDefault="007D53AA" w:rsidP="001278EF">
            <w:pPr>
              <w:jc w:val="center"/>
            </w:pPr>
            <w:r>
              <w:t>~475 kg</w:t>
            </w:r>
          </w:p>
        </w:tc>
        <w:tc>
          <w:tcPr>
            <w:tcW w:w="0" w:type="auto"/>
            <w:tcMar>
              <w:top w:w="48" w:type="dxa"/>
              <w:left w:w="96" w:type="dxa"/>
              <w:bottom w:w="48" w:type="dxa"/>
              <w:right w:w="96" w:type="dxa"/>
            </w:tcMar>
            <w:vAlign w:val="center"/>
            <w:hideMark/>
          </w:tcPr>
          <w:p w14:paraId="46630A8D" w14:textId="77777777" w:rsidR="007D53AA" w:rsidRDefault="007D53AA" w:rsidP="001278EF">
            <w:pPr>
              <w:jc w:val="center"/>
            </w:pPr>
            <w:r>
              <w:t>Certifiée opérationnelle en 1999</w:t>
            </w:r>
          </w:p>
        </w:tc>
        <w:tc>
          <w:tcPr>
            <w:tcW w:w="0" w:type="auto"/>
            <w:vAlign w:val="center"/>
            <w:hideMark/>
          </w:tcPr>
          <w:p w14:paraId="60989677" w14:textId="77777777" w:rsidR="007D53AA" w:rsidRDefault="007D53AA" w:rsidP="001278EF">
            <w:pPr>
              <w:rPr>
                <w:sz w:val="20"/>
                <w:szCs w:val="20"/>
              </w:rPr>
            </w:pPr>
          </w:p>
        </w:tc>
      </w:tr>
      <w:tr w:rsidR="001278EF" w14:paraId="1D2C0D48" w14:textId="77777777" w:rsidTr="001278EF">
        <w:trPr>
          <w:jc w:val="center"/>
        </w:trPr>
        <w:tc>
          <w:tcPr>
            <w:tcW w:w="0" w:type="auto"/>
            <w:tcMar>
              <w:top w:w="48" w:type="dxa"/>
              <w:left w:w="96" w:type="dxa"/>
              <w:bottom w:w="48" w:type="dxa"/>
              <w:right w:w="96" w:type="dxa"/>
            </w:tcMar>
            <w:vAlign w:val="center"/>
            <w:hideMark/>
          </w:tcPr>
          <w:p w14:paraId="7058480E" w14:textId="63B5EF81" w:rsidR="007D53AA" w:rsidRDefault="007D53AA" w:rsidP="001278EF">
            <w:pPr>
              <w:jc w:val="center"/>
            </w:pPr>
            <w:r w:rsidRPr="001278EF">
              <w:t>Missile de croisière</w:t>
            </w:r>
          </w:p>
        </w:tc>
        <w:tc>
          <w:tcPr>
            <w:tcW w:w="0" w:type="auto"/>
            <w:tcMar>
              <w:top w:w="48" w:type="dxa"/>
              <w:left w:w="96" w:type="dxa"/>
              <w:bottom w:w="48" w:type="dxa"/>
              <w:right w:w="96" w:type="dxa"/>
            </w:tcMar>
            <w:vAlign w:val="center"/>
            <w:hideMark/>
          </w:tcPr>
          <w:p w14:paraId="05D13B13" w14:textId="0B05C213" w:rsidR="007D53AA" w:rsidRDefault="007D53AA" w:rsidP="001278EF">
            <w:pPr>
              <w:jc w:val="center"/>
            </w:pPr>
            <w:r w:rsidRPr="001278EF">
              <w:t>AGM-129 ACM</w:t>
            </w:r>
          </w:p>
        </w:tc>
        <w:tc>
          <w:tcPr>
            <w:tcW w:w="0" w:type="auto"/>
            <w:tcMar>
              <w:top w:w="48" w:type="dxa"/>
              <w:left w:w="96" w:type="dxa"/>
              <w:bottom w:w="48" w:type="dxa"/>
              <w:right w:w="96" w:type="dxa"/>
            </w:tcMar>
            <w:vAlign w:val="center"/>
            <w:hideMark/>
          </w:tcPr>
          <w:p w14:paraId="46D3F04A" w14:textId="77777777" w:rsidR="007D53AA" w:rsidRDefault="007D53AA" w:rsidP="001278EF">
            <w:pPr>
              <w:jc w:val="center"/>
            </w:pPr>
            <w:r>
              <w:t>16</w:t>
            </w:r>
          </w:p>
        </w:tc>
        <w:tc>
          <w:tcPr>
            <w:tcW w:w="0" w:type="auto"/>
            <w:tcMar>
              <w:top w:w="48" w:type="dxa"/>
              <w:left w:w="96" w:type="dxa"/>
              <w:bottom w:w="48" w:type="dxa"/>
              <w:right w:w="96" w:type="dxa"/>
            </w:tcMar>
            <w:vAlign w:val="center"/>
            <w:hideMark/>
          </w:tcPr>
          <w:p w14:paraId="4BB61D0D" w14:textId="77777777" w:rsidR="007D53AA" w:rsidRDefault="007D53AA" w:rsidP="001278EF">
            <w:pPr>
              <w:jc w:val="center"/>
            </w:pPr>
            <w:r>
              <w:t>1 334 kg</w:t>
            </w:r>
          </w:p>
        </w:tc>
        <w:tc>
          <w:tcPr>
            <w:tcW w:w="0" w:type="auto"/>
            <w:tcMar>
              <w:top w:w="48" w:type="dxa"/>
              <w:left w:w="96" w:type="dxa"/>
              <w:bottom w:w="48" w:type="dxa"/>
              <w:right w:w="96" w:type="dxa"/>
            </w:tcMar>
            <w:vAlign w:val="center"/>
            <w:hideMark/>
          </w:tcPr>
          <w:p w14:paraId="24855138" w14:textId="77777777" w:rsidR="007D53AA" w:rsidRDefault="007D53AA" w:rsidP="001278EF">
            <w:pPr>
              <w:jc w:val="center"/>
            </w:pPr>
            <w:r>
              <w:t>Armement prévu à l'origine, ne semble pas avoir été intégré sur le B-2, annonce du retrait programmé de ces armes mars 2007</w:t>
            </w:r>
          </w:p>
        </w:tc>
        <w:tc>
          <w:tcPr>
            <w:tcW w:w="0" w:type="auto"/>
            <w:vAlign w:val="center"/>
            <w:hideMark/>
          </w:tcPr>
          <w:p w14:paraId="29898E7D" w14:textId="77777777" w:rsidR="007D53AA" w:rsidRDefault="007D53AA" w:rsidP="001278EF">
            <w:pPr>
              <w:rPr>
                <w:sz w:val="20"/>
                <w:szCs w:val="20"/>
              </w:rPr>
            </w:pPr>
          </w:p>
        </w:tc>
      </w:tr>
      <w:tr w:rsidR="001278EF" w14:paraId="776A4869" w14:textId="77777777" w:rsidTr="001278EF">
        <w:trPr>
          <w:jc w:val="center"/>
        </w:trPr>
        <w:tc>
          <w:tcPr>
            <w:tcW w:w="0" w:type="auto"/>
            <w:tcMar>
              <w:top w:w="48" w:type="dxa"/>
              <w:left w:w="96" w:type="dxa"/>
              <w:bottom w:w="48" w:type="dxa"/>
              <w:right w:w="96" w:type="dxa"/>
            </w:tcMar>
            <w:vAlign w:val="center"/>
            <w:hideMark/>
          </w:tcPr>
          <w:p w14:paraId="3E063BA7" w14:textId="77777777" w:rsidR="007D53AA" w:rsidRDefault="007D53AA" w:rsidP="001278EF">
            <w:pPr>
              <w:jc w:val="center"/>
            </w:pPr>
            <w:r>
              <w:t>Missile de croisière</w:t>
            </w:r>
          </w:p>
        </w:tc>
        <w:tc>
          <w:tcPr>
            <w:tcW w:w="0" w:type="auto"/>
            <w:tcMar>
              <w:top w:w="48" w:type="dxa"/>
              <w:left w:w="96" w:type="dxa"/>
              <w:bottom w:w="48" w:type="dxa"/>
              <w:right w:w="96" w:type="dxa"/>
            </w:tcMar>
            <w:vAlign w:val="center"/>
            <w:hideMark/>
          </w:tcPr>
          <w:p w14:paraId="102B4DDD" w14:textId="2ED1B4AB" w:rsidR="007D53AA" w:rsidRDefault="007D53AA" w:rsidP="001278EF">
            <w:pPr>
              <w:jc w:val="center"/>
            </w:pPr>
            <w:r w:rsidRPr="001278EF">
              <w:t>AGM-158 JASSM</w:t>
            </w:r>
          </w:p>
        </w:tc>
        <w:tc>
          <w:tcPr>
            <w:tcW w:w="0" w:type="auto"/>
            <w:tcMar>
              <w:top w:w="48" w:type="dxa"/>
              <w:left w:w="96" w:type="dxa"/>
              <w:bottom w:w="48" w:type="dxa"/>
              <w:right w:w="96" w:type="dxa"/>
            </w:tcMar>
            <w:vAlign w:val="center"/>
            <w:hideMark/>
          </w:tcPr>
          <w:p w14:paraId="6856C2BE" w14:textId="77777777" w:rsidR="007D53AA" w:rsidRDefault="007D53AA" w:rsidP="001278EF">
            <w:pPr>
              <w:jc w:val="center"/>
            </w:pPr>
            <w:r>
              <w:t>16</w:t>
            </w:r>
          </w:p>
        </w:tc>
        <w:tc>
          <w:tcPr>
            <w:tcW w:w="0" w:type="auto"/>
            <w:tcMar>
              <w:top w:w="48" w:type="dxa"/>
              <w:left w:w="96" w:type="dxa"/>
              <w:bottom w:w="48" w:type="dxa"/>
              <w:right w:w="96" w:type="dxa"/>
            </w:tcMar>
            <w:vAlign w:val="center"/>
            <w:hideMark/>
          </w:tcPr>
          <w:p w14:paraId="6379DA59" w14:textId="77777777" w:rsidR="007D53AA" w:rsidRDefault="007D53AA" w:rsidP="001278EF">
            <w:pPr>
              <w:jc w:val="center"/>
            </w:pPr>
            <w:r>
              <w:t>1 020 kg</w:t>
            </w:r>
          </w:p>
        </w:tc>
        <w:tc>
          <w:tcPr>
            <w:tcW w:w="0" w:type="auto"/>
            <w:tcMar>
              <w:top w:w="48" w:type="dxa"/>
              <w:left w:w="96" w:type="dxa"/>
              <w:bottom w:w="48" w:type="dxa"/>
              <w:right w:w="96" w:type="dxa"/>
            </w:tcMar>
            <w:vAlign w:val="center"/>
            <w:hideMark/>
          </w:tcPr>
          <w:p w14:paraId="54BA74AD" w14:textId="77777777" w:rsidR="007D53AA" w:rsidRDefault="007D53AA" w:rsidP="001278EF">
            <w:pPr>
              <w:jc w:val="center"/>
            </w:pPr>
            <w:r>
              <w:t>Certifiée opérationnelle en 2002</w:t>
            </w:r>
          </w:p>
        </w:tc>
        <w:tc>
          <w:tcPr>
            <w:tcW w:w="0" w:type="auto"/>
            <w:vAlign w:val="center"/>
            <w:hideMark/>
          </w:tcPr>
          <w:p w14:paraId="101B03B7" w14:textId="77777777" w:rsidR="007D53AA" w:rsidRDefault="007D53AA" w:rsidP="001278EF">
            <w:pPr>
              <w:rPr>
                <w:sz w:val="20"/>
                <w:szCs w:val="20"/>
              </w:rPr>
            </w:pPr>
          </w:p>
        </w:tc>
      </w:tr>
    </w:tbl>
    <w:p w14:paraId="2D21C6BC" w14:textId="77777777" w:rsidR="001278EF" w:rsidRDefault="001278EF" w:rsidP="001278EF">
      <w:pPr>
        <w:rPr>
          <w:rStyle w:val="mw-headline"/>
          <w:rFonts w:ascii="Arial" w:hAnsi="Arial" w:cs="Arial"/>
          <w:sz w:val="29"/>
          <w:szCs w:val="29"/>
        </w:rPr>
      </w:pPr>
    </w:p>
    <w:p w14:paraId="4368E88B" w14:textId="232A6999" w:rsidR="007D53AA" w:rsidRPr="001278EF" w:rsidRDefault="007D53AA" w:rsidP="001278EF">
      <w:pPr>
        <w:pStyle w:val="Titre2"/>
      </w:pPr>
      <w:bookmarkStart w:id="14" w:name="_Toc170996708"/>
      <w:r w:rsidRPr="001278EF">
        <w:rPr>
          <w:rStyle w:val="mw-headline"/>
        </w:rPr>
        <w:t>Maintenance</w:t>
      </w:r>
      <w:bookmarkEnd w:id="14"/>
    </w:p>
    <w:p w14:paraId="6E96957F" w14:textId="72AF117F" w:rsidR="007D53AA" w:rsidRPr="001278EF" w:rsidRDefault="007D53AA" w:rsidP="001278EF">
      <w:pPr>
        <w:jc w:val="both"/>
      </w:pPr>
      <w:r w:rsidRPr="001278EF">
        <w:t xml:space="preserve">Le point noir du B-2 est le fait qu'il est difficilement déployable en raison de la fragilité de son revêtement antiradar, ce qui lui interdit de stationner à l'extérieur de ses hangars trop longtemps. Des hangars démontables pressurisés, connus sous le nom de B-2 Shelter System [B2SS] Extra Large </w:t>
      </w:r>
      <w:proofErr w:type="spellStart"/>
      <w:r w:rsidRPr="001278EF">
        <w:t>Deployable</w:t>
      </w:r>
      <w:proofErr w:type="spellEnd"/>
      <w:r w:rsidRPr="001278EF">
        <w:t xml:space="preserve"> Aircraft Hangar </w:t>
      </w:r>
      <w:proofErr w:type="spellStart"/>
      <w:r w:rsidRPr="001278EF">
        <w:t>Systems</w:t>
      </w:r>
      <w:proofErr w:type="spellEnd"/>
      <w:r w:rsidRPr="001278EF">
        <w:t xml:space="preserve">, ont été créés pour surmonter cette difficulté à partir de 1999. Construit par American </w:t>
      </w:r>
      <w:proofErr w:type="spellStart"/>
      <w:r w:rsidRPr="001278EF">
        <w:t>Spaceframe</w:t>
      </w:r>
      <w:proofErr w:type="spellEnd"/>
      <w:r w:rsidRPr="001278EF">
        <w:t xml:space="preserve"> </w:t>
      </w:r>
      <w:proofErr w:type="spellStart"/>
      <w:r w:rsidRPr="001278EF">
        <w:t>Fabricators</w:t>
      </w:r>
      <w:proofErr w:type="spellEnd"/>
      <w:r w:rsidRPr="001278EF">
        <w:t xml:space="preserve"> Inc. fondé en 1998, ils sont gourmands en logistique, coûtent entre 2 et 2,5 millions de dollars pièce et nécessitent 29 sorties de C-130 pour leur transport.</w:t>
      </w:r>
    </w:p>
    <w:p w14:paraId="21F22E96" w14:textId="411F8305" w:rsidR="007D53AA" w:rsidRPr="001278EF" w:rsidRDefault="007D53AA" w:rsidP="001278EF">
      <w:pPr>
        <w:jc w:val="both"/>
      </w:pPr>
      <w:r w:rsidRPr="001278EF">
        <w:t xml:space="preserve">Sa maintenance courante a été longtemps impossible en dehors de son unique base de </w:t>
      </w:r>
      <w:proofErr w:type="spellStart"/>
      <w:r w:rsidRPr="001278EF">
        <w:t>Whiteman</w:t>
      </w:r>
      <w:proofErr w:type="spellEnd"/>
      <w:r w:rsidRPr="001278EF">
        <w:t xml:space="preserve">, à cause des soutiens logistiques très spécifiques qu'il nécessite, qui n'étaient disponibles que sur cette base jusqu'à la création de ces hangars démontables et la construction de bâtiments pouvant recevoir l'avion sur les bases d'Andersen Air Force Base sur l'île de Guam dans l'océan Pacifique, de Diego Garcia dans l'océan Indien et de la base de la Royal Air Force de RAF </w:t>
      </w:r>
      <w:proofErr w:type="spellStart"/>
      <w:r w:rsidRPr="001278EF">
        <w:t>Fairford</w:t>
      </w:r>
      <w:proofErr w:type="spellEnd"/>
      <w:r w:rsidRPr="001278EF">
        <w:t xml:space="preserve"> en Angleterre. Depuis 2018, il est également déployé régulièrement depuis la base aérienne de </w:t>
      </w:r>
      <w:proofErr w:type="spellStart"/>
      <w:r w:rsidRPr="001278EF">
        <w:t>Hickam</w:t>
      </w:r>
      <w:proofErr w:type="spellEnd"/>
      <w:r w:rsidRPr="001278EF">
        <w:t>-Pearl Harbor </w:t>
      </w:r>
      <w:proofErr w:type="spellStart"/>
      <w:proofErr w:type="gramStart"/>
      <w:r w:rsidRPr="001278EF">
        <w:t>a</w:t>
      </w:r>
      <w:proofErr w:type="spellEnd"/>
      <w:proofErr w:type="gramEnd"/>
      <w:r w:rsidRPr="001278EF">
        <w:t> Hawaï.</w:t>
      </w:r>
    </w:p>
    <w:p w14:paraId="62F1F74C" w14:textId="5BFA81BA" w:rsidR="007D53AA" w:rsidRPr="001278EF" w:rsidRDefault="007D53AA" w:rsidP="001278EF">
      <w:pPr>
        <w:jc w:val="both"/>
      </w:pPr>
      <w:r w:rsidRPr="001278EF">
        <w:t xml:space="preserve">Des améliorations portant sur le revêtement furtif du B-2 le rendant plus résistant à l'humidité et nécessitant une maintenance allégée, grâce notamment à un système de diagnostic des revêtements furtifs, ont eu lieu. Ainsi, début 2008, une nouvelle technique passant par la projection d'un spray de </w:t>
      </w:r>
      <w:r w:rsidRPr="001278EF">
        <w:lastRenderedPageBreak/>
        <w:t>revêtement furtif séchant en moins d'une heure a permis de réduire de 64 %, pour les avions qui en ont bénéficié, le nombre d'heures de maintenance pour l'entretien de la furtivité. En mars 1997, il fallait 124 heures de maintenance pour une heure de vol, l'objectif à cette date était de le faire baisser à 60 voire 50 </w:t>
      </w:r>
      <w:proofErr w:type="gramStart"/>
      <w:r w:rsidRPr="001278EF">
        <w:t>heures;</w:t>
      </w:r>
      <w:proofErr w:type="gramEnd"/>
      <w:r w:rsidRPr="001278EF">
        <w:t xml:space="preserve"> en 2014, il fallait 47 heures de maintenance pour une heure de vol.</w:t>
      </w:r>
    </w:p>
    <w:p w14:paraId="77A91165" w14:textId="30201A11" w:rsidR="007D53AA" w:rsidRPr="001278EF" w:rsidRDefault="007D53AA" w:rsidP="001278EF">
      <w:pPr>
        <w:jc w:val="both"/>
      </w:pPr>
      <w:r w:rsidRPr="001278EF">
        <w:t>Sa lourde maintenance fait qu'au maximum la moitié de la flotte de B-2 peut être utilisée au même moment en opérations. Lors de la réception des premiers avions, il fallait faire une révision générale toutes les 200 heures de vol. En 1999, ce délai a été porté à 600 heures. Le B-2 reste cependant un appareil nécessitant une maintenance très poussée et assez intensive. Un mécanicien dispose de 750 manuels techniques de référence pour réparer l'avion.</w:t>
      </w:r>
    </w:p>
    <w:p w14:paraId="2C0D5A63" w14:textId="3E4C03EA" w:rsidR="007D53AA" w:rsidRPr="001278EF" w:rsidRDefault="007D53AA" w:rsidP="001278EF">
      <w:pPr>
        <w:jc w:val="both"/>
      </w:pPr>
      <w:r w:rsidRPr="001278EF">
        <w:t>En temps normal, seize des vingt appareils restants sont censés être opérationnels en permanence, les quatre autres étant en entretien ou servant à des tests. Le taux de disponibilité, qui était de 54,7 % en 2010, est passé à 46,8 % en 2013, à la suite de coupes budgétaires dans le budget fédéral des États-Unis (75 % de disponibilité pour le B-52, 58 % pour le B-1B). Au 1er septembre 2015, douze étaient déployés, huit non-déployés et un de ces derniers servait pour des tests</w:t>
      </w:r>
    </w:p>
    <w:p w14:paraId="2DDB2E1D" w14:textId="77777777" w:rsidR="001278EF" w:rsidRDefault="001278EF" w:rsidP="007D53AA">
      <w:pPr>
        <w:pStyle w:val="NormalWeb"/>
        <w:shd w:val="clear" w:color="auto" w:fill="FFFFFF"/>
        <w:spacing w:before="120" w:beforeAutospacing="0" w:after="240" w:afterAutospacing="0"/>
        <w:rPr>
          <w:rFonts w:ascii="Arial" w:hAnsi="Arial" w:cs="Arial"/>
          <w:color w:val="202122"/>
        </w:rPr>
      </w:pPr>
    </w:p>
    <w:p w14:paraId="5D09663D" w14:textId="71F29A7B" w:rsidR="007D53AA" w:rsidRPr="001278EF" w:rsidRDefault="007D53AA" w:rsidP="001278EF">
      <w:pPr>
        <w:pStyle w:val="Titre2"/>
      </w:pPr>
      <w:bookmarkStart w:id="15" w:name="_Toc170996709"/>
      <w:r w:rsidRPr="001278EF">
        <w:rPr>
          <w:rStyle w:val="mw-headline"/>
        </w:rPr>
        <w:t>Engagement</w:t>
      </w:r>
      <w:bookmarkEnd w:id="15"/>
    </w:p>
    <w:p w14:paraId="6FCC9270" w14:textId="55983BE6" w:rsidR="007D53AA" w:rsidRPr="001278EF" w:rsidRDefault="007D53AA" w:rsidP="001278EF">
      <w:pPr>
        <w:jc w:val="both"/>
      </w:pPr>
      <w:r w:rsidRPr="001278EF">
        <w:t xml:space="preserve">Les 19 appareils opérationnels en 2019 dépendent du 509th </w:t>
      </w:r>
      <w:proofErr w:type="spellStart"/>
      <w:r w:rsidRPr="001278EF">
        <w:t>Bomb</w:t>
      </w:r>
      <w:proofErr w:type="spellEnd"/>
      <w:r w:rsidRPr="001278EF">
        <w:t xml:space="preserve"> Wing, l'escadre qui a effectué les deux bombardements nucléaires sur le Japon en 1945, basé à </w:t>
      </w:r>
      <w:proofErr w:type="spellStart"/>
      <w:r w:rsidRPr="001278EF">
        <w:t>Whiteman</w:t>
      </w:r>
      <w:proofErr w:type="spellEnd"/>
      <w:r w:rsidRPr="001278EF">
        <w:t xml:space="preserve"> Air Force Base, dans l'État du Missouri ; cette unité est passée sous le giron du Global Strike Command en avril 2010. Celui-ci se compose de deux escadrilles, les 325th et 393rd </w:t>
      </w:r>
      <w:proofErr w:type="spellStart"/>
      <w:r w:rsidRPr="001278EF">
        <w:t>Bomb</w:t>
      </w:r>
      <w:proofErr w:type="spellEnd"/>
      <w:r w:rsidRPr="001278EF">
        <w:t xml:space="preserve"> </w:t>
      </w:r>
      <w:proofErr w:type="spellStart"/>
      <w:r w:rsidRPr="001278EF">
        <w:t>squadron</w:t>
      </w:r>
      <w:proofErr w:type="spellEnd"/>
      <w:r w:rsidRPr="001278EF">
        <w:t xml:space="preserve">. Un B-2 au minimum est constamment en Californie pour servir de banc d'essais. Depuis 2008, le 131st </w:t>
      </w:r>
      <w:proofErr w:type="spellStart"/>
      <w:r w:rsidRPr="001278EF">
        <w:t>Bomb</w:t>
      </w:r>
      <w:proofErr w:type="spellEnd"/>
      <w:r w:rsidRPr="001278EF">
        <w:t xml:space="preserve"> Wing de la Garde nationale aérienne (ANG) du Missouri opère avec les avions du 509th.</w:t>
      </w:r>
    </w:p>
    <w:p w14:paraId="161AD25E" w14:textId="4805FEA9" w:rsidR="007D53AA" w:rsidRPr="001278EF" w:rsidRDefault="007D53AA" w:rsidP="001278EF">
      <w:pPr>
        <w:jc w:val="both"/>
      </w:pPr>
      <w:r w:rsidRPr="001278EF">
        <w:t xml:space="preserve">Le premier bombardier opérationnel est le Spirit of Missouri, réceptionné sur la base de </w:t>
      </w:r>
      <w:proofErr w:type="spellStart"/>
      <w:r w:rsidRPr="001278EF">
        <w:t>Whiteman</w:t>
      </w:r>
      <w:proofErr w:type="spellEnd"/>
      <w:r w:rsidRPr="001278EF">
        <w:t xml:space="preserve"> le 17 décembre 1993, le 90e anniversaire du premier vol des frères Wright. L'escadre est quant à elle opérationnelle après la livraison de ses 20 avions en avril 1997. Le dernier des avions opérationnel est le prototype Spirit of America le 14 juillet 2000 qui n’avait jamais été prévu de faire partie de la flotte de 20 aéronefs de la Force aérienne. La décision de l'intégrer dans la flotte d'active a lieu au début de 1996 lorsque la Force aérienne a décidé de porter sa flotte de B-2 à 21 exemplaires.</w:t>
      </w:r>
    </w:p>
    <w:p w14:paraId="1E052768" w14:textId="7D1EBEBC" w:rsidR="007D53AA" w:rsidRPr="001278EF" w:rsidRDefault="007D53AA" w:rsidP="001278EF">
      <w:pPr>
        <w:jc w:val="both"/>
      </w:pPr>
      <w:r w:rsidRPr="001278EF">
        <w:t>L'USAF annonce que des missions de 50 heures sont possibles, avec toutefois une bonne préparation et plusieurs ravitaillements en vol, ce qui veut dire que ces appareils peuvent frapper n'importe quel point de la planète. Les pilotes de B-2 volent sur des avions d'entraînement supersoniques T-38 Talon pour maintenir les heures de vol nécessaires pour répondre à leurs exigences de mission.</w:t>
      </w:r>
    </w:p>
    <w:p w14:paraId="46C590A8" w14:textId="4DED417A" w:rsidR="007D53AA" w:rsidRPr="001278EF" w:rsidRDefault="007D53AA" w:rsidP="001278EF">
      <w:pPr>
        <w:jc w:val="both"/>
      </w:pPr>
      <w:r w:rsidRPr="001278EF">
        <w:t xml:space="preserve">Ils effectuent régulièrement des missions de dissuasion et de démonstration de force dans les zones sensibles </w:t>
      </w:r>
      <w:proofErr w:type="gramStart"/>
      <w:r w:rsidRPr="001278EF">
        <w:t>tels la péninsule</w:t>
      </w:r>
      <w:proofErr w:type="gramEnd"/>
      <w:r w:rsidRPr="001278EF">
        <w:t xml:space="preserve"> de Corée et l'Europe.</w:t>
      </w:r>
    </w:p>
    <w:p w14:paraId="244B48A3" w14:textId="63E82766" w:rsidR="007D53AA" w:rsidRPr="001278EF" w:rsidRDefault="007D53AA" w:rsidP="001278EF">
      <w:pPr>
        <w:jc w:val="both"/>
      </w:pPr>
      <w:r w:rsidRPr="001278EF">
        <w:t xml:space="preserve">Fin 2006, l'USAF a indiqué que le B-2 Spirit devrait rester en service jusqu'en </w:t>
      </w:r>
      <w:proofErr w:type="gramStart"/>
      <w:r w:rsidRPr="001278EF">
        <w:t>2058</w:t>
      </w:r>
      <w:r w:rsidR="001278EF" w:rsidRPr="001278EF">
        <w:t xml:space="preserve"> </w:t>
      </w:r>
      <w:r w:rsidRPr="001278EF">
        <w:t>,</w:t>
      </w:r>
      <w:proofErr w:type="gramEnd"/>
      <w:r w:rsidRPr="001278EF">
        <w:t xml:space="preserve"> et a lancé en juillet 2014 un appel d'offres pour trouver un successeur aux B-52 et B-1, via le programme Long Range Strike Bomber (LRSB). Le Northrop Grumman B-21 Raider, qui a été retenu pour ce programme, reprend le concept d'aile volante et partage, au début du programme, de nombreuses caractéristiques communes avec celles du B-2. Mais en 2018, on annonce qu'avec l'arrivée du B-21 prévu pour la seconde moitié des années 2020, le retrait aurait lieu « au plus tard en 2032 »</w:t>
      </w:r>
      <w:r w:rsidR="001278EF" w:rsidRPr="001278EF">
        <w:t xml:space="preserve"> </w:t>
      </w:r>
    </w:p>
    <w:p w14:paraId="772E5341" w14:textId="1357E9BF" w:rsidR="007D53AA" w:rsidRPr="001278EF" w:rsidRDefault="007D53AA" w:rsidP="001278EF">
      <w:pPr>
        <w:jc w:val="both"/>
      </w:pPr>
      <w:r w:rsidRPr="001278EF">
        <w:t>En 2023, la flotte de B-2A est de 19 appareils suite à deux accidents.</w:t>
      </w:r>
    </w:p>
    <w:p w14:paraId="473CCDBD" w14:textId="77777777" w:rsidR="007D53AA" w:rsidRDefault="007D53AA" w:rsidP="007D53AA">
      <w:pPr>
        <w:pStyle w:val="NormalWeb"/>
        <w:shd w:val="clear" w:color="auto" w:fill="FFFFFF"/>
        <w:spacing w:before="120" w:beforeAutospacing="0" w:after="240" w:afterAutospacing="0"/>
        <w:rPr>
          <w:rFonts w:ascii="Arial" w:hAnsi="Arial" w:cs="Arial"/>
          <w:color w:val="202122"/>
        </w:rPr>
      </w:pPr>
    </w:p>
    <w:p w14:paraId="02AD9F82" w14:textId="00F0E391" w:rsidR="007D53AA" w:rsidRPr="001278EF" w:rsidRDefault="007D53AA" w:rsidP="001278EF">
      <w:pPr>
        <w:pStyle w:val="Titre2"/>
      </w:pPr>
      <w:bookmarkStart w:id="16" w:name="_Toc170996710"/>
      <w:r w:rsidRPr="001278EF">
        <w:rPr>
          <w:rStyle w:val="mw-headline"/>
        </w:rPr>
        <w:lastRenderedPageBreak/>
        <w:t>Opérations de combat</w:t>
      </w:r>
      <w:bookmarkEnd w:id="16"/>
    </w:p>
    <w:p w14:paraId="27D9E720" w14:textId="39459BB4" w:rsidR="007D53AA" w:rsidRPr="001278EF" w:rsidRDefault="007D53AA" w:rsidP="001278EF">
      <w:pPr>
        <w:jc w:val="both"/>
      </w:pPr>
      <w:r w:rsidRPr="001278EF">
        <w:t>Son baptême du feu a eu lieu durant la guerre du Kosovo où sur les 21 appareils, un groupe de neuf a participé à l'opération </w:t>
      </w:r>
      <w:proofErr w:type="spellStart"/>
      <w:r w:rsidRPr="001278EF">
        <w:t>Allied</w:t>
      </w:r>
      <w:proofErr w:type="spellEnd"/>
      <w:r w:rsidRPr="001278EF">
        <w:t xml:space="preserve"> Force, et un maximum de six simultanément. Ils auraient d'ailleurs à cette occasion été détectés et suivis pendant leur mission par le radar </w:t>
      </w:r>
      <w:proofErr w:type="spellStart"/>
      <w:r w:rsidRPr="001278EF">
        <w:t>trans-horizon</w:t>
      </w:r>
      <w:proofErr w:type="spellEnd"/>
      <w:r w:rsidRPr="001278EF">
        <w:t xml:space="preserve"> français Nostradamus, implanté près de Dreux. Le 24 mars 1999, deux B-2 ont lâché leurs bombes sur des cibles yougoslaves, au cours d'une mission de 31 heures.</w:t>
      </w:r>
    </w:p>
    <w:p w14:paraId="6D847DE1" w14:textId="29AF49CE" w:rsidR="007D53AA" w:rsidRPr="001278EF" w:rsidRDefault="007D53AA" w:rsidP="001278EF">
      <w:pPr>
        <w:jc w:val="both"/>
      </w:pPr>
      <w:r w:rsidRPr="001278EF">
        <w:t xml:space="preserve">Après onze semaines d'opérations, ils ont effectué un total de 49 sorties, en décollant et atterrissant de leur base de </w:t>
      </w:r>
      <w:proofErr w:type="spellStart"/>
      <w:r w:rsidRPr="001278EF">
        <w:t>Whiteman</w:t>
      </w:r>
      <w:proofErr w:type="spellEnd"/>
      <w:r w:rsidRPr="001278EF">
        <w:t xml:space="preserve"> sans escale, pour des missions de 28 à 32 heures, 45 largages de bombes JDAM guidées par GPS, dont ce fut la première utilisation au combat, réparties en 609 JDAM de 907 kg </w:t>
      </w:r>
      <w:proofErr w:type="spellStart"/>
      <w:r w:rsidRPr="001278EF">
        <w:t>Mk</w:t>
      </w:r>
      <w:proofErr w:type="spellEnd"/>
      <w:r w:rsidRPr="001278EF">
        <w:t xml:space="preserve"> 84 (GBU-31v1), 43 JDAM de 907 kg BLU-109 </w:t>
      </w:r>
      <w:proofErr w:type="spellStart"/>
      <w:r w:rsidRPr="001278EF">
        <w:t>antibunkers</w:t>
      </w:r>
      <w:proofErr w:type="spellEnd"/>
      <w:r w:rsidRPr="001278EF">
        <w:t xml:space="preserve"> (GBU-31v3), et quatre GBU-37 de 2 131 kg, soit 11 % des munitions larguées pour moins d'un pour cent de l'ensemble des raids de bombardements aérien menés par l'OTAN. La destruction des cibles aurait atteint 80 % dès la première passe.</w:t>
      </w:r>
    </w:p>
    <w:p w14:paraId="0EDE16FA" w14:textId="08DE40CB" w:rsidR="007D53AA" w:rsidRPr="001278EF" w:rsidRDefault="007D53AA" w:rsidP="001278EF">
      <w:pPr>
        <w:jc w:val="both"/>
      </w:pPr>
      <w:r w:rsidRPr="001278EF">
        <w:t>Ses cibles ont été diverses : bases aériennes et terrestres, ponts, bâtiments administratifs, mais cette campagne a été marquée par le bombardement de l'ambassade de la république populaire de Chine à Belgrade, le 7 mai à minuit (heure locale) ; officiellement, cette bavure serait due à une erreur d'adresse, le bâtiment ayant auparavant appartenu au ministère de la défense Yougoslave.</w:t>
      </w:r>
    </w:p>
    <w:p w14:paraId="79244092" w14:textId="08898100" w:rsidR="007D53AA" w:rsidRPr="001278EF" w:rsidRDefault="007D53AA" w:rsidP="001278EF">
      <w:pPr>
        <w:jc w:val="both"/>
      </w:pPr>
      <w:r w:rsidRPr="001278EF">
        <w:t>Six B-2 ont participé aux trois premiers jours de l'opération </w:t>
      </w:r>
      <w:proofErr w:type="spellStart"/>
      <w:r w:rsidRPr="001278EF">
        <w:t>Enduring</w:t>
      </w:r>
      <w:proofErr w:type="spellEnd"/>
      <w:r w:rsidRPr="001278EF">
        <w:t xml:space="preserve"> Freedom, l'intervention américaine en Afghanistan fin 2001, exécutant des frappes dès les premières heures du conflit le dimanche 7 octobre 2001. Ils participèrent entre autres aux raids sur Rhino et Gecko.</w:t>
      </w:r>
    </w:p>
    <w:p w14:paraId="7ECE1360" w14:textId="46959602" w:rsidR="007D53AA" w:rsidRPr="001278EF" w:rsidRDefault="007D53AA" w:rsidP="001278EF">
      <w:pPr>
        <w:jc w:val="both"/>
      </w:pPr>
      <w:r w:rsidRPr="001278EF">
        <w:t>Un B-2 détient le record de la plus longue sortie de combat d'un avion, dans l'histoire aérienne, la mission ayant duré 44 heures (un dirigeable Zeppelin effectua une mission de 95 heures en 1917). Un B-2 a décollé de </w:t>
      </w:r>
      <w:proofErr w:type="spellStart"/>
      <w:r w:rsidRPr="001278EF">
        <w:t>Whiteman</w:t>
      </w:r>
      <w:proofErr w:type="spellEnd"/>
      <w:r w:rsidRPr="001278EF">
        <w:t xml:space="preserve"> Air Force Base, dans le Missouri, volé jusqu'en Afghanistan et attaqué une cible. Il s'est posé sur la base de Diego Garcia, dans l'Océan Indien, pour une escale technique : réapprovisionnement en combustible et armement, changement d'équipage, les moteurs tournant au ralenti. Le B-2 est retourné attaquer une cible en Afghanistan. Finalement cet avion a terminé sa mission en retournant à </w:t>
      </w:r>
      <w:proofErr w:type="spellStart"/>
      <w:r w:rsidRPr="001278EF">
        <w:t>Whiteman</w:t>
      </w:r>
      <w:proofErr w:type="spellEnd"/>
      <w:r w:rsidRPr="001278EF">
        <w:t>. La majorité des missions partaient toutefois de l'île de Diego Garcia.</w:t>
      </w:r>
    </w:p>
    <w:p w14:paraId="42CA5145" w14:textId="43D6C402" w:rsidR="007D53AA" w:rsidRPr="001278EF" w:rsidRDefault="007D53AA" w:rsidP="001278EF">
      <w:pPr>
        <w:jc w:val="both"/>
      </w:pPr>
      <w:r w:rsidRPr="001278EF">
        <w:t>Six B-2 ont également participé à l'opération Liberté irakienne, durant près de trois semaines en 2003. Pour la première fois, les B</w:t>
      </w:r>
      <w:r w:rsidRPr="001278EF">
        <w:noBreakHyphen/>
        <w:t xml:space="preserve">2 étaient employés en « split </w:t>
      </w:r>
      <w:proofErr w:type="spellStart"/>
      <w:r w:rsidRPr="001278EF">
        <w:t>operations</w:t>
      </w:r>
      <w:proofErr w:type="spellEnd"/>
      <w:r w:rsidRPr="001278EF">
        <w:t xml:space="preserve"> » – un escadron effectuant les missions depuis </w:t>
      </w:r>
      <w:proofErr w:type="spellStart"/>
      <w:r w:rsidRPr="001278EF">
        <w:t>Whiteman</w:t>
      </w:r>
      <w:proofErr w:type="spellEnd"/>
      <w:r w:rsidRPr="001278EF">
        <w:t xml:space="preserve"> sur le territoire des États-Unis tandis que l’autre opérait depuis le lieu de détachement </w:t>
      </w:r>
      <w:proofErr w:type="gramStart"/>
      <w:r w:rsidRPr="001278EF">
        <w:t>a</w:t>
      </w:r>
      <w:proofErr w:type="gramEnd"/>
      <w:r w:rsidRPr="001278EF">
        <w:t xml:space="preserve"> Diego Garcia -. Le premier jour, dans la nuit du 19 au 20 mars 2003, six B</w:t>
      </w:r>
      <w:r w:rsidRPr="001278EF">
        <w:noBreakHyphen/>
        <w:t>2 survolèrent Bagdad, emportant 96 armes pour 96 cibles. Au total, ils ont largué 583 JDAM.</w:t>
      </w:r>
    </w:p>
    <w:p w14:paraId="669CA698" w14:textId="7362AD54" w:rsidR="007D53AA" w:rsidRPr="001278EF" w:rsidRDefault="007D53AA" w:rsidP="001278EF">
      <w:pPr>
        <w:jc w:val="both"/>
      </w:pPr>
      <w:r w:rsidRPr="001278EF">
        <w:t>Le 20 mars 2011, trois B-2 ont frappé une base aérienne de l'armée de l'air libyenne contrôlée par les forces pro-Kadhafi, dans le cadre de la mise en place d'une zone d'exclusion aérienne au-dessus de la Libye sous le mandat de l'Organisation des Nations unies. 45 bombes d'une tonne ont été larguées, lors de cette mission d'une durée de 25 heures, sur cette cible située à environ 9 200 km de leur base.</w:t>
      </w:r>
    </w:p>
    <w:p w14:paraId="22B00FF4" w14:textId="42DB0104" w:rsidR="007D53AA" w:rsidRPr="001278EF" w:rsidRDefault="007D53AA" w:rsidP="001278EF">
      <w:pPr>
        <w:jc w:val="both"/>
      </w:pPr>
      <w:r w:rsidRPr="001278EF">
        <w:t>Le 19 janvier 2017, deux B-2 ayant décollé de </w:t>
      </w:r>
      <w:proofErr w:type="spellStart"/>
      <w:r w:rsidRPr="001278EF">
        <w:t>Whiteman</w:t>
      </w:r>
      <w:proofErr w:type="spellEnd"/>
      <w:r w:rsidRPr="001278EF">
        <w:t xml:space="preserve"> Air Force Base ont bombardé deux camps d'entraînement de l'État islamique, situés à environ 45 kilomètres au sud-ouest de Syrte, en Libye lâchant 85 JDAM (un bombardier en larguant 62 bombes et le second 23, laissant 75 bombes en réserve pour une éventuelle seconde frappe)</w:t>
      </w:r>
      <w:r w:rsidR="001278EF" w:rsidRPr="001278EF">
        <w:t xml:space="preserve">. </w:t>
      </w:r>
      <w:r w:rsidRPr="001278EF">
        <w:t>L'opération a été suivie d'attaques de drones de combat </w:t>
      </w:r>
      <w:proofErr w:type="spellStart"/>
      <w:r w:rsidRPr="001278EF">
        <w:t>Reaper</w:t>
      </w:r>
      <w:proofErr w:type="spellEnd"/>
      <w:r w:rsidRPr="001278EF">
        <w:t> tuant au total, selon les estimations officielles, entre environ 80 et 100 membres de l'État islamique</w:t>
      </w:r>
    </w:p>
    <w:p w14:paraId="6B9EE2B9" w14:textId="77777777" w:rsidR="001278EF" w:rsidRDefault="001278EF" w:rsidP="007D53AA">
      <w:pPr>
        <w:pStyle w:val="NormalWeb"/>
        <w:shd w:val="clear" w:color="auto" w:fill="FFFFFF"/>
        <w:spacing w:before="120" w:beforeAutospacing="0" w:after="240" w:afterAutospacing="0"/>
        <w:rPr>
          <w:rFonts w:ascii="Arial" w:hAnsi="Arial" w:cs="Arial"/>
          <w:color w:val="202122"/>
        </w:rPr>
      </w:pPr>
    </w:p>
    <w:p w14:paraId="7F51AD36" w14:textId="28C663E4" w:rsidR="007D53AA" w:rsidRPr="001278EF" w:rsidRDefault="007D53AA" w:rsidP="001278EF">
      <w:pPr>
        <w:pStyle w:val="Titre2"/>
      </w:pPr>
      <w:bookmarkStart w:id="17" w:name="_Toc170996711"/>
      <w:r w:rsidRPr="001278EF">
        <w:rPr>
          <w:rStyle w:val="mw-headline"/>
        </w:rPr>
        <w:t>Versions</w:t>
      </w:r>
      <w:bookmarkEnd w:id="17"/>
    </w:p>
    <w:p w14:paraId="7B6EDBB0" w14:textId="0596507D" w:rsidR="007D53AA" w:rsidRPr="001278EF" w:rsidRDefault="007D53AA" w:rsidP="001278EF">
      <w:pPr>
        <w:pStyle w:val="Titre3"/>
      </w:pPr>
      <w:bookmarkStart w:id="18" w:name="_Toc170996712"/>
      <w:r w:rsidRPr="001278EF">
        <w:rPr>
          <w:rStyle w:val="mw-headline"/>
        </w:rPr>
        <w:t>Block 10</w:t>
      </w:r>
      <w:bookmarkEnd w:id="18"/>
    </w:p>
    <w:p w14:paraId="66EEDE81" w14:textId="20C03301" w:rsidR="007D53AA" w:rsidRPr="001278EF" w:rsidRDefault="007D53AA" w:rsidP="001278EF">
      <w:pPr>
        <w:jc w:val="both"/>
      </w:pPr>
      <w:r w:rsidRPr="001278EF">
        <w:t xml:space="preserve">Les appareils AV-7 à AV-16 avaient été construits suivant la configuration standard Block 10 (B-2A-NO). Cette configuration limitait le B-2 à transporter 16 bombes B83 ou </w:t>
      </w:r>
      <w:proofErr w:type="spellStart"/>
      <w:r w:rsidRPr="001278EF">
        <w:t>Mk</w:t>
      </w:r>
      <w:proofErr w:type="spellEnd"/>
      <w:r w:rsidRPr="001278EF">
        <w:t xml:space="preserve"> 84, et restreignait son utilisation à des missions de deux à trois appareils partant de </w:t>
      </w:r>
      <w:proofErr w:type="spellStart"/>
      <w:r w:rsidRPr="001278EF">
        <w:t>Whiteman</w:t>
      </w:r>
      <w:proofErr w:type="spellEnd"/>
      <w:r w:rsidRPr="001278EF">
        <w:t>, mais avec l'option de regagner une autre base de l'Air Force. L'AV-12 jusqu'au AV-16 ont été mis au standard Block 20 en 1996 et 1997.</w:t>
      </w:r>
    </w:p>
    <w:p w14:paraId="43153C89" w14:textId="77777777" w:rsidR="001278EF" w:rsidRDefault="001278EF" w:rsidP="007D53AA">
      <w:pPr>
        <w:pStyle w:val="NormalWeb"/>
        <w:shd w:val="clear" w:color="auto" w:fill="FFFFFF"/>
        <w:spacing w:before="120" w:beforeAutospacing="0" w:after="240" w:afterAutospacing="0"/>
        <w:rPr>
          <w:rFonts w:ascii="Arial" w:hAnsi="Arial" w:cs="Arial"/>
          <w:color w:val="202122"/>
        </w:rPr>
      </w:pPr>
    </w:p>
    <w:p w14:paraId="74DAE688" w14:textId="37351155" w:rsidR="007D53AA" w:rsidRPr="001278EF" w:rsidRDefault="007D53AA" w:rsidP="001278EF">
      <w:pPr>
        <w:pStyle w:val="Titre3"/>
      </w:pPr>
      <w:bookmarkStart w:id="19" w:name="_Toc170996713"/>
      <w:r w:rsidRPr="001278EF">
        <w:rPr>
          <w:rStyle w:val="mw-headline"/>
        </w:rPr>
        <w:t>Block 20</w:t>
      </w:r>
      <w:bookmarkEnd w:id="19"/>
    </w:p>
    <w:p w14:paraId="0CCAF049" w14:textId="396B8AAF" w:rsidR="007D53AA" w:rsidRPr="001278EF" w:rsidRDefault="007D53AA" w:rsidP="001278EF">
      <w:pPr>
        <w:jc w:val="both"/>
      </w:pPr>
      <w:r w:rsidRPr="001278EF">
        <w:t>Les appareils AV-17 à AV-19 avaient été construits au standard Block 202. La configuration Block 20 permettait à l'appareil d'emporter 36 bombes ou 16 900 kg de bombes JDAM. En parallèle avec le JDAM, le GPS-</w:t>
      </w:r>
      <w:proofErr w:type="spellStart"/>
      <w:r w:rsidRPr="001278EF">
        <w:t>Aided</w:t>
      </w:r>
      <w:proofErr w:type="spellEnd"/>
      <w:r w:rsidRPr="001278EF">
        <w:t xml:space="preserve"> </w:t>
      </w:r>
      <w:proofErr w:type="spellStart"/>
      <w:r w:rsidRPr="001278EF">
        <w:t>Targetting</w:t>
      </w:r>
      <w:proofErr w:type="spellEnd"/>
      <w:r w:rsidRPr="001278EF">
        <w:t xml:space="preserve"> System (GATS) a aussi été installé.</w:t>
      </w:r>
    </w:p>
    <w:p w14:paraId="3C8E63AB" w14:textId="77777777" w:rsidR="001278EF" w:rsidRDefault="001278EF" w:rsidP="007D53AA">
      <w:pPr>
        <w:pStyle w:val="NormalWeb"/>
        <w:shd w:val="clear" w:color="auto" w:fill="FFFFFF"/>
        <w:spacing w:before="120" w:beforeAutospacing="0" w:after="240" w:afterAutospacing="0"/>
        <w:rPr>
          <w:rFonts w:ascii="Arial" w:hAnsi="Arial" w:cs="Arial"/>
          <w:color w:val="202122"/>
        </w:rPr>
      </w:pPr>
    </w:p>
    <w:p w14:paraId="6070E42E" w14:textId="5DB7DD9B" w:rsidR="007D53AA" w:rsidRPr="001278EF" w:rsidRDefault="007D53AA" w:rsidP="001278EF">
      <w:pPr>
        <w:pStyle w:val="Titre3"/>
      </w:pPr>
      <w:bookmarkStart w:id="20" w:name="_Toc170996714"/>
      <w:r w:rsidRPr="001278EF">
        <w:rPr>
          <w:rStyle w:val="mw-headline"/>
        </w:rPr>
        <w:t>Block 30</w:t>
      </w:r>
      <w:bookmarkEnd w:id="20"/>
    </w:p>
    <w:p w14:paraId="65EE935F" w14:textId="12262A33" w:rsidR="007D53AA" w:rsidRPr="001278EF" w:rsidRDefault="007D53AA" w:rsidP="001278EF">
      <w:pPr>
        <w:jc w:val="both"/>
      </w:pPr>
      <w:r w:rsidRPr="001278EF">
        <w:t xml:space="preserve">L'AV-20 et l'AV-21 ont été construits suivant la configuration finale, le Block 302. Ce dernier permet l'emport de 80 bombes </w:t>
      </w:r>
      <w:proofErr w:type="spellStart"/>
      <w:r w:rsidRPr="001278EF">
        <w:t>Mk</w:t>
      </w:r>
      <w:proofErr w:type="spellEnd"/>
      <w:r w:rsidRPr="001278EF">
        <w:t xml:space="preserve"> 82 de 227 kg et mines </w:t>
      </w:r>
      <w:proofErr w:type="spellStart"/>
      <w:r w:rsidRPr="001278EF">
        <w:t>Mk</w:t>
      </w:r>
      <w:proofErr w:type="spellEnd"/>
      <w:r w:rsidRPr="001278EF">
        <w:t xml:space="preserve"> 62 ou 37 </w:t>
      </w:r>
      <w:proofErr w:type="spellStart"/>
      <w:r w:rsidRPr="001278EF">
        <w:t>Mk</w:t>
      </w:r>
      <w:proofErr w:type="spellEnd"/>
      <w:r w:rsidRPr="001278EF">
        <w:t xml:space="preserve"> 117 de 340 kg. Un système de communication par satellite (</w:t>
      </w:r>
      <w:proofErr w:type="spellStart"/>
      <w:r w:rsidRPr="001278EF">
        <w:t>Milstar</w:t>
      </w:r>
      <w:proofErr w:type="spellEnd"/>
      <w:r w:rsidRPr="001278EF">
        <w:t>) a été ajouté, et le système de planification de mission y est entièrement fonctionnel, ainsi qu'une liaison 16 (Intranet militaire). De 1995 à novembre 2000, tous les B-2 ont été portés à ce standard, y compris le prototype, qui est depuis opérationnel et peut effectuer des missions de combat.</w:t>
      </w:r>
    </w:p>
    <w:p w14:paraId="601403F8" w14:textId="77777777" w:rsidR="001278EF" w:rsidRDefault="001278EF" w:rsidP="007D53AA">
      <w:pPr>
        <w:pStyle w:val="NormalWeb"/>
        <w:shd w:val="clear" w:color="auto" w:fill="FFFFFF"/>
        <w:spacing w:before="120" w:beforeAutospacing="0" w:after="240" w:afterAutospacing="0"/>
        <w:rPr>
          <w:rFonts w:ascii="Arial" w:hAnsi="Arial" w:cs="Arial"/>
          <w:color w:val="202122"/>
        </w:rPr>
      </w:pPr>
    </w:p>
    <w:p w14:paraId="0C989B7A" w14:textId="61F710CD" w:rsidR="007D53AA" w:rsidRPr="001278EF" w:rsidRDefault="007D53AA" w:rsidP="001278EF">
      <w:pPr>
        <w:pStyle w:val="Titre3"/>
      </w:pPr>
      <w:bookmarkStart w:id="21" w:name="_Toc170996715"/>
      <w:r w:rsidRPr="001278EF">
        <w:rPr>
          <w:rStyle w:val="mw-headline"/>
        </w:rPr>
        <w:t>B-2C</w:t>
      </w:r>
      <w:bookmarkEnd w:id="21"/>
    </w:p>
    <w:p w14:paraId="25BBEFC8" w14:textId="7E6E2682" w:rsidR="00424976" w:rsidRPr="001278EF" w:rsidRDefault="007D53AA" w:rsidP="001278EF">
      <w:pPr>
        <w:jc w:val="both"/>
      </w:pPr>
      <w:r>
        <w:t>Une nouvelle version du B-2A, connue sous le nom de B-2C (conventionnel), basée étroitement sur le B-2A </w:t>
      </w:r>
      <w:r w:rsidRPr="001278EF">
        <w:t>Block 30</w:t>
      </w:r>
      <w:r>
        <w:t> a été proposée fin 2001, elle aurait eu de nouveaux ordinateurs et radars beaucoup moins coûteux que ceux actuels, et son </w:t>
      </w:r>
      <w:r w:rsidRPr="001278EF">
        <w:t>électronique</w:t>
      </w:r>
      <w:r>
        <w:t> aurait été remplacée par les </w:t>
      </w:r>
      <w:r w:rsidRPr="001278EF">
        <w:t>processeurs</w:t>
      </w:r>
      <w:r>
        <w:t> commerciaux disponibles immédiatement. Ce plan impliquerait la production de </w:t>
      </w:r>
      <w:r w:rsidRPr="001278EF">
        <w:t>40 B-2C</w:t>
      </w:r>
      <w:r>
        <w:t> supplémentaires sur une période de dix ans, pour un coût total de 28 milliards de dollars. Cela est resté sans suite.</w:t>
      </w:r>
    </w:p>
    <w:sectPr w:rsidR="00424976" w:rsidRPr="001278EF">
      <w:headerReference w:type="default"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38952E" w14:textId="77777777" w:rsidR="009A75D8" w:rsidRDefault="009A75D8" w:rsidP="00B33482">
      <w:pPr>
        <w:spacing w:after="0" w:line="240" w:lineRule="auto"/>
      </w:pPr>
      <w:r>
        <w:separator/>
      </w:r>
    </w:p>
  </w:endnote>
  <w:endnote w:type="continuationSeparator" w:id="0">
    <w:p w14:paraId="3D83BFDF" w14:textId="77777777" w:rsidR="009A75D8" w:rsidRDefault="009A75D8"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2B66AC" w14:textId="77777777" w:rsidR="009A75D8" w:rsidRDefault="009A75D8" w:rsidP="00B33482">
      <w:pPr>
        <w:spacing w:after="0" w:line="240" w:lineRule="auto"/>
      </w:pPr>
      <w:r>
        <w:separator/>
      </w:r>
    </w:p>
  </w:footnote>
  <w:footnote w:type="continuationSeparator" w:id="0">
    <w:p w14:paraId="17B26746" w14:textId="77777777" w:rsidR="009A75D8" w:rsidRDefault="009A75D8"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6429CF77" w:rsidR="00B33482" w:rsidRPr="00F67AFF" w:rsidRDefault="00F67AFF" w:rsidP="00F67AFF">
    <w:pPr>
      <w:pStyle w:val="En-tte"/>
    </w:pPr>
    <w:r>
      <w:t>S</w:t>
    </w:r>
    <w:r w:rsidR="00B94464">
      <w:t>I</w:t>
    </w:r>
    <w:r>
      <w:t xml:space="preserve"> –</w:t>
    </w:r>
    <w:r w:rsidR="00C17AEB">
      <w:t xml:space="preserve"> </w:t>
    </w:r>
    <w:r w:rsidR="00874B75" w:rsidRPr="00874B75">
      <w:t>Northrop B-2 Spirit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7"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6"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41"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50"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5"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7"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72"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73"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78"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3"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6"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7"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9"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4"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5"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6"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7"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num w:numId="1" w16cid:durableId="270556088">
    <w:abstractNumId w:val="114"/>
  </w:num>
  <w:num w:numId="2" w16cid:durableId="581375566">
    <w:abstractNumId w:val="90"/>
  </w:num>
  <w:num w:numId="3" w16cid:durableId="1576433304">
    <w:abstractNumId w:val="32"/>
  </w:num>
  <w:num w:numId="4" w16cid:durableId="1758863331">
    <w:abstractNumId w:val="2"/>
  </w:num>
  <w:num w:numId="5" w16cid:durableId="1346327887">
    <w:abstractNumId w:val="117"/>
  </w:num>
  <w:num w:numId="6" w16cid:durableId="1344431055">
    <w:abstractNumId w:val="60"/>
  </w:num>
  <w:num w:numId="7" w16cid:durableId="2024015979">
    <w:abstractNumId w:val="100"/>
  </w:num>
  <w:num w:numId="8" w16cid:durableId="1765303503">
    <w:abstractNumId w:val="28"/>
  </w:num>
  <w:num w:numId="9" w16cid:durableId="75444367">
    <w:abstractNumId w:val="39"/>
  </w:num>
  <w:num w:numId="10" w16cid:durableId="1588880234">
    <w:abstractNumId w:val="11"/>
  </w:num>
  <w:num w:numId="11" w16cid:durableId="1676960713">
    <w:abstractNumId w:val="27"/>
  </w:num>
  <w:num w:numId="12" w16cid:durableId="437485136">
    <w:abstractNumId w:val="33"/>
  </w:num>
  <w:num w:numId="13" w16cid:durableId="220361977">
    <w:abstractNumId w:val="59"/>
  </w:num>
  <w:num w:numId="14" w16cid:durableId="448820950">
    <w:abstractNumId w:val="80"/>
  </w:num>
  <w:num w:numId="15" w16cid:durableId="1887913298">
    <w:abstractNumId w:val="43"/>
  </w:num>
  <w:num w:numId="16" w16cid:durableId="1049066289">
    <w:abstractNumId w:val="92"/>
  </w:num>
  <w:num w:numId="17" w16cid:durableId="665939388">
    <w:abstractNumId w:val="42"/>
  </w:num>
  <w:num w:numId="18" w16cid:durableId="1923752419">
    <w:abstractNumId w:val="55"/>
  </w:num>
  <w:num w:numId="19" w16cid:durableId="1381975882">
    <w:abstractNumId w:val="20"/>
  </w:num>
  <w:num w:numId="20" w16cid:durableId="1651785566">
    <w:abstractNumId w:val="76"/>
  </w:num>
  <w:num w:numId="21" w16cid:durableId="102920044">
    <w:abstractNumId w:val="107"/>
  </w:num>
  <w:num w:numId="22" w16cid:durableId="1819608093">
    <w:abstractNumId w:val="58"/>
  </w:num>
  <w:num w:numId="23" w16cid:durableId="1273904835">
    <w:abstractNumId w:val="119"/>
  </w:num>
  <w:num w:numId="24" w16cid:durableId="1995792255">
    <w:abstractNumId w:val="115"/>
  </w:num>
  <w:num w:numId="25" w16cid:durableId="1895895183">
    <w:abstractNumId w:val="95"/>
  </w:num>
  <w:num w:numId="26" w16cid:durableId="1158037684">
    <w:abstractNumId w:val="91"/>
  </w:num>
  <w:num w:numId="27" w16cid:durableId="484587024">
    <w:abstractNumId w:val="16"/>
  </w:num>
  <w:num w:numId="28" w16cid:durableId="1936667293">
    <w:abstractNumId w:val="0"/>
  </w:num>
  <w:num w:numId="29" w16cid:durableId="1736471304">
    <w:abstractNumId w:val="87"/>
  </w:num>
  <w:num w:numId="30" w16cid:durableId="174616334">
    <w:abstractNumId w:val="41"/>
  </w:num>
  <w:num w:numId="31" w16cid:durableId="1037663965">
    <w:abstractNumId w:val="44"/>
  </w:num>
  <w:num w:numId="32" w16cid:durableId="90471715">
    <w:abstractNumId w:val="13"/>
  </w:num>
  <w:num w:numId="33" w16cid:durableId="874536988">
    <w:abstractNumId w:val="109"/>
  </w:num>
  <w:num w:numId="34" w16cid:durableId="1006402377">
    <w:abstractNumId w:val="101"/>
  </w:num>
  <w:num w:numId="35" w16cid:durableId="699626777">
    <w:abstractNumId w:val="69"/>
  </w:num>
  <w:num w:numId="36" w16cid:durableId="1127549319">
    <w:abstractNumId w:val="36"/>
  </w:num>
  <w:num w:numId="37" w16cid:durableId="648947424">
    <w:abstractNumId w:val="6"/>
  </w:num>
  <w:num w:numId="38" w16cid:durableId="1446191048">
    <w:abstractNumId w:val="94"/>
  </w:num>
  <w:num w:numId="39" w16cid:durableId="1904827982">
    <w:abstractNumId w:val="74"/>
  </w:num>
  <w:num w:numId="40" w16cid:durableId="1490050150">
    <w:abstractNumId w:val="46"/>
  </w:num>
  <w:num w:numId="41" w16cid:durableId="1975287572">
    <w:abstractNumId w:val="113"/>
  </w:num>
  <w:num w:numId="42" w16cid:durableId="1081294862">
    <w:abstractNumId w:val="4"/>
  </w:num>
  <w:num w:numId="43" w16cid:durableId="142160107">
    <w:abstractNumId w:val="3"/>
  </w:num>
  <w:num w:numId="44" w16cid:durableId="1038702340">
    <w:abstractNumId w:val="83"/>
  </w:num>
  <w:num w:numId="45" w16cid:durableId="2039042633">
    <w:abstractNumId w:val="9"/>
  </w:num>
  <w:num w:numId="46" w16cid:durableId="1213619380">
    <w:abstractNumId w:val="18"/>
  </w:num>
  <w:num w:numId="47" w16cid:durableId="865604687">
    <w:abstractNumId w:val="54"/>
  </w:num>
  <w:num w:numId="48" w16cid:durableId="975993828">
    <w:abstractNumId w:val="52"/>
  </w:num>
  <w:num w:numId="49" w16cid:durableId="1745758578">
    <w:abstractNumId w:val="37"/>
  </w:num>
  <w:num w:numId="50" w16cid:durableId="240338908">
    <w:abstractNumId w:val="112"/>
  </w:num>
  <w:num w:numId="51" w16cid:durableId="639844422">
    <w:abstractNumId w:val="1"/>
  </w:num>
  <w:num w:numId="52" w16cid:durableId="1051416224">
    <w:abstractNumId w:val="14"/>
  </w:num>
  <w:num w:numId="53" w16cid:durableId="1603610307">
    <w:abstractNumId w:val="81"/>
  </w:num>
  <w:num w:numId="54" w16cid:durableId="2115319808">
    <w:abstractNumId w:val="34"/>
  </w:num>
  <w:num w:numId="55" w16cid:durableId="384062388">
    <w:abstractNumId w:val="19"/>
  </w:num>
  <w:num w:numId="56" w16cid:durableId="595360428">
    <w:abstractNumId w:val="88"/>
  </w:num>
  <w:num w:numId="57" w16cid:durableId="1541242334">
    <w:abstractNumId w:val="96"/>
  </w:num>
  <w:num w:numId="58" w16cid:durableId="1359699977">
    <w:abstractNumId w:val="120"/>
  </w:num>
  <w:num w:numId="59" w16cid:durableId="2135707130">
    <w:abstractNumId w:val="17"/>
  </w:num>
  <w:num w:numId="60" w16cid:durableId="285428409">
    <w:abstractNumId w:val="65"/>
  </w:num>
  <w:num w:numId="61" w16cid:durableId="1682853772">
    <w:abstractNumId w:val="23"/>
  </w:num>
  <w:num w:numId="62" w16cid:durableId="1536775378">
    <w:abstractNumId w:val="99"/>
  </w:num>
  <w:num w:numId="63" w16cid:durableId="524563893">
    <w:abstractNumId w:val="67"/>
  </w:num>
  <w:num w:numId="64" w16cid:durableId="1704788406">
    <w:abstractNumId w:val="48"/>
  </w:num>
  <w:num w:numId="65" w16cid:durableId="142431312">
    <w:abstractNumId w:val="12"/>
  </w:num>
  <w:num w:numId="66" w16cid:durableId="135685048">
    <w:abstractNumId w:val="118"/>
  </w:num>
  <w:num w:numId="67" w16cid:durableId="2060662086">
    <w:abstractNumId w:val="110"/>
  </w:num>
  <w:num w:numId="68" w16cid:durableId="391008206">
    <w:abstractNumId w:val="79"/>
  </w:num>
  <w:num w:numId="69" w16cid:durableId="1346009074">
    <w:abstractNumId w:val="75"/>
  </w:num>
  <w:num w:numId="70" w16cid:durableId="1897280301">
    <w:abstractNumId w:val="22"/>
  </w:num>
  <w:num w:numId="71" w16cid:durableId="599798430">
    <w:abstractNumId w:val="29"/>
  </w:num>
  <w:num w:numId="72" w16cid:durableId="127012256">
    <w:abstractNumId w:val="89"/>
  </w:num>
  <w:num w:numId="73" w16cid:durableId="907345925">
    <w:abstractNumId w:val="97"/>
  </w:num>
  <w:num w:numId="74" w16cid:durableId="2114855719">
    <w:abstractNumId w:val="70"/>
  </w:num>
  <w:num w:numId="75" w16cid:durableId="1297565778">
    <w:abstractNumId w:val="102"/>
  </w:num>
  <w:num w:numId="76" w16cid:durableId="1597590367">
    <w:abstractNumId w:val="47"/>
  </w:num>
  <w:num w:numId="77" w16cid:durableId="538591263">
    <w:abstractNumId w:val="56"/>
  </w:num>
  <w:num w:numId="78" w16cid:durableId="919604885">
    <w:abstractNumId w:val="30"/>
  </w:num>
  <w:num w:numId="79" w16cid:durableId="1291325948">
    <w:abstractNumId w:val="35"/>
  </w:num>
  <w:num w:numId="80" w16cid:durableId="32121905">
    <w:abstractNumId w:val="51"/>
  </w:num>
  <w:num w:numId="81" w16cid:durableId="747195222">
    <w:abstractNumId w:val="50"/>
  </w:num>
  <w:num w:numId="82" w16cid:durableId="1915628834">
    <w:abstractNumId w:val="108"/>
  </w:num>
  <w:num w:numId="83" w16cid:durableId="248001456">
    <w:abstractNumId w:val="62"/>
  </w:num>
  <w:num w:numId="84" w16cid:durableId="1494300665">
    <w:abstractNumId w:val="26"/>
  </w:num>
  <w:num w:numId="85" w16cid:durableId="2010210960">
    <w:abstractNumId w:val="10"/>
  </w:num>
  <w:num w:numId="86" w16cid:durableId="1816412640">
    <w:abstractNumId w:val="15"/>
  </w:num>
  <w:num w:numId="87" w16cid:durableId="700208159">
    <w:abstractNumId w:val="53"/>
  </w:num>
  <w:num w:numId="88" w16cid:durableId="175970055">
    <w:abstractNumId w:val="111"/>
  </w:num>
  <w:num w:numId="89" w16cid:durableId="1558005105">
    <w:abstractNumId w:val="21"/>
  </w:num>
  <w:num w:numId="90" w16cid:durableId="154955487">
    <w:abstractNumId w:val="57"/>
  </w:num>
  <w:num w:numId="91" w16cid:durableId="848250944">
    <w:abstractNumId w:val="38"/>
  </w:num>
  <w:num w:numId="92" w16cid:durableId="1884906977">
    <w:abstractNumId w:val="78"/>
  </w:num>
  <w:num w:numId="93" w16cid:durableId="1206721746">
    <w:abstractNumId w:val="68"/>
  </w:num>
  <w:num w:numId="94" w16cid:durableId="893353053">
    <w:abstractNumId w:val="84"/>
  </w:num>
  <w:num w:numId="95" w16cid:durableId="1759250294">
    <w:abstractNumId w:val="85"/>
  </w:num>
  <w:num w:numId="96" w16cid:durableId="1324890122">
    <w:abstractNumId w:val="116"/>
  </w:num>
  <w:num w:numId="97" w16cid:durableId="872154857">
    <w:abstractNumId w:val="24"/>
  </w:num>
  <w:num w:numId="98" w16cid:durableId="203907024">
    <w:abstractNumId w:val="63"/>
  </w:num>
  <w:num w:numId="99" w16cid:durableId="507670096">
    <w:abstractNumId w:val="5"/>
  </w:num>
  <w:num w:numId="100" w16cid:durableId="366680495">
    <w:abstractNumId w:val="61"/>
  </w:num>
  <w:num w:numId="101" w16cid:durableId="2073505911">
    <w:abstractNumId w:val="121"/>
  </w:num>
  <w:num w:numId="102" w16cid:durableId="1289818744">
    <w:abstractNumId w:val="66"/>
  </w:num>
  <w:num w:numId="103" w16cid:durableId="739794432">
    <w:abstractNumId w:val="106"/>
  </w:num>
  <w:num w:numId="104" w16cid:durableId="1495561837">
    <w:abstractNumId w:val="122"/>
  </w:num>
  <w:num w:numId="105" w16cid:durableId="879629155">
    <w:abstractNumId w:val="103"/>
  </w:num>
  <w:num w:numId="106" w16cid:durableId="1094089855">
    <w:abstractNumId w:val="98"/>
  </w:num>
  <w:num w:numId="107" w16cid:durableId="801457768">
    <w:abstractNumId w:val="64"/>
  </w:num>
  <w:num w:numId="108" w16cid:durableId="1480540028">
    <w:abstractNumId w:val="72"/>
  </w:num>
  <w:num w:numId="109" w16cid:durableId="1455444808">
    <w:abstractNumId w:val="71"/>
  </w:num>
  <w:num w:numId="110" w16cid:durableId="1182473210">
    <w:abstractNumId w:val="104"/>
  </w:num>
  <w:num w:numId="111" w16cid:durableId="1937862120">
    <w:abstractNumId w:val="49"/>
  </w:num>
  <w:num w:numId="112" w16cid:durableId="1848592209">
    <w:abstractNumId w:val="40"/>
  </w:num>
  <w:num w:numId="113" w16cid:durableId="695621450">
    <w:abstractNumId w:val="7"/>
  </w:num>
  <w:num w:numId="114" w16cid:durableId="1679233220">
    <w:abstractNumId w:val="86"/>
  </w:num>
  <w:num w:numId="115" w16cid:durableId="1664965734">
    <w:abstractNumId w:val="8"/>
  </w:num>
  <w:num w:numId="116" w16cid:durableId="964043853">
    <w:abstractNumId w:val="82"/>
  </w:num>
  <w:num w:numId="117" w16cid:durableId="101850642">
    <w:abstractNumId w:val="77"/>
  </w:num>
  <w:num w:numId="118" w16cid:durableId="1175530832">
    <w:abstractNumId w:val="25"/>
  </w:num>
  <w:num w:numId="119" w16cid:durableId="115221258">
    <w:abstractNumId w:val="105"/>
  </w:num>
  <w:num w:numId="120" w16cid:durableId="1346134902">
    <w:abstractNumId w:val="31"/>
  </w:num>
  <w:num w:numId="121" w16cid:durableId="587545451">
    <w:abstractNumId w:val="93"/>
  </w:num>
  <w:num w:numId="122" w16cid:durableId="1876187860">
    <w:abstractNumId w:val="73"/>
  </w:num>
  <w:num w:numId="123" w16cid:durableId="182793848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5339A"/>
    <w:rsid w:val="00072508"/>
    <w:rsid w:val="00084C87"/>
    <w:rsid w:val="00084D78"/>
    <w:rsid w:val="00094944"/>
    <w:rsid w:val="000A2C99"/>
    <w:rsid w:val="000D77D6"/>
    <w:rsid w:val="00102983"/>
    <w:rsid w:val="0011098D"/>
    <w:rsid w:val="00112920"/>
    <w:rsid w:val="001278EF"/>
    <w:rsid w:val="00182BCA"/>
    <w:rsid w:val="00183892"/>
    <w:rsid w:val="00196DE9"/>
    <w:rsid w:val="001A20AD"/>
    <w:rsid w:val="001D1E4C"/>
    <w:rsid w:val="0020290C"/>
    <w:rsid w:val="0021504F"/>
    <w:rsid w:val="00264E10"/>
    <w:rsid w:val="00275575"/>
    <w:rsid w:val="002D54BA"/>
    <w:rsid w:val="002E0A2D"/>
    <w:rsid w:val="002E6892"/>
    <w:rsid w:val="003062E2"/>
    <w:rsid w:val="003169B0"/>
    <w:rsid w:val="00333910"/>
    <w:rsid w:val="003604A0"/>
    <w:rsid w:val="003618C1"/>
    <w:rsid w:val="003758AA"/>
    <w:rsid w:val="003840B1"/>
    <w:rsid w:val="003A01AC"/>
    <w:rsid w:val="003A3356"/>
    <w:rsid w:val="003C5356"/>
    <w:rsid w:val="003D5A98"/>
    <w:rsid w:val="0041209D"/>
    <w:rsid w:val="00415B17"/>
    <w:rsid w:val="00424976"/>
    <w:rsid w:val="00453C2A"/>
    <w:rsid w:val="005267B7"/>
    <w:rsid w:val="005913FA"/>
    <w:rsid w:val="005A1B48"/>
    <w:rsid w:val="005C020A"/>
    <w:rsid w:val="005C5CCE"/>
    <w:rsid w:val="005C6481"/>
    <w:rsid w:val="005D3D3D"/>
    <w:rsid w:val="005D3FD9"/>
    <w:rsid w:val="00624C78"/>
    <w:rsid w:val="007007FE"/>
    <w:rsid w:val="00750A89"/>
    <w:rsid w:val="00757B00"/>
    <w:rsid w:val="007B298A"/>
    <w:rsid w:val="007D53AA"/>
    <w:rsid w:val="007E575E"/>
    <w:rsid w:val="00806050"/>
    <w:rsid w:val="008274D9"/>
    <w:rsid w:val="00832021"/>
    <w:rsid w:val="008379CA"/>
    <w:rsid w:val="00874B75"/>
    <w:rsid w:val="00885F0A"/>
    <w:rsid w:val="00897A06"/>
    <w:rsid w:val="008E7FE0"/>
    <w:rsid w:val="008F3D54"/>
    <w:rsid w:val="00920623"/>
    <w:rsid w:val="00925DE7"/>
    <w:rsid w:val="009A75D8"/>
    <w:rsid w:val="009E5585"/>
    <w:rsid w:val="00A31C0F"/>
    <w:rsid w:val="00A52763"/>
    <w:rsid w:val="00A833E8"/>
    <w:rsid w:val="00AD718E"/>
    <w:rsid w:val="00AE02AB"/>
    <w:rsid w:val="00B10F25"/>
    <w:rsid w:val="00B33482"/>
    <w:rsid w:val="00B66E20"/>
    <w:rsid w:val="00B84C30"/>
    <w:rsid w:val="00B87982"/>
    <w:rsid w:val="00B905DB"/>
    <w:rsid w:val="00B91FCB"/>
    <w:rsid w:val="00B94464"/>
    <w:rsid w:val="00BA0A87"/>
    <w:rsid w:val="00BF3640"/>
    <w:rsid w:val="00BF7404"/>
    <w:rsid w:val="00C13A72"/>
    <w:rsid w:val="00C17AEB"/>
    <w:rsid w:val="00C362B3"/>
    <w:rsid w:val="00C36798"/>
    <w:rsid w:val="00C57F7E"/>
    <w:rsid w:val="00C74CCA"/>
    <w:rsid w:val="00CF5E2F"/>
    <w:rsid w:val="00DA5134"/>
    <w:rsid w:val="00E016DE"/>
    <w:rsid w:val="00E033D8"/>
    <w:rsid w:val="00E22D33"/>
    <w:rsid w:val="00E25335"/>
    <w:rsid w:val="00E42466"/>
    <w:rsid w:val="00E71370"/>
    <w:rsid w:val="00E7486B"/>
    <w:rsid w:val="00EC7B39"/>
    <w:rsid w:val="00EE7C6F"/>
    <w:rsid w:val="00F33AE1"/>
    <w:rsid w:val="00F67AFF"/>
    <w:rsid w:val="00F73E41"/>
    <w:rsid w:val="00F75C01"/>
    <w:rsid w:val="00FA28CE"/>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mmons.wikimedia.org/wiki/File:B-2_radar_reflection.jpg?uselang=f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14</Pages>
  <Words>5929</Words>
  <Characters>32610</Characters>
  <Application>Microsoft Office Word</Application>
  <DocSecurity>0</DocSecurity>
  <Lines>271</Lines>
  <Paragraphs>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51</cp:revision>
  <dcterms:created xsi:type="dcterms:W3CDTF">2022-11-21T18:39:00Z</dcterms:created>
  <dcterms:modified xsi:type="dcterms:W3CDTF">2024-07-04T12:44:00Z</dcterms:modified>
</cp:coreProperties>
</file>