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37396328" w:rsidR="0040036F" w:rsidRDefault="001236D5">
      <w:pPr>
        <w:pStyle w:val="En-ttedetabledesmatires"/>
        <w:rPr>
          <w:bCs/>
          <w:color w:val="auto"/>
          <w:spacing w:val="-10"/>
          <w:kern w:val="28"/>
          <w:sz w:val="56"/>
          <w:szCs w:val="56"/>
          <w:lang w:eastAsia="en-US"/>
        </w:rPr>
      </w:pPr>
      <w:r w:rsidRPr="001236D5">
        <w:rPr>
          <w:bCs/>
          <w:color w:val="auto"/>
          <w:spacing w:val="-10"/>
          <w:kern w:val="28"/>
          <w:sz w:val="56"/>
          <w:szCs w:val="56"/>
          <w:lang w:eastAsia="en-US"/>
        </w:rPr>
        <w:t>Fonction d'onde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6547079C" w14:textId="46CCBE56" w:rsidR="001236D5"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39512927" w:history="1">
            <w:r w:rsidR="001236D5" w:rsidRPr="009406E4">
              <w:rPr>
                <w:rStyle w:val="Lienhypertexte"/>
                <w:bCs/>
                <w:noProof/>
              </w:rPr>
              <w:t>Introduction</w:t>
            </w:r>
            <w:r w:rsidR="001236D5">
              <w:rPr>
                <w:noProof/>
                <w:webHidden/>
              </w:rPr>
              <w:tab/>
            </w:r>
            <w:r w:rsidR="001236D5">
              <w:rPr>
                <w:noProof/>
                <w:webHidden/>
              </w:rPr>
              <w:fldChar w:fldCharType="begin"/>
            </w:r>
            <w:r w:rsidR="001236D5">
              <w:rPr>
                <w:noProof/>
                <w:webHidden/>
              </w:rPr>
              <w:instrText xml:space="preserve"> PAGEREF _Toc239512927 \h </w:instrText>
            </w:r>
            <w:r w:rsidR="001236D5">
              <w:rPr>
                <w:noProof/>
                <w:webHidden/>
              </w:rPr>
            </w:r>
            <w:r w:rsidR="001236D5">
              <w:rPr>
                <w:noProof/>
                <w:webHidden/>
              </w:rPr>
              <w:fldChar w:fldCharType="separate"/>
            </w:r>
            <w:r w:rsidR="001236D5">
              <w:rPr>
                <w:noProof/>
                <w:webHidden/>
              </w:rPr>
              <w:t>2</w:t>
            </w:r>
            <w:r w:rsidR="001236D5">
              <w:rPr>
                <w:noProof/>
                <w:webHidden/>
              </w:rPr>
              <w:fldChar w:fldCharType="end"/>
            </w:r>
          </w:hyperlink>
        </w:p>
        <w:p w14:paraId="70FBCF19" w14:textId="47CF1F2B" w:rsidR="001236D5" w:rsidRDefault="001236D5">
          <w:pPr>
            <w:pStyle w:val="TM1"/>
            <w:tabs>
              <w:tab w:val="right" w:leader="dot" w:pos="9062"/>
            </w:tabs>
            <w:rPr>
              <w:rFonts w:eastAsiaTheme="minorEastAsia"/>
              <w:noProof/>
              <w:kern w:val="2"/>
              <w:sz w:val="24"/>
              <w:szCs w:val="24"/>
              <w:lang w:eastAsia="fr-FR"/>
              <w14:ligatures w14:val="standardContextual"/>
            </w:rPr>
          </w:pPr>
          <w:hyperlink w:anchor="_Toc239512928" w:history="1">
            <w:r w:rsidRPr="009406E4">
              <w:rPr>
                <w:rStyle w:val="Lienhypertexte"/>
                <w:noProof/>
              </w:rPr>
              <w:t>Rappel des notions de base de la mécanique quantique</w:t>
            </w:r>
            <w:r>
              <w:rPr>
                <w:noProof/>
                <w:webHidden/>
              </w:rPr>
              <w:tab/>
            </w:r>
            <w:r>
              <w:rPr>
                <w:noProof/>
                <w:webHidden/>
              </w:rPr>
              <w:fldChar w:fldCharType="begin"/>
            </w:r>
            <w:r>
              <w:rPr>
                <w:noProof/>
                <w:webHidden/>
              </w:rPr>
              <w:instrText xml:space="preserve"> PAGEREF _Toc239512928 \h </w:instrText>
            </w:r>
            <w:r>
              <w:rPr>
                <w:noProof/>
                <w:webHidden/>
              </w:rPr>
            </w:r>
            <w:r>
              <w:rPr>
                <w:noProof/>
                <w:webHidden/>
              </w:rPr>
              <w:fldChar w:fldCharType="separate"/>
            </w:r>
            <w:r>
              <w:rPr>
                <w:noProof/>
                <w:webHidden/>
              </w:rPr>
              <w:t>2</w:t>
            </w:r>
            <w:r>
              <w:rPr>
                <w:noProof/>
                <w:webHidden/>
              </w:rPr>
              <w:fldChar w:fldCharType="end"/>
            </w:r>
          </w:hyperlink>
        </w:p>
        <w:p w14:paraId="0744F3B6" w14:textId="3D2F1ABC" w:rsidR="001236D5" w:rsidRDefault="001236D5">
          <w:pPr>
            <w:pStyle w:val="TM2"/>
            <w:tabs>
              <w:tab w:val="right" w:leader="dot" w:pos="9062"/>
            </w:tabs>
            <w:rPr>
              <w:rFonts w:eastAsiaTheme="minorEastAsia"/>
              <w:noProof/>
              <w:kern w:val="2"/>
              <w:sz w:val="24"/>
              <w:szCs w:val="24"/>
              <w:lang w:eastAsia="fr-FR"/>
              <w14:ligatures w14:val="standardContextual"/>
            </w:rPr>
          </w:pPr>
          <w:hyperlink w:anchor="_Toc239512929" w:history="1">
            <w:r w:rsidRPr="009406E4">
              <w:rPr>
                <w:rStyle w:val="Lienhypertexte"/>
                <w:noProof/>
              </w:rPr>
              <w:t>Vecteur d'état et équation de Schrödinger</w:t>
            </w:r>
            <w:r>
              <w:rPr>
                <w:noProof/>
                <w:webHidden/>
              </w:rPr>
              <w:tab/>
            </w:r>
            <w:r>
              <w:rPr>
                <w:noProof/>
                <w:webHidden/>
              </w:rPr>
              <w:fldChar w:fldCharType="begin"/>
            </w:r>
            <w:r>
              <w:rPr>
                <w:noProof/>
                <w:webHidden/>
              </w:rPr>
              <w:instrText xml:space="preserve"> PAGEREF _Toc239512929 \h </w:instrText>
            </w:r>
            <w:r>
              <w:rPr>
                <w:noProof/>
                <w:webHidden/>
              </w:rPr>
            </w:r>
            <w:r>
              <w:rPr>
                <w:noProof/>
                <w:webHidden/>
              </w:rPr>
              <w:fldChar w:fldCharType="separate"/>
            </w:r>
            <w:r>
              <w:rPr>
                <w:noProof/>
                <w:webHidden/>
              </w:rPr>
              <w:t>2</w:t>
            </w:r>
            <w:r>
              <w:rPr>
                <w:noProof/>
                <w:webHidden/>
              </w:rPr>
              <w:fldChar w:fldCharType="end"/>
            </w:r>
          </w:hyperlink>
        </w:p>
        <w:p w14:paraId="7B4649E1" w14:textId="456F6F5F" w:rsidR="001236D5" w:rsidRDefault="001236D5">
          <w:pPr>
            <w:pStyle w:val="TM2"/>
            <w:tabs>
              <w:tab w:val="right" w:leader="dot" w:pos="9062"/>
            </w:tabs>
            <w:rPr>
              <w:rFonts w:eastAsiaTheme="minorEastAsia"/>
              <w:noProof/>
              <w:kern w:val="2"/>
              <w:sz w:val="24"/>
              <w:szCs w:val="24"/>
              <w:lang w:eastAsia="fr-FR"/>
              <w14:ligatures w14:val="standardContextual"/>
            </w:rPr>
          </w:pPr>
          <w:hyperlink w:anchor="_Toc239512930" w:history="1">
            <w:r w:rsidRPr="009406E4">
              <w:rPr>
                <w:rStyle w:val="Lienhypertexte"/>
                <w:noProof/>
              </w:rPr>
              <w:t>Mesure d'une grandeur physique</w:t>
            </w:r>
            <w:r>
              <w:rPr>
                <w:noProof/>
                <w:webHidden/>
              </w:rPr>
              <w:tab/>
            </w:r>
            <w:r>
              <w:rPr>
                <w:noProof/>
                <w:webHidden/>
              </w:rPr>
              <w:fldChar w:fldCharType="begin"/>
            </w:r>
            <w:r>
              <w:rPr>
                <w:noProof/>
                <w:webHidden/>
              </w:rPr>
              <w:instrText xml:space="preserve"> PAGEREF _Toc239512930 \h </w:instrText>
            </w:r>
            <w:r>
              <w:rPr>
                <w:noProof/>
                <w:webHidden/>
              </w:rPr>
            </w:r>
            <w:r>
              <w:rPr>
                <w:noProof/>
                <w:webHidden/>
              </w:rPr>
              <w:fldChar w:fldCharType="separate"/>
            </w:r>
            <w:r>
              <w:rPr>
                <w:noProof/>
                <w:webHidden/>
              </w:rPr>
              <w:t>3</w:t>
            </w:r>
            <w:r>
              <w:rPr>
                <w:noProof/>
                <w:webHidden/>
              </w:rPr>
              <w:fldChar w:fldCharType="end"/>
            </w:r>
          </w:hyperlink>
        </w:p>
        <w:p w14:paraId="528D48DA" w14:textId="12700156" w:rsidR="001236D5" w:rsidRDefault="001236D5">
          <w:pPr>
            <w:pStyle w:val="TM2"/>
            <w:tabs>
              <w:tab w:val="right" w:leader="dot" w:pos="9062"/>
            </w:tabs>
            <w:rPr>
              <w:rFonts w:eastAsiaTheme="minorEastAsia"/>
              <w:noProof/>
              <w:kern w:val="2"/>
              <w:sz w:val="24"/>
              <w:szCs w:val="24"/>
              <w:lang w:eastAsia="fr-FR"/>
              <w14:ligatures w14:val="standardContextual"/>
            </w:rPr>
          </w:pPr>
          <w:hyperlink w:anchor="_Toc239512931" w:history="1">
            <w:r w:rsidRPr="009406E4">
              <w:rPr>
                <w:rStyle w:val="Lienhypertexte"/>
                <w:noProof/>
              </w:rPr>
              <w:t>États stationnaires</w:t>
            </w:r>
            <w:r>
              <w:rPr>
                <w:noProof/>
                <w:webHidden/>
              </w:rPr>
              <w:tab/>
            </w:r>
            <w:r>
              <w:rPr>
                <w:noProof/>
                <w:webHidden/>
              </w:rPr>
              <w:fldChar w:fldCharType="begin"/>
            </w:r>
            <w:r>
              <w:rPr>
                <w:noProof/>
                <w:webHidden/>
              </w:rPr>
              <w:instrText xml:space="preserve"> PAGEREF _Toc239512931 \h </w:instrText>
            </w:r>
            <w:r>
              <w:rPr>
                <w:noProof/>
                <w:webHidden/>
              </w:rPr>
            </w:r>
            <w:r>
              <w:rPr>
                <w:noProof/>
                <w:webHidden/>
              </w:rPr>
              <w:fldChar w:fldCharType="separate"/>
            </w:r>
            <w:r>
              <w:rPr>
                <w:noProof/>
                <w:webHidden/>
              </w:rPr>
              <w:t>3</w:t>
            </w:r>
            <w:r>
              <w:rPr>
                <w:noProof/>
                <w:webHidden/>
              </w:rPr>
              <w:fldChar w:fldCharType="end"/>
            </w:r>
          </w:hyperlink>
        </w:p>
        <w:p w14:paraId="1130C6D0" w14:textId="2CC9C476" w:rsidR="001236D5" w:rsidRDefault="001236D5">
          <w:pPr>
            <w:pStyle w:val="TM1"/>
            <w:tabs>
              <w:tab w:val="right" w:leader="dot" w:pos="9062"/>
            </w:tabs>
            <w:rPr>
              <w:rFonts w:eastAsiaTheme="minorEastAsia"/>
              <w:noProof/>
              <w:kern w:val="2"/>
              <w:sz w:val="24"/>
              <w:szCs w:val="24"/>
              <w:lang w:eastAsia="fr-FR"/>
              <w14:ligatures w14:val="standardContextual"/>
            </w:rPr>
          </w:pPr>
          <w:hyperlink w:anchor="_Toc239512932" w:history="1">
            <w:r w:rsidRPr="009406E4">
              <w:rPr>
                <w:rStyle w:val="Lienhypertexte"/>
                <w:noProof/>
              </w:rPr>
              <w:t>Notion de fonction d'onde</w:t>
            </w:r>
            <w:r>
              <w:rPr>
                <w:noProof/>
                <w:webHidden/>
              </w:rPr>
              <w:tab/>
            </w:r>
            <w:r>
              <w:rPr>
                <w:noProof/>
                <w:webHidden/>
              </w:rPr>
              <w:fldChar w:fldCharType="begin"/>
            </w:r>
            <w:r>
              <w:rPr>
                <w:noProof/>
                <w:webHidden/>
              </w:rPr>
              <w:instrText xml:space="preserve"> PAGEREF _Toc239512932 \h </w:instrText>
            </w:r>
            <w:r>
              <w:rPr>
                <w:noProof/>
                <w:webHidden/>
              </w:rPr>
            </w:r>
            <w:r>
              <w:rPr>
                <w:noProof/>
                <w:webHidden/>
              </w:rPr>
              <w:fldChar w:fldCharType="separate"/>
            </w:r>
            <w:r>
              <w:rPr>
                <w:noProof/>
                <w:webHidden/>
              </w:rPr>
              <w:t>4</w:t>
            </w:r>
            <w:r>
              <w:rPr>
                <w:noProof/>
                <w:webHidden/>
              </w:rPr>
              <w:fldChar w:fldCharType="end"/>
            </w:r>
          </w:hyperlink>
        </w:p>
        <w:p w14:paraId="1747D775" w14:textId="56F35B6E" w:rsidR="001236D5" w:rsidRDefault="001236D5">
          <w:pPr>
            <w:pStyle w:val="TM2"/>
            <w:tabs>
              <w:tab w:val="right" w:leader="dot" w:pos="9062"/>
            </w:tabs>
            <w:rPr>
              <w:rFonts w:eastAsiaTheme="minorEastAsia"/>
              <w:noProof/>
              <w:kern w:val="2"/>
              <w:sz w:val="24"/>
              <w:szCs w:val="24"/>
              <w:lang w:eastAsia="fr-FR"/>
              <w14:ligatures w14:val="standardContextual"/>
            </w:rPr>
          </w:pPr>
          <w:hyperlink w:anchor="_Toc239512933" w:history="1">
            <w:r w:rsidRPr="009406E4">
              <w:rPr>
                <w:rStyle w:val="Lienhypertexte"/>
                <w:noProof/>
              </w:rPr>
              <w:t>Représentations de l'espace des états d'un système</w:t>
            </w:r>
            <w:r>
              <w:rPr>
                <w:noProof/>
                <w:webHidden/>
              </w:rPr>
              <w:tab/>
            </w:r>
            <w:r>
              <w:rPr>
                <w:noProof/>
                <w:webHidden/>
              </w:rPr>
              <w:fldChar w:fldCharType="begin"/>
            </w:r>
            <w:r>
              <w:rPr>
                <w:noProof/>
                <w:webHidden/>
              </w:rPr>
              <w:instrText xml:space="preserve"> PAGEREF _Toc239512933 \h </w:instrText>
            </w:r>
            <w:r>
              <w:rPr>
                <w:noProof/>
                <w:webHidden/>
              </w:rPr>
            </w:r>
            <w:r>
              <w:rPr>
                <w:noProof/>
                <w:webHidden/>
              </w:rPr>
              <w:fldChar w:fldCharType="separate"/>
            </w:r>
            <w:r>
              <w:rPr>
                <w:noProof/>
                <w:webHidden/>
              </w:rPr>
              <w:t>4</w:t>
            </w:r>
            <w:r>
              <w:rPr>
                <w:noProof/>
                <w:webHidden/>
              </w:rPr>
              <w:fldChar w:fldCharType="end"/>
            </w:r>
          </w:hyperlink>
        </w:p>
        <w:p w14:paraId="3A215854" w14:textId="232EA418" w:rsidR="001236D5" w:rsidRDefault="001236D5">
          <w:pPr>
            <w:pStyle w:val="TM1"/>
            <w:tabs>
              <w:tab w:val="right" w:leader="dot" w:pos="9062"/>
            </w:tabs>
            <w:rPr>
              <w:rFonts w:eastAsiaTheme="minorEastAsia"/>
              <w:noProof/>
              <w:kern w:val="2"/>
              <w:sz w:val="24"/>
              <w:szCs w:val="24"/>
              <w:lang w:eastAsia="fr-FR"/>
              <w14:ligatures w14:val="standardContextual"/>
            </w:rPr>
          </w:pPr>
          <w:hyperlink w:anchor="_Toc239512934" w:history="1">
            <w:r w:rsidRPr="009406E4">
              <w:rPr>
                <w:rStyle w:val="Lienhypertexte"/>
                <w:noProof/>
              </w:rPr>
              <w:t>Fonction d'onde en représentation position (particule sans spin)</w:t>
            </w:r>
            <w:r>
              <w:rPr>
                <w:noProof/>
                <w:webHidden/>
              </w:rPr>
              <w:tab/>
            </w:r>
            <w:r>
              <w:rPr>
                <w:noProof/>
                <w:webHidden/>
              </w:rPr>
              <w:fldChar w:fldCharType="begin"/>
            </w:r>
            <w:r>
              <w:rPr>
                <w:noProof/>
                <w:webHidden/>
              </w:rPr>
              <w:instrText xml:space="preserve"> PAGEREF _Toc239512934 \h </w:instrText>
            </w:r>
            <w:r>
              <w:rPr>
                <w:noProof/>
                <w:webHidden/>
              </w:rPr>
            </w:r>
            <w:r>
              <w:rPr>
                <w:noProof/>
                <w:webHidden/>
              </w:rPr>
              <w:fldChar w:fldCharType="separate"/>
            </w:r>
            <w:r>
              <w:rPr>
                <w:noProof/>
                <w:webHidden/>
              </w:rPr>
              <w:t>5</w:t>
            </w:r>
            <w:r>
              <w:rPr>
                <w:noProof/>
                <w:webHidden/>
              </w:rPr>
              <w:fldChar w:fldCharType="end"/>
            </w:r>
          </w:hyperlink>
        </w:p>
        <w:p w14:paraId="2C466A87" w14:textId="4B52F247" w:rsidR="001236D5" w:rsidRDefault="001236D5">
          <w:pPr>
            <w:pStyle w:val="TM2"/>
            <w:tabs>
              <w:tab w:val="right" w:leader="dot" w:pos="9062"/>
            </w:tabs>
            <w:rPr>
              <w:rFonts w:eastAsiaTheme="minorEastAsia"/>
              <w:noProof/>
              <w:kern w:val="2"/>
              <w:sz w:val="24"/>
              <w:szCs w:val="24"/>
              <w:lang w:eastAsia="fr-FR"/>
              <w14:ligatures w14:val="standardContextual"/>
            </w:rPr>
          </w:pPr>
          <w:hyperlink w:anchor="_Toc239512935" w:history="1">
            <w:r w:rsidRPr="009406E4">
              <w:rPr>
                <w:rStyle w:val="Lienhypertexte"/>
                <w:noProof/>
              </w:rPr>
              <w:t>Mise en évidence</w:t>
            </w:r>
            <w:r>
              <w:rPr>
                <w:noProof/>
                <w:webHidden/>
              </w:rPr>
              <w:tab/>
            </w:r>
            <w:r>
              <w:rPr>
                <w:noProof/>
                <w:webHidden/>
              </w:rPr>
              <w:fldChar w:fldCharType="begin"/>
            </w:r>
            <w:r>
              <w:rPr>
                <w:noProof/>
                <w:webHidden/>
              </w:rPr>
              <w:instrText xml:space="preserve"> PAGEREF _Toc239512935 \h </w:instrText>
            </w:r>
            <w:r>
              <w:rPr>
                <w:noProof/>
                <w:webHidden/>
              </w:rPr>
            </w:r>
            <w:r>
              <w:rPr>
                <w:noProof/>
                <w:webHidden/>
              </w:rPr>
              <w:fldChar w:fldCharType="separate"/>
            </w:r>
            <w:r>
              <w:rPr>
                <w:noProof/>
                <w:webHidden/>
              </w:rPr>
              <w:t>5</w:t>
            </w:r>
            <w:r>
              <w:rPr>
                <w:noProof/>
                <w:webHidden/>
              </w:rPr>
              <w:fldChar w:fldCharType="end"/>
            </w:r>
          </w:hyperlink>
        </w:p>
        <w:p w14:paraId="247198FB" w14:textId="5D30CD18" w:rsidR="001236D5" w:rsidRDefault="001236D5">
          <w:pPr>
            <w:pStyle w:val="TM2"/>
            <w:tabs>
              <w:tab w:val="right" w:leader="dot" w:pos="9062"/>
            </w:tabs>
            <w:rPr>
              <w:rFonts w:eastAsiaTheme="minorEastAsia"/>
              <w:noProof/>
              <w:kern w:val="2"/>
              <w:sz w:val="24"/>
              <w:szCs w:val="24"/>
              <w:lang w:eastAsia="fr-FR"/>
              <w14:ligatures w14:val="standardContextual"/>
            </w:rPr>
          </w:pPr>
          <w:hyperlink w:anchor="_Toc239512936" w:history="1">
            <w:r w:rsidRPr="009406E4">
              <w:rPr>
                <w:rStyle w:val="Lienhypertexte"/>
                <w:noProof/>
              </w:rPr>
              <w:t>Cas d'un état stationnaire</w:t>
            </w:r>
            <w:r>
              <w:rPr>
                <w:noProof/>
                <w:webHidden/>
              </w:rPr>
              <w:tab/>
            </w:r>
            <w:r>
              <w:rPr>
                <w:noProof/>
                <w:webHidden/>
              </w:rPr>
              <w:fldChar w:fldCharType="begin"/>
            </w:r>
            <w:r>
              <w:rPr>
                <w:noProof/>
                <w:webHidden/>
              </w:rPr>
              <w:instrText xml:space="preserve"> PAGEREF _Toc239512936 \h </w:instrText>
            </w:r>
            <w:r>
              <w:rPr>
                <w:noProof/>
                <w:webHidden/>
              </w:rPr>
            </w:r>
            <w:r>
              <w:rPr>
                <w:noProof/>
                <w:webHidden/>
              </w:rPr>
              <w:fldChar w:fldCharType="separate"/>
            </w:r>
            <w:r>
              <w:rPr>
                <w:noProof/>
                <w:webHidden/>
              </w:rPr>
              <w:t>5</w:t>
            </w:r>
            <w:r>
              <w:rPr>
                <w:noProof/>
                <w:webHidden/>
              </w:rPr>
              <w:fldChar w:fldCharType="end"/>
            </w:r>
          </w:hyperlink>
        </w:p>
        <w:p w14:paraId="3506AA27" w14:textId="0655A2C3" w:rsidR="001236D5" w:rsidRDefault="001236D5">
          <w:pPr>
            <w:pStyle w:val="TM1"/>
            <w:tabs>
              <w:tab w:val="right" w:leader="dot" w:pos="9062"/>
            </w:tabs>
            <w:rPr>
              <w:rFonts w:eastAsiaTheme="minorEastAsia"/>
              <w:noProof/>
              <w:kern w:val="2"/>
              <w:sz w:val="24"/>
              <w:szCs w:val="24"/>
              <w:lang w:eastAsia="fr-FR"/>
              <w14:ligatures w14:val="standardContextual"/>
            </w:rPr>
          </w:pPr>
          <w:hyperlink w:anchor="_Toc239512937" w:history="1">
            <w:r w:rsidRPr="009406E4">
              <w:rPr>
                <w:rStyle w:val="Lienhypertexte"/>
                <w:noProof/>
              </w:rPr>
              <w:t>Fonction d'onde en représentation impulsion (particule sans spin)</w:t>
            </w:r>
            <w:r>
              <w:rPr>
                <w:noProof/>
                <w:webHidden/>
              </w:rPr>
              <w:tab/>
            </w:r>
            <w:r>
              <w:rPr>
                <w:noProof/>
                <w:webHidden/>
              </w:rPr>
              <w:fldChar w:fldCharType="begin"/>
            </w:r>
            <w:r>
              <w:rPr>
                <w:noProof/>
                <w:webHidden/>
              </w:rPr>
              <w:instrText xml:space="preserve"> PAGEREF _Toc239512937 \h </w:instrText>
            </w:r>
            <w:r>
              <w:rPr>
                <w:noProof/>
                <w:webHidden/>
              </w:rPr>
            </w:r>
            <w:r>
              <w:rPr>
                <w:noProof/>
                <w:webHidden/>
              </w:rPr>
              <w:fldChar w:fldCharType="separate"/>
            </w:r>
            <w:r>
              <w:rPr>
                <w:noProof/>
                <w:webHidden/>
              </w:rPr>
              <w:t>6</w:t>
            </w:r>
            <w:r>
              <w:rPr>
                <w:noProof/>
                <w:webHidden/>
              </w:rPr>
              <w:fldChar w:fldCharType="end"/>
            </w:r>
          </w:hyperlink>
        </w:p>
        <w:p w14:paraId="5BBA7342" w14:textId="44A486E8" w:rsidR="001236D5" w:rsidRDefault="001236D5">
          <w:pPr>
            <w:pStyle w:val="TM2"/>
            <w:tabs>
              <w:tab w:val="right" w:leader="dot" w:pos="9062"/>
            </w:tabs>
            <w:rPr>
              <w:rFonts w:eastAsiaTheme="minorEastAsia"/>
              <w:noProof/>
              <w:kern w:val="2"/>
              <w:sz w:val="24"/>
              <w:szCs w:val="24"/>
              <w:lang w:eastAsia="fr-FR"/>
              <w14:ligatures w14:val="standardContextual"/>
            </w:rPr>
          </w:pPr>
          <w:hyperlink w:anchor="_Toc239512938" w:history="1">
            <w:r w:rsidRPr="009406E4">
              <w:rPr>
                <w:rStyle w:val="Lienhypertexte"/>
                <w:noProof/>
              </w:rPr>
              <w:t>Mise en évidence</w:t>
            </w:r>
            <w:r>
              <w:rPr>
                <w:noProof/>
                <w:webHidden/>
              </w:rPr>
              <w:tab/>
            </w:r>
            <w:r>
              <w:rPr>
                <w:noProof/>
                <w:webHidden/>
              </w:rPr>
              <w:fldChar w:fldCharType="begin"/>
            </w:r>
            <w:r>
              <w:rPr>
                <w:noProof/>
                <w:webHidden/>
              </w:rPr>
              <w:instrText xml:space="preserve"> PAGEREF _Toc239512938 \h </w:instrText>
            </w:r>
            <w:r>
              <w:rPr>
                <w:noProof/>
                <w:webHidden/>
              </w:rPr>
            </w:r>
            <w:r>
              <w:rPr>
                <w:noProof/>
                <w:webHidden/>
              </w:rPr>
              <w:fldChar w:fldCharType="separate"/>
            </w:r>
            <w:r>
              <w:rPr>
                <w:noProof/>
                <w:webHidden/>
              </w:rPr>
              <w:t>6</w:t>
            </w:r>
            <w:r>
              <w:rPr>
                <w:noProof/>
                <w:webHidden/>
              </w:rPr>
              <w:fldChar w:fldCharType="end"/>
            </w:r>
          </w:hyperlink>
        </w:p>
        <w:p w14:paraId="1AE483B2" w14:textId="6074AF62" w:rsidR="001236D5" w:rsidRDefault="001236D5">
          <w:pPr>
            <w:pStyle w:val="TM2"/>
            <w:tabs>
              <w:tab w:val="right" w:leader="dot" w:pos="9062"/>
            </w:tabs>
            <w:rPr>
              <w:rFonts w:eastAsiaTheme="minorEastAsia"/>
              <w:noProof/>
              <w:kern w:val="2"/>
              <w:sz w:val="24"/>
              <w:szCs w:val="24"/>
              <w:lang w:eastAsia="fr-FR"/>
              <w14:ligatures w14:val="standardContextual"/>
            </w:rPr>
          </w:pPr>
          <w:hyperlink w:anchor="_Toc239512939" w:history="1">
            <w:r w:rsidRPr="009406E4">
              <w:rPr>
                <w:rStyle w:val="Lienhypertexte"/>
                <w:noProof/>
              </w:rPr>
              <w:t>Relation entre les fonctions d'onde dans les deux représentations</w:t>
            </w:r>
            <w:r>
              <w:rPr>
                <w:noProof/>
                <w:webHidden/>
              </w:rPr>
              <w:tab/>
            </w:r>
            <w:r>
              <w:rPr>
                <w:noProof/>
                <w:webHidden/>
              </w:rPr>
              <w:fldChar w:fldCharType="begin"/>
            </w:r>
            <w:r>
              <w:rPr>
                <w:noProof/>
                <w:webHidden/>
              </w:rPr>
              <w:instrText xml:space="preserve"> PAGEREF _Toc239512939 \h </w:instrText>
            </w:r>
            <w:r>
              <w:rPr>
                <w:noProof/>
                <w:webHidden/>
              </w:rPr>
            </w:r>
            <w:r>
              <w:rPr>
                <w:noProof/>
                <w:webHidden/>
              </w:rPr>
              <w:fldChar w:fldCharType="separate"/>
            </w:r>
            <w:r>
              <w:rPr>
                <w:noProof/>
                <w:webHidden/>
              </w:rPr>
              <w:t>7</w:t>
            </w:r>
            <w:r>
              <w:rPr>
                <w:noProof/>
                <w:webHidden/>
              </w:rPr>
              <w:fldChar w:fldCharType="end"/>
            </w:r>
          </w:hyperlink>
        </w:p>
        <w:p w14:paraId="73735383" w14:textId="4B9CF98A"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716E789E" w:rsidR="00E51EDC" w:rsidRDefault="001236D5" w:rsidP="00E51EDC">
      <w:pPr>
        <w:pStyle w:val="Titre1"/>
        <w:rPr>
          <w:bCs/>
        </w:rPr>
      </w:pPr>
      <w:bookmarkStart w:id="0" w:name="_Toc239512927"/>
      <w:r>
        <w:rPr>
          <w:noProof/>
        </w:rPr>
        <w:lastRenderedPageBreak/>
        <mc:AlternateContent>
          <mc:Choice Requires="wps">
            <w:drawing>
              <wp:anchor distT="0" distB="0" distL="114300" distR="114300" simplePos="0" relativeHeight="251660288" behindDoc="0" locked="0" layoutInCell="1" allowOverlap="1" wp14:anchorId="36164C6C" wp14:editId="10894669">
                <wp:simplePos x="0" y="0"/>
                <wp:positionH relativeFrom="column">
                  <wp:posOffset>3291205</wp:posOffset>
                </wp:positionH>
                <wp:positionV relativeFrom="paragraph">
                  <wp:posOffset>3615055</wp:posOffset>
                </wp:positionV>
                <wp:extent cx="2857500" cy="635"/>
                <wp:effectExtent l="0" t="0" r="0" b="0"/>
                <wp:wrapSquare wrapText="bothSides"/>
                <wp:docPr id="1505918178" name="Zone de texte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4B2470E5" w14:textId="75F6ACFD" w:rsidR="001236D5" w:rsidRPr="00300E2B" w:rsidRDefault="001236D5" w:rsidP="001236D5">
                            <w:pPr>
                              <w:pStyle w:val="Lgende"/>
                              <w:rPr>
                                <w:b/>
                                <w:color w:val="0000FF"/>
                                <w:sz w:val="32"/>
                                <w:szCs w:val="32"/>
                                <w:u w:val="single"/>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885864">
                              <w:t>Illustration de la notion de fonction d'onde dans le cas d'un oscillateur harmonique. Le comportement en mécanique classique est représenté sur les images A et B et celui en mécanique quantique sur les figures C à H. Les parties réelles et imaginaires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164C6C" id="_x0000_t202" coordsize="21600,21600" o:spt="202" path="m,l,21600r21600,l21600,xe">
                <v:stroke joinstyle="miter"/>
                <v:path gradientshapeok="t" o:connecttype="rect"/>
              </v:shapetype>
              <v:shape id="Zone de texte 1" o:spid="_x0000_s1026" type="#_x0000_t202" style="position:absolute;left:0;text-align:left;margin-left:259.15pt;margin-top:284.65pt;width:2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pbjFQIAADgEAAAOAAAAZHJzL2Uyb0RvYy54bWysU8Fu2zAMvQ/YPwi6L04ypCu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N+u/i0mFJKUu7m4yJ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" stroked="f">
                <v:textbox style="mso-fit-shape-to-text:t" inset="0,0,0,0">
                  <w:txbxContent>
                    <w:p w14:paraId="4B2470E5" w14:textId="75F6ACFD" w:rsidR="001236D5" w:rsidRPr="00300E2B" w:rsidRDefault="001236D5" w:rsidP="001236D5">
                      <w:pPr>
                        <w:pStyle w:val="Lgende"/>
                        <w:rPr>
                          <w:b/>
                          <w:color w:val="0000FF"/>
                          <w:sz w:val="32"/>
                          <w:szCs w:val="32"/>
                          <w:u w:val="single"/>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885864">
                        <w:t>Illustration de la notion de fonction d'onde dans le cas d'un oscillateur harmonique. Le comportement en mécanique classique est représenté sur les images A et B et celui en mécanique quantique sur les figures C à H. Les parties réelles et imaginaires</w:t>
                      </w:r>
                    </w:p>
                  </w:txbxContent>
                </v:textbox>
                <w10:wrap type="square"/>
              </v:shape>
            </w:pict>
          </mc:Fallback>
        </mc:AlternateContent>
      </w:r>
      <w:r w:rsidRPr="001236D5">
        <w:rPr>
          <w:rStyle w:val="Lienhypertexte"/>
        </w:rPr>
        <w:drawing>
          <wp:anchor distT="0" distB="0" distL="114300" distR="114300" simplePos="0" relativeHeight="251658240" behindDoc="0" locked="0" layoutInCell="1" allowOverlap="1" wp14:anchorId="39521E57" wp14:editId="771C9002">
            <wp:simplePos x="0" y="0"/>
            <wp:positionH relativeFrom="column">
              <wp:posOffset>3291205</wp:posOffset>
            </wp:positionH>
            <wp:positionV relativeFrom="paragraph">
              <wp:posOffset>6985</wp:posOffset>
            </wp:positionV>
            <wp:extent cx="2857500" cy="3550920"/>
            <wp:effectExtent l="0" t="0" r="0" b="0"/>
            <wp:wrapSquare wrapText="bothSides"/>
            <wp:docPr id="78259953" name="Imag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A">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3550920"/>
                    </a:xfrm>
                    <a:prstGeom prst="rect">
                      <a:avLst/>
                    </a:prstGeom>
                    <a:noFill/>
                    <a:ln>
                      <a:noFill/>
                    </a:ln>
                  </pic:spPr>
                </pic:pic>
              </a:graphicData>
            </a:graphic>
          </wp:anchor>
        </w:drawing>
      </w:r>
      <w:r w:rsidR="00CF48DF" w:rsidRPr="00274305">
        <w:rPr>
          <w:bCs/>
        </w:rPr>
        <w:t>Introduction</w:t>
      </w:r>
      <w:bookmarkEnd w:id="0"/>
    </w:p>
    <w:p w14:paraId="4ED40C37" w14:textId="43A9EBEE" w:rsidR="001236D5" w:rsidRPr="001236D5" w:rsidRDefault="001236D5" w:rsidP="001236D5">
      <w:hyperlink r:id="rId9" w:history="1">
        <w:r w:rsidRPr="001236D5">
          <w:rPr>
            <w:rStyle w:val="Lienhypertexte"/>
          </w:rPr>
          <w:br/>
        </w:r>
      </w:hyperlink>
      <w:r w:rsidRPr="001236D5">
        <w:t>La fonction d'onde est un des concepts fondamentaux de la </w:t>
      </w:r>
      <w:hyperlink r:id="rId10" w:tooltip="Mécanique quantique" w:history="1">
        <w:r w:rsidRPr="001236D5">
          <w:t>mécanique quantique</w:t>
        </w:r>
      </w:hyperlink>
      <w:r w:rsidRPr="001236D5">
        <w:t>. Elle correspond à la représentation de l'</w:t>
      </w:r>
      <w:hyperlink r:id="rId11" w:tooltip="État quantique" w:history="1">
        <w:r w:rsidRPr="001236D5">
          <w:t>état quantique</w:t>
        </w:r>
      </w:hyperlink>
      <w:r w:rsidRPr="001236D5">
        <w:t> </w:t>
      </w:r>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e>
        </m:d>
      </m:oMath>
      <w:r w:rsidRPr="001236D5">
        <w:t>d'un système dans une base de dimension infinie</w:t>
      </w:r>
      <w:hyperlink r:id="rId12" w:anchor="cite_note-1" w:history="1">
        <w:r w:rsidRPr="001236D5">
          <w:t>[1]</w:t>
        </w:r>
      </w:hyperlink>
      <w:r w:rsidRPr="001236D5">
        <w:t>, en général celle des positions </w:t>
      </w:r>
      <m:oMath>
        <m:d>
          <m:dPr>
            <m:begChr m:val="|"/>
            <m:endChr m:val=""/>
            <m:ctrlPr>
              <w:rPr>
                <w:rFonts w:ascii="Cambria Math" w:hAnsi="Cambria Math"/>
              </w:rPr>
            </m:ctrlPr>
          </m:dPr>
          <m:e>
            <m:r>
              <w:rPr>
                <w:rFonts w:ascii="Cambria Math" w:hAnsi="Cambria Math"/>
              </w:rPr>
              <m:t>r</m:t>
            </m:r>
            <m:r>
              <m:rPr>
                <m:sty m:val="p"/>
              </m:rPr>
              <w:rPr>
                <w:rFonts w:ascii="Cambria Math" w:hAnsi="Cambria Math"/>
              </w:rPr>
              <m:t>⟩</m:t>
            </m:r>
          </m:e>
        </m:d>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r>
          <m:rPr>
            <m:sty m:val="p"/>
          </m:rPr>
          <w:rPr>
            <w:rFonts w:ascii="Cambria Math" w:hAnsi="Cambria Math"/>
          </w:rPr>
          <m:t>Ψ</m:t>
        </m:r>
        <m:d>
          <m:dPr>
            <m:sepChr m:val=","/>
            <m:ctrlPr>
              <w:rPr>
                <w:rFonts w:ascii="Cambria Math" w:hAnsi="Cambria Math"/>
              </w:rPr>
            </m:ctrlPr>
          </m:dPr>
          <m:e>
            <m:acc>
              <m:accPr>
                <m:chr m:val="⃗"/>
                <m:ctrlPr>
                  <w:rPr>
                    <w:rFonts w:ascii="Cambria Math" w:hAnsi="Cambria Math"/>
                  </w:rPr>
                </m:ctrlPr>
              </m:accPr>
              <m:e>
                <m:r>
                  <w:rPr>
                    <w:rFonts w:ascii="Cambria Math" w:hAnsi="Cambria Math"/>
                  </w:rPr>
                  <m:t>r</m:t>
                </m:r>
              </m:e>
            </m:acc>
          </m:e>
          <m:e>
            <m:r>
              <w:rPr>
                <w:rFonts w:ascii="Cambria Math" w:hAnsi="Cambria Math"/>
              </w:rPr>
              <m:t>t</m:t>
            </m:r>
          </m:e>
        </m:d>
        <m:r>
          <m:rPr>
            <m:sty m:val="p"/>
          </m:rPr>
          <w:rPr>
            <w:rFonts w:ascii="Cambria Math" w:hAnsi="Cambria Math"/>
          </w:rPr>
          <m:t>=⟨</m:t>
        </m:r>
        <m:r>
          <w:rPr>
            <w:rFonts w:ascii="Cambria Math" w:hAnsi="Cambria Math"/>
          </w:rPr>
          <m:t>r</m:t>
        </m:r>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e>
        </m:d>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e>
        </m:d>
      </m:oMath>
      <w:r w:rsidRPr="001236D5">
        <w:t>est normé.</w:t>
      </w:r>
    </w:p>
    <w:p w14:paraId="37E5777E" w14:textId="7763F9B2" w:rsidR="001236D5" w:rsidRPr="001236D5" w:rsidRDefault="001236D5" w:rsidP="001236D5">
      <w:r w:rsidRPr="001236D5">
        <w:t>La fonction d'onde correspond à une </w:t>
      </w:r>
      <w:hyperlink r:id="rId13" w:tooltip="Amplitude de probabilité" w:history="1">
        <w:r w:rsidRPr="001236D5">
          <w:t>amplitude de probabilité</w:t>
        </w:r>
      </w:hyperlink>
      <w:r w:rsidRPr="001236D5">
        <w:t>, en général à valeurs </w:t>
      </w:r>
      <w:hyperlink r:id="rId14" w:tooltip="Nombre complexe" w:history="1">
        <w:r w:rsidRPr="001236D5">
          <w:t>complexes</w:t>
        </w:r>
      </w:hyperlink>
      <w:r w:rsidRPr="001236D5">
        <w:t>. La probabilité de trouver une particule au voisinage de la position </w:t>
      </w:r>
      <m:oMath>
        <m:r>
          <w:rPr>
            <w:rFonts w:ascii="Cambria Math" w:hAnsi="Cambria Math"/>
          </w:rPr>
          <m:t>r</m:t>
        </m:r>
      </m:oMath>
      <w:r w:rsidRPr="001236D5">
        <w:t>à l'instant t est alors proportionnelle au carré du module de la fonction d'onde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e>
            </m:d>
          </m:e>
          <m:sup>
            <m:r>
              <m:rPr>
                <m:sty m:val="p"/>
              </m:rPr>
              <w:rPr>
                <w:rFonts w:ascii="Cambria Math" w:hAnsi="Cambria Math"/>
              </w:rPr>
              <m:t>2</m:t>
            </m:r>
          </m:sup>
        </m:sSup>
      </m:oMath>
      <w:hyperlink r:id="rId15" w:tooltip="Densité de probabilité" w:history="1">
        <w:r w:rsidRPr="001236D5">
          <w:t>densité de probabilité</w:t>
        </w:r>
      </w:hyperlink>
      <w:r w:rsidRPr="001236D5">
        <w:t> (volumique) de présence, et à la mesure du volume du voisinage considéré de </w:t>
      </w:r>
      <m:oMath>
        <m:r>
          <w:rPr>
            <w:rFonts w:ascii="Cambria Math" w:hAnsi="Cambria Math"/>
          </w:rPr>
          <m:t>r</m:t>
        </m:r>
      </m:oMath>
      <w:hyperlink r:id="rId16" w:tooltip="Max Born" w:history="1">
        <w:r w:rsidRPr="001236D5">
          <w:t>Max Born</w:t>
        </w:r>
      </w:hyperlink>
      <w:r w:rsidRPr="001236D5">
        <w:t>, </w:t>
      </w:r>
      <w:hyperlink r:id="rId17" w:tooltip="Werner Heisenberg" w:history="1">
        <w:r w:rsidRPr="001236D5">
          <w:t>Werner Heisenberg</w:t>
        </w:r>
      </w:hyperlink>
      <w:r w:rsidRPr="001236D5">
        <w:t> et d'autres, et constitue </w:t>
      </w:r>
      <w:hyperlink r:id="rId18" w:tooltip="École de Copenhague (physique)" w:history="1">
        <w:r w:rsidRPr="001236D5">
          <w:t>l'interprétation de Copenhague</w:t>
        </w:r>
      </w:hyperlink>
      <w:r w:rsidRPr="001236D5">
        <w:t> de la mécanique quantique, laquelle interprète ce caractère probabiliste dans l'interaction entre le système de mesure (</w:t>
      </w:r>
      <w:hyperlink r:id="rId19" w:tooltip="Macroscopique" w:history="1">
        <w:r w:rsidRPr="001236D5">
          <w:t>macroscopique</w:t>
        </w:r>
      </w:hyperlink>
      <w:r w:rsidRPr="001236D5">
        <w:t>, donc classique) et le système quantique, conduisant à la </w:t>
      </w:r>
      <w:hyperlink r:id="rId20" w:tooltip="Réduction du paquet d'onde" w:history="1">
        <w:r w:rsidRPr="001236D5">
          <w:t>réduction du paquet d'onde</w:t>
        </w:r>
      </w:hyperlink>
      <w:r w:rsidRPr="001236D5">
        <w:t>. Si elle est la plus couramment admise en pratique, cette interprétation soulève divers problèmes </w:t>
      </w:r>
      <w:hyperlink r:id="rId21" w:tooltip="Épistémologie" w:history="1">
        <w:r w:rsidRPr="001236D5">
          <w:t>épistémologiques</w:t>
        </w:r>
      </w:hyperlink>
      <w:r w:rsidRPr="001236D5">
        <w:t> (cf. </w:t>
      </w:r>
      <w:hyperlink r:id="rId22" w:tooltip="Problème de la mesure quantique" w:history="1">
        <w:r w:rsidRPr="001236D5">
          <w:t>Problème de la mesure quantique</w:t>
        </w:r>
      </w:hyperlink>
      <w:r w:rsidRPr="001236D5">
        <w:t>).</w:t>
      </w:r>
    </w:p>
    <w:p w14:paraId="7925EA9F" w14:textId="3B960BD2" w:rsidR="001236D5" w:rsidRPr="001236D5" w:rsidRDefault="001236D5" w:rsidP="001236D5">
      <w:r w:rsidRPr="001236D5">
        <w:t>Si le système est dans un </w:t>
      </w:r>
      <w:hyperlink r:id="rId23" w:tooltip="État stationnaire (physique quantique)" w:history="1">
        <w:r w:rsidRPr="001236D5">
          <w:t>état stationnaire</w:t>
        </w:r>
      </w:hyperlink>
      <w:r w:rsidRPr="001236D5">
        <w:t>, cette densité de probabilité ne dépend pas du temps et il est possible d'utiliser la fonction d'onde stationnaire </w:t>
      </w:r>
      <m:oMath>
        <m:r>
          <w:rPr>
            <w:rFonts w:ascii="Cambria Math" w:hAnsi="Cambria Math"/>
          </w:rPr>
          <m:t>ψ</m:t>
        </m:r>
        <m:d>
          <m:dPr>
            <m:ctrlPr>
              <w:rPr>
                <w:rFonts w:ascii="Cambria Math" w:hAnsi="Cambria Math"/>
              </w:rPr>
            </m:ctrlPr>
          </m:dPr>
          <m:e>
            <m:r>
              <w:rPr>
                <w:rFonts w:ascii="Cambria Math" w:hAnsi="Cambria Math"/>
              </w:rPr>
              <m:t>r</m:t>
            </m:r>
          </m:e>
        </m:d>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oMath>
      <w:r w:rsidRPr="001236D5">
        <w:t>que par un facteur de phase, nombre complexe de module 1 sans intérêt physique particulier.</w:t>
      </w:r>
    </w:p>
    <w:p w14:paraId="3EA6CB66" w14:textId="77777777" w:rsidR="001236D5" w:rsidRPr="001236D5" w:rsidRDefault="001236D5" w:rsidP="001236D5">
      <w:r w:rsidRPr="001236D5">
        <w:t>La fonction d'onde est calculée à l'aide de l'</w:t>
      </w:r>
      <w:hyperlink r:id="rId24" w:tooltip="Équation de Schrödinger" w:history="1">
        <w:r w:rsidRPr="001236D5">
          <w:t>équation de Schrödinger</w:t>
        </w:r>
      </w:hyperlink>
      <w:r w:rsidRPr="001236D5">
        <w:t>. Par exemple, dans un </w:t>
      </w:r>
      <w:hyperlink r:id="rId25" w:tooltip="Puits de potentiel" w:history="1">
        <w:r w:rsidRPr="001236D5">
          <w:t>puits de potentiel</w:t>
        </w:r>
      </w:hyperlink>
      <w:r w:rsidRPr="001236D5">
        <w:t>, la fonction d'onde d'une particule est une onde sinusoïdale stationnaire dont la </w:t>
      </w:r>
      <w:hyperlink r:id="rId26" w:tooltip="Longueur d'onde" w:history="1">
        <w:r w:rsidRPr="001236D5">
          <w:t>longueur d'onde</w:t>
        </w:r>
      </w:hyperlink>
      <w:r w:rsidRPr="001236D5">
        <w:t> est un multiple de la largeur du puits.</w:t>
      </w:r>
    </w:p>
    <w:p w14:paraId="5FEBBA38" w14:textId="77777777" w:rsidR="00185BD9" w:rsidRDefault="00185BD9" w:rsidP="004010EE"/>
    <w:p w14:paraId="22FAFE92" w14:textId="77777777" w:rsidR="001236D5" w:rsidRPr="001236D5" w:rsidRDefault="001236D5" w:rsidP="001236D5">
      <w:pPr>
        <w:pStyle w:val="Titre1"/>
      </w:pPr>
      <w:bookmarkStart w:id="1" w:name="_Toc239512928"/>
      <w:r w:rsidRPr="001236D5">
        <w:t>Rappel des notions de base de la mécanique quantique</w:t>
      </w:r>
      <w:bookmarkEnd w:id="1"/>
    </w:p>
    <w:p w14:paraId="1204E469" w14:textId="77777777" w:rsidR="001236D5" w:rsidRPr="001236D5" w:rsidRDefault="001236D5" w:rsidP="001236D5">
      <w:pPr>
        <w:pStyle w:val="Titre2"/>
      </w:pPr>
      <w:bookmarkStart w:id="2" w:name="_Toc239512929"/>
      <w:r w:rsidRPr="001236D5">
        <w:t>Vecteur d'état et équation de Schrödinger</w:t>
      </w:r>
      <w:bookmarkEnd w:id="2"/>
    </w:p>
    <w:p w14:paraId="60BB3A8D" w14:textId="71BDE202" w:rsidR="001236D5" w:rsidRPr="001236D5" w:rsidRDefault="001236D5" w:rsidP="001236D5">
      <w:r w:rsidRPr="001236D5">
        <w:t>En mécanique quantique, l'</w:t>
      </w:r>
      <w:hyperlink r:id="rId27" w:tooltip="État quantique" w:history="1">
        <w:r w:rsidRPr="001236D5">
          <w:t>état</w:t>
        </w:r>
      </w:hyperlink>
      <w:r w:rsidRPr="001236D5">
        <w:t> d'un système considéré, tant qu'il s'agit d'un </w:t>
      </w:r>
      <w:hyperlink r:id="rId28" w:anchor="Cas_pur" w:tooltip="Matrice densité" w:history="1">
        <w:r w:rsidRPr="001236D5">
          <w:t>état pur</w:t>
        </w:r>
      </w:hyperlink>
      <w:r w:rsidRPr="001236D5">
        <w:t>, est donné par son vecteur d'état </w:t>
      </w:r>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e>
        </m:d>
        <m:r>
          <m:rPr>
            <m:scr m:val="script"/>
            <m:sty m:val="p"/>
          </m:rPr>
          <w:rPr>
            <w:rFonts w:ascii="Cambria Math" w:hAnsi="Cambria Math"/>
          </w:rPr>
          <m:t>E</m:t>
        </m:r>
      </m:oMath>
      <w:r w:rsidRPr="001236D5">
        <w:t>des états du système</w:t>
      </w:r>
      <w:r w:rsidRPr="001236D5">
        <w:t xml:space="preserve"> </w:t>
      </w:r>
      <w:r w:rsidRPr="001236D5">
        <w:t>; </w:t>
      </w:r>
      <m:oMath>
        <m:r>
          <m:rPr>
            <m:scr m:val="script"/>
            <m:sty m:val="p"/>
          </m:rPr>
          <w:rPr>
            <w:rFonts w:ascii="Cambria Math" w:hAnsi="Cambria Math"/>
          </w:rPr>
          <m:t>E</m:t>
        </m:r>
      </m:oMath>
      <w:r w:rsidRPr="001236D5">
        <w:t>est un </w:t>
      </w:r>
      <w:hyperlink r:id="rId29" w:tooltip="Espace vectoriel" w:history="1">
        <w:r w:rsidRPr="001236D5">
          <w:t>espace vectoriel</w:t>
        </w:r>
      </w:hyperlink>
      <w:r w:rsidRPr="001236D5">
        <w:t> sur le </w:t>
      </w:r>
      <w:hyperlink r:id="rId30" w:tooltip="Corps (mathématiques)" w:history="1">
        <w:r w:rsidRPr="001236D5">
          <w:t>corps</w:t>
        </w:r>
      </w:hyperlink>
      <w:r w:rsidRPr="001236D5">
        <w:t> des </w:t>
      </w:r>
      <w:hyperlink r:id="rId31" w:tooltip="Nombre complexe" w:history="1">
        <w:r w:rsidRPr="001236D5">
          <w:t>nombres complexes</w:t>
        </w:r>
      </w:hyperlink>
      <w:r w:rsidRPr="001236D5">
        <w:t>, </w:t>
      </w:r>
      <m:oMath>
        <m:r>
          <m:rPr>
            <m:scr m:val="script"/>
            <m:sty m:val="p"/>
          </m:rPr>
          <w:rPr>
            <w:rFonts w:ascii="Cambria Math" w:hAnsi="Cambria Math"/>
          </w:rPr>
          <m:t>E</m:t>
        </m:r>
      </m:oMath>
      <w:r w:rsidRPr="001236D5">
        <w:t>est de dimension infinie, et </w:t>
      </w:r>
      <m:oMath>
        <m:r>
          <m:rPr>
            <m:scr m:val="script"/>
            <m:sty m:val="p"/>
          </m:rPr>
          <w:rPr>
            <w:rFonts w:ascii="Cambria Math" w:hAnsi="Cambria Math"/>
          </w:rPr>
          <m:t>E</m:t>
        </m:r>
      </m:oMath>
      <w:r w:rsidRPr="001236D5">
        <w:t>est un </w:t>
      </w:r>
      <w:hyperlink r:id="rId32" w:tooltip="Espace de Hilbert" w:history="1">
        <w:r w:rsidRPr="001236D5">
          <w:t>espace de Hilbert</w:t>
        </w:r>
      </w:hyperlink>
      <w:r w:rsidRPr="001236D5">
        <w:t>. Ici, le terme « </w:t>
      </w:r>
      <w:hyperlink r:id="rId33" w:tooltip="Vecteur" w:history="1">
        <w:r w:rsidRPr="001236D5">
          <w:t>vecteur</w:t>
        </w:r>
      </w:hyperlink>
      <w:r w:rsidRPr="001236D5">
        <w:t> » est une extension à la dimension infinie des vecteurs à trois coordonnées habituellement rencontré</w:t>
      </w:r>
      <w:r>
        <w:t>e</w:t>
      </w:r>
      <w:r w:rsidRPr="001236D5">
        <w:t>s en mécanique.</w:t>
      </w:r>
    </w:p>
    <w:p w14:paraId="09C22C16" w14:textId="6DEFA862" w:rsidR="001236D5" w:rsidRPr="001236D5" w:rsidRDefault="001236D5" w:rsidP="001236D5">
      <w:r w:rsidRPr="001236D5">
        <w:t>Toute </w:t>
      </w:r>
      <w:hyperlink r:id="rId34" w:tooltip="Grandeur physique" w:history="1">
        <w:r w:rsidRPr="001236D5">
          <w:t>grandeur physique</w:t>
        </w:r>
      </w:hyperlink>
      <w:r w:rsidRPr="001236D5">
        <w:t> (notée A), telle que l'énergie, la position du système, etc., est représentée par un </w:t>
      </w:r>
      <w:hyperlink r:id="rId35" w:tooltip="Opérateur hermitien" w:history="1">
        <w:r w:rsidRPr="001236D5">
          <w:t>opérateur hermitien</w:t>
        </w:r>
      </w:hyperlink>
      <w:r w:rsidRPr="001236D5">
        <w:t> (noté </w:t>
      </w:r>
      <m:oMath>
        <m:acc>
          <m:accPr>
            <m:ctrlPr>
              <w:rPr>
                <w:rFonts w:ascii="Cambria Math" w:hAnsi="Cambria Math"/>
              </w:rPr>
            </m:ctrlPr>
          </m:accPr>
          <m:e>
            <m:r>
              <w:rPr>
                <w:rFonts w:ascii="Cambria Math" w:hAnsi="Cambria Math"/>
              </w:rPr>
              <m:t>A</m:t>
            </m:r>
          </m:e>
        </m:acc>
      </m:oMath>
      <w:r w:rsidRPr="001236D5">
        <w:t>observable, agissant sur l'espace </w:t>
      </w:r>
      <m:oMath>
        <m:r>
          <m:rPr>
            <m:scr m:val="script"/>
            <m:sty m:val="p"/>
          </m:rPr>
          <w:rPr>
            <w:rFonts w:ascii="Cambria Math" w:hAnsi="Cambria Math"/>
          </w:rPr>
          <m:t>E</m:t>
        </m:r>
      </m:oMath>
      <w:r w:rsidRPr="001236D5">
        <w:t>des états. Un cas particulier important d'observable est l'opérateur associé à l'énergie totale du système, l'</w:t>
      </w:r>
      <w:hyperlink r:id="rId36" w:tooltip="Opérateur hamiltonien" w:history="1">
        <w:r w:rsidRPr="001236D5">
          <w:t>hamiltonien</w:t>
        </w:r>
      </w:hyperlink>
      <w:r w:rsidRPr="001236D5">
        <w:t> </w:t>
      </w:r>
      <m:oMath>
        <m:acc>
          <m:accPr>
            <m:ctrlPr>
              <w:rPr>
                <w:rFonts w:ascii="Cambria Math" w:hAnsi="Cambria Math"/>
              </w:rPr>
            </m:ctrlPr>
          </m:accPr>
          <m:e>
            <m:r>
              <w:rPr>
                <w:rFonts w:ascii="Cambria Math" w:hAnsi="Cambria Math"/>
              </w:rPr>
              <m:t>H</m:t>
            </m:r>
          </m:e>
        </m:acc>
      </m:oMath>
    </w:p>
    <w:p w14:paraId="7921FAF1" w14:textId="77777777" w:rsidR="001236D5" w:rsidRPr="001236D5" w:rsidRDefault="001236D5" w:rsidP="001236D5">
      <w:r w:rsidRPr="001236D5">
        <w:lastRenderedPageBreak/>
        <w:t>:</w:t>
      </w:r>
    </w:p>
    <w:p w14:paraId="27A4DD2C" w14:textId="471F7C8B" w:rsidR="001236D5" w:rsidRPr="001236D5" w:rsidRDefault="001236D5" w:rsidP="001236D5">
      <m:oMathPara>
        <m:oMath>
          <m:r>
            <m:rPr>
              <m:sty m:val="p"/>
            </m:rPr>
            <w:rPr>
              <w:rFonts w:ascii="Cambria Math" w:hAnsi="Cambria Math"/>
            </w:rPr>
            <m:t>iℏ</m:t>
          </m:r>
          <m:f>
            <m:fPr>
              <m:ctrlPr>
                <w:rPr>
                  <w:rFonts w:ascii="Cambria Math" w:hAnsi="Cambria Math"/>
                </w:rPr>
              </m:ctrlPr>
            </m:fPr>
            <m:num>
              <m:r>
                <w:rPr>
                  <w:rFonts w:ascii="Cambria Math" w:hAnsi="Cambria Math"/>
                </w:rPr>
                <m:t>d</m:t>
              </m:r>
            </m:num>
            <m:den>
              <m:r>
                <w:rPr>
                  <w:rFonts w:ascii="Cambria Math" w:hAnsi="Cambria Math"/>
                </w:rPr>
                <m:t>dt</m:t>
              </m:r>
            </m:den>
          </m:f>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acc>
                <m:accPr>
                  <m:ctrlPr>
                    <w:rPr>
                      <w:rFonts w:ascii="Cambria Math" w:hAnsi="Cambria Math"/>
                    </w:rPr>
                  </m:ctrlPr>
                </m:accPr>
                <m:e>
                  <m:r>
                    <w:rPr>
                      <w:rFonts w:ascii="Cambria Math" w:hAnsi="Cambria Math"/>
                    </w:rPr>
                    <m:t>H</m:t>
                  </m:r>
                </m:e>
              </m:acc>
            </m:e>
          </m:d>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7AC5B0EE" w14:textId="1C94595F" w:rsidR="001236D5" w:rsidRDefault="001236D5" w:rsidP="001236D5">
      <m:oMath>
        <m:acc>
          <m:accPr>
            <m:ctrlPr>
              <w:rPr>
                <w:rFonts w:ascii="Cambria Math" w:hAnsi="Cambria Math"/>
              </w:rPr>
            </m:ctrlPr>
          </m:accPr>
          <m:e>
            <m:r>
              <w:rPr>
                <w:rFonts w:ascii="Cambria Math" w:hAnsi="Cambria Math"/>
              </w:rPr>
              <m:t>H</m:t>
            </m:r>
          </m:e>
        </m:acc>
      </m:oMath>
      <w:proofErr w:type="gramStart"/>
      <w:r w:rsidRPr="001236D5">
        <w:t>étant</w:t>
      </w:r>
      <w:proofErr w:type="gramEnd"/>
      <w:r w:rsidRPr="001236D5">
        <w:t xml:space="preserve"> linéaires, l'équation de Schrödinger l'est également. Par suite, si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Ψ</m:t>
                </m:r>
              </m:e>
              <m:sub>
                <m:r>
                  <m:rPr>
                    <m:sty m:val="p"/>
                  </m:rPr>
                  <w:rPr>
                    <w:rFonts w:ascii="Cambria Math" w:hAnsi="Cambria Math"/>
                  </w:rPr>
                  <m:t>1</m:t>
                </m:r>
              </m:sub>
            </m:sSub>
            <m:r>
              <m:rPr>
                <m:sty m:val="p"/>
              </m:rPr>
              <w:rPr>
                <w:rFonts w:ascii="Cambria Math" w:hAnsi="Cambria Math"/>
              </w:rPr>
              <m:t>⟩</m:t>
            </m:r>
          </m:e>
        </m:d>
      </m:oMath>
      <w:r w:rsidRPr="001236D5">
        <w:t>et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Ψ</m:t>
                </m:r>
              </m:e>
              <m:sub>
                <m:r>
                  <m:rPr>
                    <m:sty m:val="p"/>
                  </m:rPr>
                  <w:rPr>
                    <w:rFonts w:ascii="Cambria Math" w:hAnsi="Cambria Math"/>
                  </w:rPr>
                  <m:t>2</m:t>
                </m:r>
              </m:sub>
            </m:sSub>
            <m:r>
              <m:rPr>
                <m:sty m:val="p"/>
              </m:rPr>
              <w:rPr>
                <w:rFonts w:ascii="Cambria Math" w:hAnsi="Cambria Math"/>
              </w:rPr>
              <m:t>⟩</m:t>
            </m:r>
          </m:e>
        </m:d>
      </m:oMath>
      <w:r w:rsidRPr="001236D5">
        <w:t>sont deux vecteurs d'état solutions de l'équation de Schrödinger, alors toute combinaison linéaire de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Ψ</m:t>
                </m:r>
              </m:e>
              <m:sub>
                <m:r>
                  <m:rPr>
                    <m:sty m:val="p"/>
                  </m:rPr>
                  <w:rPr>
                    <w:rFonts w:ascii="Cambria Math" w:hAnsi="Cambria Math"/>
                  </w:rPr>
                  <m:t>1</m:t>
                </m:r>
              </m:sub>
            </m:sSub>
            <m:r>
              <m:rPr>
                <m:sty m:val="p"/>
              </m:rPr>
              <w:rPr>
                <w:rFonts w:ascii="Cambria Math" w:hAnsi="Cambria Math"/>
              </w:rPr>
              <m:t>⟩</m:t>
            </m:r>
          </m:e>
        </m:d>
      </m:oMath>
      <w:r w:rsidRPr="001236D5">
        <w:t>et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Ψ</m:t>
                </m:r>
              </m:e>
              <m:sub>
                <m:r>
                  <m:rPr>
                    <m:sty m:val="p"/>
                  </m:rPr>
                  <w:rPr>
                    <w:rFonts w:ascii="Cambria Math" w:hAnsi="Cambria Math"/>
                  </w:rPr>
                  <m:t>2</m:t>
                </m:r>
              </m:sub>
            </m:sSub>
            <m:r>
              <m:rPr>
                <m:sty m:val="p"/>
              </m:rPr>
              <w:rPr>
                <w:rFonts w:ascii="Cambria Math" w:hAnsi="Cambria Math"/>
              </w:rPr>
              <m:t>⟩</m:t>
            </m:r>
          </m:e>
        </m:d>
      </m:oMath>
      <w:r w:rsidRPr="001236D5">
        <w:t>est également une solution de cette équation. Cette propriété des solutions de l'équation de Schrödinger constitue le </w:t>
      </w:r>
      <w:r w:rsidRPr="001236D5">
        <w:rPr>
          <w:i/>
          <w:iCs/>
        </w:rPr>
        <w:t>principe de superposition</w:t>
      </w:r>
      <w:r w:rsidRPr="001236D5">
        <w:t>.</w:t>
      </w:r>
    </w:p>
    <w:p w14:paraId="5025F546" w14:textId="77777777" w:rsidR="001236D5" w:rsidRPr="001236D5" w:rsidRDefault="001236D5" w:rsidP="001236D5"/>
    <w:p w14:paraId="0D219366" w14:textId="77777777" w:rsidR="001236D5" w:rsidRPr="001236D5" w:rsidRDefault="001236D5" w:rsidP="001236D5">
      <w:pPr>
        <w:pStyle w:val="Titre2"/>
      </w:pPr>
      <w:bookmarkStart w:id="3" w:name="_Toc239512930"/>
      <w:r w:rsidRPr="001236D5">
        <w:t>Mesure d'une grandeur physique</w:t>
      </w:r>
      <w:bookmarkEnd w:id="3"/>
    </w:p>
    <w:p w14:paraId="5C206A1F" w14:textId="5BB616F2" w:rsidR="001236D5" w:rsidRPr="001236D5" w:rsidRDefault="001236D5" w:rsidP="001236D5">
      <w:r w:rsidRPr="001236D5">
        <w:t>L'action sur le vecteur d'état </w:t>
      </w:r>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e>
        </m:d>
      </m:oMath>
      <w:r w:rsidRPr="001236D5">
        <w:t>de l'observable </w:t>
      </w:r>
      <m:oMath>
        <m:acc>
          <m:accPr>
            <m:ctrlPr>
              <w:rPr>
                <w:rFonts w:ascii="Cambria Math" w:hAnsi="Cambria Math"/>
              </w:rPr>
            </m:ctrlPr>
          </m:accPr>
          <m:e>
            <m:r>
              <w:rPr>
                <w:rFonts w:ascii="Cambria Math" w:hAnsi="Cambria Math"/>
              </w:rPr>
              <m:t>A</m:t>
            </m:r>
          </m:e>
        </m:acc>
      </m:oMath>
      <w:r w:rsidRPr="001236D5">
        <w:t>correspond à la mesure de la valeur de la grandeur physique représentée par cet observable à l'instant t : cette mesure ne peut donner qu'une </w:t>
      </w:r>
      <w:hyperlink r:id="rId37" w:tooltip="Valeur propre" w:history="1">
        <w:r w:rsidRPr="001236D5">
          <w:t>valeur propre</w:t>
        </w:r>
      </w:hyperlink>
      <w:r w:rsidRPr="001236D5">
        <w:t> de cet opérateur, c'est-à-dire que </w:t>
      </w:r>
      <m:oMath>
        <m:acc>
          <m:accPr>
            <m:ctrlPr>
              <w:rPr>
                <w:rFonts w:ascii="Cambria Math" w:hAnsi="Cambria Math"/>
              </w:rPr>
            </m:ctrlPr>
          </m:accPr>
          <m:e>
            <m:r>
              <w:rPr>
                <w:rFonts w:ascii="Cambria Math" w:hAnsi="Cambria Math"/>
              </w:rPr>
              <m:t>A</m:t>
            </m:r>
          </m:e>
        </m:acc>
        <m:d>
          <m:dPr>
            <m:begChr m:val="|"/>
            <m:endChr m:val="|"/>
            <m:ctrlPr>
              <w:rPr>
                <w:rFonts w:ascii="Cambria Math" w:hAnsi="Cambria Math"/>
              </w:rPr>
            </m:ctrlPr>
          </m:dPr>
          <m:e>
            <m:r>
              <m:rPr>
                <m:sty m:val="p"/>
              </m:rPr>
              <w:rPr>
                <w:rFonts w:ascii="Cambria Math" w:hAnsi="Cambria Math"/>
              </w:rPr>
              <m:t>Ψ⟩=</m:t>
            </m:r>
            <m:sSub>
              <m:sSubPr>
                <m:ctrlPr>
                  <w:rPr>
                    <w:rFonts w:ascii="Cambria Math" w:hAnsi="Cambria Math"/>
                  </w:rPr>
                </m:ctrlPr>
              </m:sSubPr>
              <m:e>
                <m:r>
                  <w:rPr>
                    <w:rFonts w:ascii="Cambria Math" w:hAnsi="Cambria Math"/>
                  </w:rPr>
                  <m:t>a</m:t>
                </m:r>
              </m:e>
              <m:sub>
                <m:r>
                  <w:rPr>
                    <w:rFonts w:ascii="Cambria Math" w:hAnsi="Cambria Math"/>
                  </w:rPr>
                  <m:t>n</m:t>
                </m:r>
              </m:sub>
            </m:sSub>
          </m:e>
        </m:d>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e>
        </m:d>
      </m:oMath>
      <w:r w:rsidRPr="001236D5">
        <w:t>est l'état propre de l'opérateur </w:t>
      </w:r>
      <m:oMath>
        <m:acc>
          <m:accPr>
            <m:ctrlPr>
              <w:rPr>
                <w:rFonts w:ascii="Cambria Math" w:hAnsi="Cambria Math"/>
              </w:rPr>
            </m:ctrlPr>
          </m:accPr>
          <m:e>
            <m:r>
              <w:rPr>
                <w:rFonts w:ascii="Cambria Math" w:hAnsi="Cambria Math"/>
              </w:rPr>
              <m:t>A</m:t>
            </m:r>
          </m:e>
        </m:acc>
      </m:oMath>
      <w:r w:rsidRPr="001236D5">
        <w:t>correspondant à l'équation aux valeurs propres (notées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1236D5">
        <w:t>:</w:t>
      </w:r>
    </w:p>
    <w:p w14:paraId="62941EB2" w14:textId="76F16E8F" w:rsidR="001236D5" w:rsidRPr="001236D5" w:rsidRDefault="001236D5" w:rsidP="001236D5">
      <m:oMathPara>
        <m:oMath>
          <m:acc>
            <m:accPr>
              <m:ctrlPr>
                <w:rPr>
                  <w:rFonts w:ascii="Cambria Math" w:hAnsi="Cambria Math"/>
                </w:rPr>
              </m:ctrlPr>
            </m:accPr>
            <m:e>
              <m:r>
                <w:rPr>
                  <w:rFonts w:ascii="Cambria Math" w:hAnsi="Cambria Math"/>
                </w:rPr>
                <m:t>A</m:t>
              </m:r>
            </m:e>
          </m:acc>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oMath>
      </m:oMathPara>
    </w:p>
    <w:p w14:paraId="676A8108" w14:textId="4D6D428D" w:rsidR="001236D5" w:rsidRPr="001236D5" w:rsidRDefault="001236D5" w:rsidP="001236D5">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e>
        </m:d>
      </m:oMath>
      <w:proofErr w:type="gramStart"/>
      <w:r w:rsidRPr="001236D5">
        <w:t>devient</w:t>
      </w:r>
      <w:proofErr w:type="gramEnd"/>
      <w:r w:rsidRPr="001236D5">
        <w:t xml:space="preserve"> égal au vecteur propre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e>
        </m:d>
      </m:oMath>
      <w:hyperlink r:id="rId38" w:anchor="cite_note-5" w:history="1">
        <w:r w:rsidRPr="001236D5">
          <w:t>b]</w:t>
        </w:r>
      </w:hyperlink>
      <w:r w:rsidRPr="001236D5">
        <w:t>. Ce processus particulier, spécifique à la mécanique quantique, au cours duquel la mesure d'une grandeur physique modifie l'état du </w:t>
      </w:r>
      <w:hyperlink r:id="rId39" w:tooltip="Système physique" w:history="1">
        <w:r w:rsidRPr="001236D5">
          <w:t>système physique</w:t>
        </w:r>
      </w:hyperlink>
      <w:r w:rsidRPr="001236D5">
        <w:t> étudié, s'appelle </w:t>
      </w:r>
      <w:hyperlink r:id="rId40" w:tooltip="Réduction du paquet d'onde" w:history="1">
        <w:r w:rsidRPr="001236D5">
          <w:t>réduction du paquet d'onde</w:t>
        </w:r>
      </w:hyperlink>
      <w:r w:rsidRPr="001236D5">
        <w:t>.</w:t>
      </w:r>
    </w:p>
    <w:p w14:paraId="7BE4FF19" w14:textId="1B4DE2A4" w:rsidR="001236D5" w:rsidRPr="001236D5" w:rsidRDefault="001236D5" w:rsidP="001236D5">
      <w:r w:rsidRPr="001236D5">
        <w:t>Les opérateurs associés aux diverses observables étant hermitiens, l'ensemble </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e>
            </m:d>
          </m:e>
        </m:d>
      </m:oMath>
      <w:r w:rsidRPr="001236D5">
        <w:t>des états propres d'une observable quelconque </w:t>
      </w:r>
      <m:oMath>
        <m:acc>
          <m:accPr>
            <m:ctrlPr>
              <w:rPr>
                <w:rFonts w:ascii="Cambria Math" w:hAnsi="Cambria Math"/>
              </w:rPr>
            </m:ctrlPr>
          </m:accPr>
          <m:e>
            <m:r>
              <w:rPr>
                <w:rFonts w:ascii="Cambria Math" w:hAnsi="Cambria Math"/>
              </w:rPr>
              <m:t>A</m:t>
            </m:r>
          </m:e>
        </m:acc>
      </m:oMath>
      <w:r w:rsidRPr="001236D5">
        <w:t>constitue une </w:t>
      </w:r>
      <w:hyperlink r:id="rId41" w:tooltip="Base orthonormée" w:history="1">
        <w:r w:rsidRPr="001236D5">
          <w:t>base orthonormée</w:t>
        </w:r>
      </w:hyperlink>
      <w:r w:rsidRPr="001236D5">
        <w:t> de l'espace </w:t>
      </w:r>
      <m:oMath>
        <m:r>
          <m:rPr>
            <m:scr m:val="script"/>
            <m:sty m:val="p"/>
          </m:rPr>
          <w:rPr>
            <w:rFonts w:ascii="Cambria Math" w:hAnsi="Cambria Math"/>
          </w:rPr>
          <m:t>E</m:t>
        </m:r>
      </m:oMath>
      <w:r w:rsidRPr="001236D5">
        <w:t>des états du système (ce résultat constitue le </w:t>
      </w:r>
      <w:hyperlink r:id="rId42" w:tooltip="Théorème spectral" w:history="1">
        <w:r w:rsidRPr="001236D5">
          <w:t>théorème spectral</w:t>
        </w:r>
      </w:hyperlink>
      <w:r w:rsidRPr="001236D5">
        <w:t>). Par suite, le vecteur d'état (qui sera également supposé normé) peut être décomposé sur cette base par produits hermitiens</w:t>
      </w:r>
      <w:hyperlink r:id="rId43" w:anchor="cite_note-6" w:history="1">
        <w:r w:rsidRPr="001236D5">
          <w:t>[c]</w:t>
        </w:r>
      </w:hyperlink>
      <w:r w:rsidRPr="001236D5">
        <w:t> :</w:t>
      </w:r>
    </w:p>
    <w:p w14:paraId="1B1B5134" w14:textId="268AC0FB" w:rsidR="001236D5" w:rsidRPr="001236D5" w:rsidRDefault="001236D5" w:rsidP="001236D5">
      <m:oMathPara>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c</m:t>
                      </m:r>
                    </m:e>
                    <m:sub>
                      <m:r>
                        <w:rPr>
                          <w:rFonts w:ascii="Cambria Math" w:hAnsi="Cambria Math"/>
                        </w:rPr>
                        <m:t>n</m:t>
                      </m:r>
                    </m:sub>
                  </m:sSub>
                </m:e>
              </m:nary>
              <m:d>
                <m:dPr>
                  <m:ctrlPr>
                    <w:rPr>
                      <w:rFonts w:ascii="Cambria Math" w:hAnsi="Cambria Math"/>
                    </w:rPr>
                  </m:ctrlPr>
                </m:dPr>
                <m:e>
                  <m:r>
                    <w:rPr>
                      <w:rFonts w:ascii="Cambria Math" w:hAnsi="Cambria Math"/>
                    </w:rPr>
                    <m:t>t</m:t>
                  </m:r>
                </m:e>
              </m:d>
            </m:e>
          </m:d>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oMath>
      </m:oMathPara>
    </w:p>
    <w:p w14:paraId="0206F9C2" w14:textId="09D06762" w:rsidR="001236D5" w:rsidRPr="001236D5" w:rsidRDefault="001236D5" w:rsidP="001236D5">
      <m:oMath>
        <m:sSub>
          <m:sSubPr>
            <m:ctrlPr>
              <w:rPr>
                <w:rFonts w:ascii="Cambria Math" w:hAnsi="Cambria Math"/>
              </w:rPr>
            </m:ctrlPr>
          </m:sSubPr>
          <m:e>
            <m:r>
              <w:rPr>
                <w:rFonts w:ascii="Cambria Math" w:hAnsi="Cambria Math"/>
              </w:rPr>
              <m:t>c</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n</m:t>
            </m:r>
          </m:sub>
        </m:sSub>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e>
        </m:d>
      </m:oMath>
      <w:r w:rsidRPr="001236D5">
        <w:t>: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n</m:t>
                    </m:r>
                  </m:sub>
                </m:sSub>
                <m:d>
                  <m:dPr>
                    <m:ctrlPr>
                      <w:rPr>
                        <w:rFonts w:ascii="Cambria Math" w:hAnsi="Cambria Math"/>
                      </w:rPr>
                    </m:ctrlPr>
                  </m:dPr>
                  <m:e>
                    <m:r>
                      <w:rPr>
                        <w:rFonts w:ascii="Cambria Math" w:hAnsi="Cambria Math"/>
                      </w:rPr>
                      <m:t>t</m:t>
                    </m:r>
                  </m:e>
                </m:d>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n</m:t>
                    </m:r>
                  </m:sub>
                </m:sSub>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e>
                </m:d>
              </m:e>
            </m:d>
          </m:e>
          <m:sup>
            <m:r>
              <m:rPr>
                <m:sty m:val="p"/>
              </m:rPr>
              <w:rPr>
                <w:rFonts w:ascii="Cambria Math" w:hAnsi="Cambria Math"/>
              </w:rPr>
              <m:t>2</m:t>
            </m:r>
          </m:sup>
        </m:sSup>
      </m:oMath>
      <w:r w:rsidRPr="001236D5">
        <w:t>est la probabilité (à l'instant t) d'obtenir comme résultat de la mesure de la grandeur physique A la valeur </w:t>
      </w:r>
      <m:oMath>
        <m:sSub>
          <m:sSubPr>
            <m:ctrlPr>
              <w:rPr>
                <w:rFonts w:ascii="Cambria Math" w:hAnsi="Cambria Math"/>
              </w:rPr>
            </m:ctrlPr>
          </m:sSubPr>
          <m:e>
            <m:r>
              <w:rPr>
                <w:rFonts w:ascii="Cambria Math" w:hAnsi="Cambria Math"/>
              </w:rPr>
              <m:t>a</m:t>
            </m:r>
          </m:e>
          <m:sub>
            <m:r>
              <w:rPr>
                <w:rFonts w:ascii="Cambria Math" w:hAnsi="Cambria Math"/>
              </w:rPr>
              <m:t>n</m:t>
            </m:r>
          </m:sub>
        </m:sSub>
      </m:oMath>
    </w:p>
    <w:p w14:paraId="0EA0F7F4" w14:textId="77777777" w:rsidR="001236D5" w:rsidRPr="001236D5" w:rsidRDefault="001236D5" w:rsidP="001236D5"/>
    <w:p w14:paraId="60A82DFD" w14:textId="77777777" w:rsidR="001236D5" w:rsidRPr="001236D5" w:rsidRDefault="001236D5" w:rsidP="001236D5">
      <w:pPr>
        <w:pStyle w:val="Titre2"/>
      </w:pPr>
      <w:bookmarkStart w:id="4" w:name="_Toc239512931"/>
      <w:r w:rsidRPr="001236D5">
        <w:t>États stationnaires</w:t>
      </w:r>
      <w:bookmarkEnd w:id="4"/>
    </w:p>
    <w:p w14:paraId="2EF92AB1" w14:textId="77777777" w:rsidR="001236D5" w:rsidRPr="001236D5" w:rsidRDefault="001236D5" w:rsidP="001236D5">
      <w:r w:rsidRPr="001236D5">
        <w:t xml:space="preserve">Un cas particulier important est celui des systèmes pour lesquels </w:t>
      </w:r>
      <w:proofErr w:type="gramStart"/>
      <w:r w:rsidRPr="001236D5">
        <w:t>le hamiltonien</w:t>
      </w:r>
      <w:proofErr w:type="gramEnd"/>
      <w:r w:rsidRPr="001236D5">
        <w:t xml:space="preserve"> ne dépend pas explicitement du temps. L'ensemble des états propres de cet opérateur est alors donné par l'équation :</w:t>
      </w:r>
    </w:p>
    <w:p w14:paraId="27E7825F" w14:textId="5F3C50C9" w:rsidR="001236D5" w:rsidRPr="001236D5" w:rsidRDefault="001236D5" w:rsidP="001236D5">
      <m:oMathPara>
        <m:oMath>
          <m:acc>
            <m:accPr>
              <m:ctrlPr>
                <w:rPr>
                  <w:rFonts w:ascii="Cambria Math" w:hAnsi="Cambria Math"/>
                </w:rPr>
              </m:ctrlPr>
            </m:accPr>
            <m:e>
              <m:r>
                <w:rPr>
                  <w:rFonts w:ascii="Cambria Math" w:hAnsi="Cambria Math"/>
                </w:rPr>
                <m:t>H</m:t>
              </m:r>
            </m:e>
          </m:acc>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Φ</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e>
          </m:d>
          <m:sSub>
            <m:sSubPr>
              <m:ctrlPr>
                <w:rPr>
                  <w:rFonts w:ascii="Cambria Math" w:hAnsi="Cambria Math"/>
                </w:rPr>
              </m:ctrlPr>
            </m:sSubPr>
            <m:e>
              <m:r>
                <m:rPr>
                  <m:sty m:val="p"/>
                </m:rPr>
                <w:rPr>
                  <w:rFonts w:ascii="Cambria Math" w:hAnsi="Cambria Math"/>
                </w:rPr>
                <m:t>Φ</m:t>
              </m:r>
            </m:e>
            <m:sub>
              <m:r>
                <w:rPr>
                  <w:rFonts w:ascii="Cambria Math" w:hAnsi="Cambria Math"/>
                </w:rPr>
                <m:t>n</m:t>
              </m:r>
            </m:sub>
          </m:sSub>
          <m:r>
            <m:rPr>
              <m:sty m:val="p"/>
            </m:rPr>
            <w:rPr>
              <w:rFonts w:ascii="Cambria Math" w:hAnsi="Cambria Math"/>
            </w:rPr>
            <m:t>⟩</m:t>
          </m:r>
        </m:oMath>
      </m:oMathPara>
    </w:p>
    <w:p w14:paraId="77814795" w14:textId="3EA61F37" w:rsidR="001236D5" w:rsidRPr="001236D5" w:rsidRDefault="001236D5" w:rsidP="001236D5">
      <w:proofErr w:type="gramStart"/>
      <w:r w:rsidRPr="001236D5">
        <w:t>équation</w:t>
      </w:r>
      <w:proofErr w:type="gramEnd"/>
      <w:r w:rsidRPr="001236D5">
        <w:t xml:space="preserve"> de Schrödinger stationnaire ou indépendante du temps. Les valeurs propres correspondantes ne dépendent pas non plus du temps. Ces états propres sont appelés états stationnaires du système.</w:t>
      </w:r>
    </w:p>
    <w:p w14:paraId="35A40D80" w14:textId="5A9EEBFB" w:rsidR="001236D5" w:rsidRPr="001236D5" w:rsidRDefault="001236D5" w:rsidP="001236D5">
      <w:r w:rsidRPr="001236D5">
        <w:t>En effet, si le système est dans un tel état, c.-à-d. </w:t>
      </w:r>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m:rPr>
                <m:sty m:val="p"/>
              </m:rPr>
              <w:rPr>
                <w:rFonts w:ascii="Cambria Math" w:hAnsi="Cambria Math"/>
              </w:rPr>
              <m:t>⟩=</m:t>
            </m:r>
          </m:e>
        </m:d>
        <m:sSub>
          <m:sSubPr>
            <m:ctrlPr>
              <w:rPr>
                <w:rFonts w:ascii="Cambria Math" w:hAnsi="Cambria Math"/>
              </w:rPr>
            </m:ctrlPr>
          </m:sSubPr>
          <m:e>
            <m:r>
              <m:rPr>
                <m:sty m:val="p"/>
              </m:rPr>
              <w:rPr>
                <w:rFonts w:ascii="Cambria Math" w:hAnsi="Cambria Math"/>
              </w:rPr>
              <m:t>Φ</m:t>
            </m:r>
          </m:e>
          <m:sub>
            <m:r>
              <w:rPr>
                <w:rFonts w:ascii="Cambria Math" w:hAnsi="Cambria Math"/>
              </w:rPr>
              <m:t>n</m:t>
            </m:r>
          </m:sub>
        </m:sSub>
        <m:r>
          <m:rPr>
            <m:sty m:val="p"/>
          </m:rPr>
          <w:rPr>
            <w:rFonts w:ascii="Cambria Math" w:hAnsi="Cambria Math"/>
          </w:rPr>
          <m:t>⟩</m:t>
        </m:r>
      </m:oMath>
      <w:r w:rsidRPr="001236D5">
        <w:t>:</w:t>
      </w:r>
    </w:p>
    <w:p w14:paraId="71A6B067" w14:textId="17102CE6" w:rsidR="001236D5" w:rsidRPr="001236D5" w:rsidRDefault="001236D5" w:rsidP="001236D5">
      <m:oMathPara>
        <m:oMath>
          <m:r>
            <m:rPr>
              <m:sty m:val="p"/>
            </m:rPr>
            <w:rPr>
              <w:rFonts w:ascii="Cambria Math" w:hAnsi="Cambria Math"/>
            </w:rPr>
            <m:t>iℏ</m:t>
          </m:r>
          <m:f>
            <m:fPr>
              <m:ctrlPr>
                <w:rPr>
                  <w:rFonts w:ascii="Cambria Math" w:hAnsi="Cambria Math"/>
                </w:rPr>
              </m:ctrlPr>
            </m:fPr>
            <m:num>
              <m:r>
                <w:rPr>
                  <w:rFonts w:ascii="Cambria Math" w:hAnsi="Cambria Math"/>
                </w:rPr>
                <m:t>d</m:t>
              </m:r>
            </m:num>
            <m:den>
              <m:r>
                <w:rPr>
                  <w:rFonts w:ascii="Cambria Math" w:hAnsi="Cambria Math"/>
                </w:rPr>
                <m:t>dt</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Φ</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e>
          </m:d>
          <m:sSub>
            <m:sSubPr>
              <m:ctrlPr>
                <w:rPr>
                  <w:rFonts w:ascii="Cambria Math" w:hAnsi="Cambria Math"/>
                </w:rPr>
              </m:ctrlPr>
            </m:sSubPr>
            <m:e>
              <m:r>
                <m:rPr>
                  <m:sty m:val="p"/>
                </m:rPr>
                <w:rPr>
                  <w:rFonts w:ascii="Cambria Math" w:hAnsi="Cambria Math"/>
                </w:rPr>
                <m:t>Φ</m:t>
              </m:r>
            </m:e>
            <m:sub>
              <m:r>
                <w:rPr>
                  <w:rFonts w:ascii="Cambria Math" w:hAnsi="Cambria Math"/>
                </w:rPr>
                <m:t>n</m:t>
              </m:r>
            </m:sub>
          </m:sSub>
          <m:r>
            <m:rPr>
              <m:sty m:val="p"/>
            </m:rPr>
            <w:rPr>
              <w:rFonts w:ascii="Cambria Math" w:hAnsi="Cambria Math"/>
            </w:rPr>
            <m:t>⟩</m:t>
          </m:r>
        </m:oMath>
      </m:oMathPara>
    </w:p>
    <w:p w14:paraId="22CA5582" w14:textId="77777777" w:rsidR="001236D5" w:rsidRPr="001236D5" w:rsidRDefault="001236D5" w:rsidP="001236D5">
      <w:r w:rsidRPr="001236D5">
        <w:t>:</w:t>
      </w:r>
    </w:p>
    <w:p w14:paraId="473F19E4" w14:textId="2F3CFA66" w:rsidR="001236D5" w:rsidRPr="001236D5" w:rsidRDefault="001236D5" w:rsidP="001236D5">
      <m:oMathPara>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Φ</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t</m:t>
                          </m:r>
                        </m:num>
                        <m:den>
                          <m:r>
                            <m:rPr>
                              <m:sty m:val="p"/>
                            </m:rPr>
                            <w:rPr>
                              <w:rFonts w:ascii="Cambria Math" w:hAnsi="Cambria Math"/>
                            </w:rPr>
                            <m:t>ℏ</m:t>
                          </m:r>
                        </m:den>
                      </m:f>
                    </m:e>
                  </m:d>
                </m:e>
              </m:func>
            </m:e>
          </m:d>
          <m:sSub>
            <m:sSubPr>
              <m:ctrlPr>
                <w:rPr>
                  <w:rFonts w:ascii="Cambria Math" w:hAnsi="Cambria Math"/>
                </w:rPr>
              </m:ctrlPr>
            </m:sSubPr>
            <m:e>
              <m:r>
                <m:rPr>
                  <m:sty m:val="p"/>
                </m:rPr>
                <w:rPr>
                  <w:rFonts w:ascii="Cambria Math" w:hAnsi="Cambria Math"/>
                </w:rPr>
                <m:t>Φ</m:t>
              </m:r>
            </m:e>
            <m:sub>
              <m:r>
                <w:rPr>
                  <w:rFonts w:ascii="Cambria Math" w:hAnsi="Cambria Math"/>
                </w:rPr>
                <m:t>n</m:t>
              </m:r>
            </m:sub>
          </m:sSub>
          <m:d>
            <m:dPr>
              <m:ctrlPr>
                <w:rPr>
                  <w:rFonts w:ascii="Cambria Math" w:hAnsi="Cambria Math"/>
                </w:rPr>
              </m:ctrlPr>
            </m:dPr>
            <m:e>
              <m:r>
                <w:rPr>
                  <w:rFonts w:ascii="Cambria Math" w:hAnsi="Cambria Math"/>
                </w:rPr>
                <m:t>t</m:t>
              </m:r>
              <m:r>
                <m:rPr>
                  <m:sty m:val="p"/>
                </m:rPr>
                <w:rPr>
                  <w:rFonts w:ascii="Cambria Math" w:hAnsi="Cambria Math"/>
                </w:rPr>
                <m:t>=0</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t</m:t>
                      </m:r>
                    </m:num>
                    <m:den>
                      <m:r>
                        <m:rPr>
                          <m:sty m:val="p"/>
                        </m:rPr>
                        <w:rPr>
                          <w:rFonts w:ascii="Cambria Math" w:hAnsi="Cambria Math"/>
                        </w:rPr>
                        <m:t>ℏ</m:t>
                      </m:r>
                    </m:den>
                  </m:f>
                </m:e>
              </m:d>
            </m:e>
          </m:func>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n</m:t>
                  </m:r>
                </m:sub>
              </m:sSub>
            </m:e>
            <m:e/>
          </m:d>
        </m:oMath>
      </m:oMathPara>
    </w:p>
    <w:p w14:paraId="5AD12C79" w14:textId="0C132B28" w:rsidR="001236D5" w:rsidRPr="001236D5" w:rsidRDefault="001236D5" w:rsidP="001236D5">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e>
        </m:d>
        <m:r>
          <m:rPr>
            <m:sty m:val="p"/>
          </m:rPr>
          <w:rPr>
            <w:rFonts w:ascii="Cambria Math" w:hAnsi="Cambria Math"/>
          </w:rPr>
          <m:t>Φ</m:t>
        </m:r>
        <m:d>
          <m:dPr>
            <m:ctrlPr>
              <w:rPr>
                <w:rFonts w:ascii="Cambria Math" w:hAnsi="Cambria Math"/>
              </w:rPr>
            </m:ctrlPr>
          </m:dPr>
          <m:e>
            <m:r>
              <w:rPr>
                <w:rFonts w:ascii="Cambria Math" w:hAnsi="Cambria Math"/>
              </w:rPr>
              <m:t>t</m:t>
            </m:r>
            <m:r>
              <m:rPr>
                <m:sty m:val="p"/>
              </m:rPr>
              <w:rPr>
                <w:rFonts w:ascii="Cambria Math" w:hAnsi="Cambria Math"/>
              </w:rPr>
              <m:t>=0</m:t>
            </m:r>
          </m:e>
        </m:d>
        <m:r>
          <m:rPr>
            <m:sty m:val="p"/>
          </m:rPr>
          <w:rPr>
            <w:rFonts w:ascii="Cambria Math" w:hAnsi="Cambria Math"/>
          </w:rPr>
          <m:t>⟩</m:t>
        </m:r>
      </m:oMath>
      <w:proofErr w:type="gramStart"/>
      <w:r w:rsidRPr="001236D5">
        <w:t>est</w:t>
      </w:r>
      <w:proofErr w:type="gramEnd"/>
      <w:r w:rsidRPr="001236D5">
        <w:t xml:space="preserve"> indépendant de t.</w:t>
      </w:r>
    </w:p>
    <w:p w14:paraId="25A40656" w14:textId="71675EA6" w:rsidR="001236D5" w:rsidRPr="001236D5" w:rsidRDefault="001236D5" w:rsidP="001236D5">
      <w:r w:rsidRPr="001236D5">
        <w:t>La dépendance temporelle des états propres est alors celle d'un facteur de phase, nombre complexe de module 1 sans signification physique particulière. En particulier, si le système est initialement dans un état stationnaire d'énergie donnée </w:t>
      </w:r>
      <m:oMath>
        <m:sSub>
          <m:sSubPr>
            <m:ctrlPr>
              <w:rPr>
                <w:rFonts w:ascii="Cambria Math" w:hAnsi="Cambria Math"/>
              </w:rPr>
            </m:ctrlPr>
          </m:sSubPr>
          <m:e>
            <m:r>
              <w:rPr>
                <w:rFonts w:ascii="Cambria Math" w:hAnsi="Cambria Math"/>
              </w:rPr>
              <m:t>E</m:t>
            </m:r>
          </m:e>
          <m:sub>
            <m:r>
              <w:rPr>
                <w:rFonts w:ascii="Cambria Math" w:hAnsi="Cambria Math"/>
              </w:rPr>
              <m:t>n</m:t>
            </m:r>
          </m:sub>
        </m:sSub>
      </m:oMath>
    </w:p>
    <w:p w14:paraId="2093C5B2" w14:textId="48B066BE" w:rsidR="001236D5" w:rsidRDefault="001236D5" w:rsidP="001236D5">
      <w:r w:rsidRPr="001236D5">
        <w:t>: Probabilité de présence de l'électron dans les premières </w:t>
      </w:r>
      <w:hyperlink r:id="rId44" w:tooltip="Orbitale" w:history="1">
        <w:r w:rsidRPr="001236D5">
          <w:t>orbitales</w:t>
        </w:r>
      </w:hyperlink>
      <w:r w:rsidRPr="001236D5">
        <w:t> de l'</w:t>
      </w:r>
      <w:hyperlink r:id="rId45" w:tooltip="Hydrogène" w:history="1">
        <w:r w:rsidRPr="001236D5">
          <w:t>hydrogène</w:t>
        </w:r>
      </w:hyperlink>
      <w:r w:rsidRPr="001236D5">
        <w:t> (vues en coupe ; les échelles varient selon les orbitales représentées).</w:t>
      </w:r>
    </w:p>
    <w:p w14:paraId="0688DEE2" w14:textId="77777777" w:rsidR="001236D5" w:rsidRPr="001236D5" w:rsidRDefault="001236D5" w:rsidP="001236D5"/>
    <w:p w14:paraId="6013F6D5" w14:textId="25A7060F" w:rsidR="001236D5" w:rsidRPr="001236D5" w:rsidRDefault="001236D5" w:rsidP="001236D5">
      <w:pPr>
        <w:pStyle w:val="Titre1"/>
      </w:pPr>
      <w:bookmarkStart w:id="5" w:name="_Toc239512932"/>
      <w:r>
        <w:rPr>
          <w:noProof/>
        </w:rPr>
        <w:drawing>
          <wp:anchor distT="0" distB="0" distL="114300" distR="114300" simplePos="0" relativeHeight="251662336" behindDoc="0" locked="0" layoutInCell="1" allowOverlap="1" wp14:anchorId="5F06446A" wp14:editId="5CE49244">
            <wp:simplePos x="0" y="0"/>
            <wp:positionH relativeFrom="margin">
              <wp:posOffset>3107690</wp:posOffset>
            </wp:positionH>
            <wp:positionV relativeFrom="paragraph">
              <wp:posOffset>3810</wp:posOffset>
            </wp:positionV>
            <wp:extent cx="2651760" cy="2407920"/>
            <wp:effectExtent l="0" t="0" r="0" b="0"/>
            <wp:wrapSquare wrapText="bothSides"/>
            <wp:docPr id="187136134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51760" cy="240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36D5">
        <w:t>Notion de fonction d'onde</w:t>
      </w:r>
      <w:bookmarkEnd w:id="5"/>
    </w:p>
    <w:p w14:paraId="78F139EB" w14:textId="08E6E3DC" w:rsidR="001236D5" w:rsidRPr="001236D5" w:rsidRDefault="001236D5" w:rsidP="001236D5">
      <w:pPr>
        <w:pStyle w:val="Titre2"/>
      </w:pPr>
      <w:bookmarkStart w:id="6" w:name="_Toc239512933"/>
      <w:r w:rsidRPr="001236D5">
        <w:t>Représentations de l'espace des états d'un système</w:t>
      </w:r>
      <w:bookmarkEnd w:id="6"/>
      <w:r w:rsidRPr="001236D5">
        <w:t xml:space="preserve"> </w:t>
      </w:r>
    </w:p>
    <w:p w14:paraId="3648E0CA" w14:textId="55FC6F84" w:rsidR="001236D5" w:rsidRPr="001236D5" w:rsidRDefault="001236D5" w:rsidP="001236D5">
      <w:r w:rsidRPr="001236D5">
        <w:t>La description de l'état physique d'un système en termes de vecteur d'état appartenant à un espace de Hilbert, et des diverses grandeurs physiques en termes d'opérateurs agissant sur les éléments de cet espace des états, a l'avantage de fournir une description élégante de l'état et de l'évolution d'un système quantique, applicable à une variété de situations, y compris dans le cas de particules possédant des degrés de liberté sans équivalent classique, tels que le </w:t>
      </w:r>
      <w:hyperlink r:id="rId47" w:tooltip="Spin" w:history="1">
        <w:r w:rsidRPr="001236D5">
          <w:t>spin</w:t>
        </w:r>
      </w:hyperlink>
      <w:r w:rsidRPr="001236D5">
        <w:t xml:space="preserve">. En revanche, les notions utilisées sont très abstraites et il est nécessaire en pratique de pouvoir exprimer les différents opérateurs, notamment </w:t>
      </w:r>
      <w:proofErr w:type="gramStart"/>
      <w:r w:rsidRPr="001236D5">
        <w:t>le hamiltonien</w:t>
      </w:r>
      <w:proofErr w:type="gramEnd"/>
      <w:r w:rsidRPr="001236D5">
        <w:t> </w:t>
      </w:r>
      <m:oMath>
        <m:acc>
          <m:accPr>
            <m:ctrlPr>
              <w:rPr>
                <w:rFonts w:ascii="Cambria Math" w:hAnsi="Cambria Math"/>
              </w:rPr>
            </m:ctrlPr>
          </m:accPr>
          <m:e>
            <m:r>
              <w:rPr>
                <w:rFonts w:ascii="Cambria Math" w:hAnsi="Cambria Math"/>
              </w:rPr>
              <m:t>H</m:t>
            </m:r>
          </m:e>
        </m:acc>
      </m:oMath>
    </w:p>
    <w:p w14:paraId="24E47901" w14:textId="513187D0" w:rsidR="001236D5" w:rsidRPr="001236D5" w:rsidRDefault="001236D5" w:rsidP="001236D5">
      <w:r w:rsidRPr="001236D5">
        <w:t>: une telle base s'appelle une représentation de l'espace des états. On choisit une base formée par les vecteurs propres d'un opérateur associé à une observable donnée. En particulier, il est possible d'utiliser les représentations associées aux opérateurs possédant un spectre continu de valeurs propres, dont les états propres constituent une "base continue" de l'espace des états, comme ceux associés aux opérateurs position </w:t>
      </w:r>
      <m:oMath>
        <m:acc>
          <m:accPr>
            <m:ctrlPr>
              <w:rPr>
                <w:rFonts w:ascii="Cambria Math" w:hAnsi="Cambria Math"/>
              </w:rPr>
            </m:ctrlPr>
          </m:accPr>
          <m:e>
            <m:r>
              <w:rPr>
                <w:rFonts w:ascii="Cambria Math" w:hAnsi="Cambria Math"/>
              </w:rPr>
              <m:t>r</m:t>
            </m:r>
          </m:e>
        </m:acc>
        <m:r>
          <w:rPr>
            <w:rFonts w:ascii="Cambria Math" w:hAnsi="Cambria Math"/>
          </w:rPr>
          <m:t>=</m:t>
        </m:r>
        <m:d>
          <m:dPr>
            <m:ctrlPr>
              <w:rPr>
                <w:rFonts w:ascii="Cambria Math" w:hAnsi="Cambria Math"/>
              </w:rPr>
            </m:ctrlPr>
          </m:dPr>
          <m:e>
            <m:acc>
              <m:accPr>
                <m:ctrlPr>
                  <w:rPr>
                    <w:rFonts w:ascii="Cambria Math" w:hAnsi="Cambria Math"/>
                  </w:rPr>
                </m:ctrlPr>
              </m:accPr>
              <m:e>
                <m:r>
                  <w:rPr>
                    <w:rFonts w:ascii="Cambria Math" w:hAnsi="Cambria Math"/>
                  </w:rPr>
                  <m:t>x</m:t>
                </m:r>
              </m:e>
            </m:acc>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acc>
              <m:accPr>
                <m:ctrlPr>
                  <w:rPr>
                    <w:rFonts w:ascii="Cambria Math" w:hAnsi="Cambria Math"/>
                  </w:rPr>
                </m:ctrlPr>
              </m:accPr>
              <m:e>
                <m:r>
                  <w:rPr>
                    <w:rFonts w:ascii="Cambria Math" w:hAnsi="Cambria Math"/>
                  </w:rPr>
                  <m:t>z</m:t>
                </m:r>
              </m:e>
            </m:acc>
          </m:e>
        </m:d>
      </m:oMath>
      <w:r w:rsidRPr="001236D5">
        <w:t>et impulsion </w:t>
      </w:r>
      <m:oMath>
        <m:acc>
          <m:accPr>
            <m:ctrlPr>
              <w:rPr>
                <w:rFonts w:ascii="Cambria Math" w:hAnsi="Cambria Math"/>
              </w:rPr>
            </m:ctrlPr>
          </m:accPr>
          <m:e>
            <m:r>
              <w:rPr>
                <w:rFonts w:ascii="Cambria Math" w:hAnsi="Cambria Math"/>
              </w:rPr>
              <m:t>p</m:t>
            </m:r>
          </m:e>
        </m:acc>
        <m:r>
          <w:rPr>
            <w:rFonts w:ascii="Cambria Math" w:hAnsi="Cambria Math"/>
          </w:rPr>
          <m:t>=</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x</m:t>
                    </m:r>
                  </m:sub>
                </m:sSub>
              </m:e>
            </m:acc>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y</m:t>
                    </m:r>
                  </m:sub>
                </m:sSub>
              </m:e>
            </m:acc>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z</m:t>
                    </m:r>
                  </m:sub>
                </m:sSub>
              </m:e>
            </m:acc>
          </m:e>
        </m:d>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r⟩</m:t>
                </m:r>
              </m:e>
            </m:d>
          </m:e>
        </m:d>
      </m:oMath>
      <w:r w:rsidRPr="001236D5">
        <w:t>et </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p⟩</m:t>
                </m:r>
              </m:e>
            </m:d>
          </m:e>
        </m:d>
      </m:oMath>
      <w:r w:rsidRPr="001236D5">
        <w:t>. Ces deux représentations correspondent respectivement à la représentation </w:t>
      </w:r>
      <w:r w:rsidRPr="001236D5">
        <w:rPr>
          <w:i/>
          <w:iCs/>
        </w:rPr>
        <w:t>position</w:t>
      </w:r>
      <w:r w:rsidRPr="001236D5">
        <w:t> et à la représentation </w:t>
      </w:r>
      <w:r w:rsidRPr="001236D5">
        <w:rPr>
          <w:i/>
          <w:iCs/>
        </w:rPr>
        <w:t>impulsion</w:t>
      </w:r>
      <w:r w:rsidRPr="001236D5">
        <w:t>.</w:t>
      </w:r>
    </w:p>
    <w:p w14:paraId="6C02EA1C" w14:textId="5494587B" w:rsidR="001236D5" w:rsidRPr="001236D5" w:rsidRDefault="001236D5">
      <w:pPr>
        <w:numPr>
          <w:ilvl w:val="0"/>
          <w:numId w:val="1"/>
        </w:numPr>
      </w:pPr>
      <w:r w:rsidRPr="001236D5">
        <w:t>En représentation position, les vecteurs de base sont les états propres </w:t>
      </w:r>
      <m:oMath>
        <m:d>
          <m:dPr>
            <m:begChr m:val="|"/>
            <m:endChr m:val=""/>
            <m:ctrlPr>
              <w:rPr>
                <w:rFonts w:ascii="Cambria Math" w:hAnsi="Cambria Math"/>
              </w:rPr>
            </m:ctrlPr>
          </m:dPr>
          <m:e>
            <m:r>
              <w:rPr>
                <w:rFonts w:ascii="Cambria Math" w:hAnsi="Cambria Math"/>
              </w:rPr>
              <m:t>r⟩</m:t>
            </m:r>
          </m:e>
        </m:d>
      </m:oMath>
      <w:r w:rsidRPr="001236D5">
        <w:t>de l'opérateur position </w:t>
      </w:r>
      <m:oMath>
        <m:acc>
          <m:accPr>
            <m:ctrlPr>
              <w:rPr>
                <w:rFonts w:ascii="Cambria Math" w:hAnsi="Cambria Math"/>
              </w:rPr>
            </m:ctrlPr>
          </m:accPr>
          <m:e>
            <m:r>
              <w:rPr>
                <w:rFonts w:ascii="Cambria Math" w:hAnsi="Cambria Math"/>
              </w:rPr>
              <m:t>r</m:t>
            </m:r>
          </m:e>
        </m:acc>
      </m:oMath>
      <w:r w:rsidRPr="001236D5">
        <w:t>de la particule. Cet opérateur est un exemple d'opérateur "vectoriel", constitué en fait de trois opérateurs "scalaires", </w:t>
      </w:r>
      <m:oMath>
        <m:d>
          <m:dPr>
            <m:ctrlPr>
              <w:rPr>
                <w:rFonts w:ascii="Cambria Math" w:hAnsi="Cambria Math"/>
              </w:rPr>
            </m:ctrlPr>
          </m:dPr>
          <m:e>
            <m:acc>
              <m:accPr>
                <m:ctrlPr>
                  <w:rPr>
                    <w:rFonts w:ascii="Cambria Math" w:hAnsi="Cambria Math"/>
                  </w:rPr>
                </m:ctrlPr>
              </m:accPr>
              <m:e>
                <m:r>
                  <w:rPr>
                    <w:rFonts w:ascii="Cambria Math" w:hAnsi="Cambria Math"/>
                  </w:rPr>
                  <m:t>x</m:t>
                </m:r>
              </m:e>
            </m:acc>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acc>
              <m:accPr>
                <m:ctrlPr>
                  <w:rPr>
                    <w:rFonts w:ascii="Cambria Math" w:hAnsi="Cambria Math"/>
                  </w:rPr>
                </m:ctrlPr>
              </m:accPr>
              <m:e>
                <m:r>
                  <w:rPr>
                    <w:rFonts w:ascii="Cambria Math" w:hAnsi="Cambria Math"/>
                  </w:rPr>
                  <m:t>z</m:t>
                </m:r>
              </m:e>
            </m:acc>
          </m:e>
        </m:d>
        <m:d>
          <m:dPr>
            <m:begChr m:val="|"/>
            <m:endChr m:val=""/>
            <m:ctrlPr>
              <w:rPr>
                <w:rFonts w:ascii="Cambria Math" w:hAnsi="Cambria Math"/>
              </w:rPr>
            </m:ctrlPr>
          </m:dPr>
          <m:e>
            <m:r>
              <w:rPr>
                <w:rFonts w:ascii="Cambria Math" w:hAnsi="Cambria Math"/>
              </w:rPr>
              <m:t>r⟩</m:t>
            </m:r>
          </m:e>
        </m:d>
      </m:oMath>
      <w:r w:rsidRPr="001236D5">
        <w:t>se résume à une simple multiplication : </w:t>
      </w:r>
      <m:oMath>
        <m:acc>
          <m:accPr>
            <m:ctrlPr>
              <w:rPr>
                <w:rFonts w:ascii="Cambria Math" w:hAnsi="Cambria Math"/>
              </w:rPr>
            </m:ctrlPr>
          </m:accPr>
          <m:e>
            <m:r>
              <w:rPr>
                <w:rFonts w:ascii="Cambria Math" w:hAnsi="Cambria Math"/>
              </w:rPr>
              <m:t>x</m:t>
            </m:r>
          </m:e>
        </m:acc>
        <m:d>
          <m:dPr>
            <m:begChr m:val="|"/>
            <m:endChr m:val="|"/>
            <m:ctrlPr>
              <w:rPr>
                <w:rFonts w:ascii="Cambria Math" w:hAnsi="Cambria Math"/>
              </w:rPr>
            </m:ctrlPr>
          </m:dPr>
          <m:e>
            <m:r>
              <w:rPr>
                <w:rFonts w:ascii="Cambria Math" w:hAnsi="Cambria Math"/>
              </w:rPr>
              <m:t>r⟩=x</m:t>
            </m:r>
          </m:e>
        </m:d>
        <m:r>
          <w:rPr>
            <w:rFonts w:ascii="Cambria Math" w:hAnsi="Cambria Math"/>
          </w:rPr>
          <m:t>r⟩</m:t>
        </m:r>
      </m:oMath>
      <w:r w:rsidRPr="001236D5">
        <w:t>(idem pour </w:t>
      </w:r>
      <m:oMath>
        <m:acc>
          <m:accPr>
            <m:ctrlPr>
              <w:rPr>
                <w:rFonts w:ascii="Cambria Math" w:hAnsi="Cambria Math"/>
              </w:rPr>
            </m:ctrlPr>
          </m:accPr>
          <m:e>
            <m:r>
              <w:rPr>
                <w:rFonts w:ascii="Cambria Math" w:hAnsi="Cambria Math"/>
              </w:rPr>
              <m:t>y</m:t>
            </m:r>
          </m:e>
        </m:acc>
      </m:oMath>
      <w:r w:rsidRPr="001236D5">
        <w:t>et </w:t>
      </w:r>
      <m:oMath>
        <m:acc>
          <m:accPr>
            <m:ctrlPr>
              <w:rPr>
                <w:rFonts w:ascii="Cambria Math" w:hAnsi="Cambria Math"/>
              </w:rPr>
            </m:ctrlPr>
          </m:accPr>
          <m:e>
            <m:r>
              <w:rPr>
                <w:rFonts w:ascii="Cambria Math" w:hAnsi="Cambria Math"/>
              </w:rPr>
              <m:t>z</m:t>
            </m:r>
          </m:e>
        </m:acc>
      </m:oMath>
    </w:p>
    <w:p w14:paraId="46DC30B4" w14:textId="0E1E1213" w:rsidR="001236D5" w:rsidRPr="001236D5" w:rsidRDefault="001236D5" w:rsidP="001236D5">
      <w:hyperlink r:id="rId48" w:tooltip="Champ magnétique" w:history="1">
        <w:proofErr w:type="gramStart"/>
        <w:r w:rsidRPr="001236D5">
          <w:t>champ</w:t>
        </w:r>
        <w:proofErr w:type="gramEnd"/>
        <w:r w:rsidRPr="001236D5">
          <w:t xml:space="preserve"> magnétique</w:t>
        </w:r>
      </w:hyperlink>
      <w:r w:rsidRPr="001236D5">
        <w:t>, </w:t>
      </w:r>
      <m:oMath>
        <m:acc>
          <m:accPr>
            <m:ctrlPr>
              <w:rPr>
                <w:rFonts w:ascii="Cambria Math" w:hAnsi="Cambria Math"/>
              </w:rPr>
            </m:ctrlPr>
          </m:accPr>
          <m:e>
            <m:r>
              <w:rPr>
                <w:rFonts w:ascii="Cambria Math" w:hAnsi="Cambria Math"/>
              </w:rPr>
              <m:t>p</m:t>
            </m:r>
          </m:e>
        </m:acc>
        <m:r>
          <m:rPr>
            <m:sty m:val="p"/>
          </m:rPr>
          <w:rPr>
            <w:rFonts w:ascii="Cambria Math" w:hAnsi="Cambria Math"/>
          </w:rPr>
          <m:t>=-iℏ</m:t>
        </m:r>
        <m:acc>
          <m:accPr>
            <m:chr m:val="⃗"/>
            <m:ctrlPr>
              <w:rPr>
                <w:rFonts w:ascii="Cambria Math" w:hAnsi="Cambria Math"/>
              </w:rPr>
            </m:ctrlPr>
          </m:accPr>
          <m:e>
            <m:r>
              <m:rPr>
                <m:sty m:val="p"/>
              </m:rPr>
              <w:rPr>
                <w:rFonts w:ascii="Cambria Math" w:hAnsi="Cambria Math"/>
              </w:rPr>
              <m:t>∇</m:t>
            </m:r>
          </m:e>
        </m:acc>
      </m:oMath>
      <w:hyperlink r:id="rId49" w:anchor="cite_note-commutation-10" w:history="1">
        <w:r w:rsidRPr="001236D5">
          <w:t>f]</w:t>
        </w:r>
      </w:hyperlink>
      <w:r w:rsidRPr="001236D5">
        <w:t>.</w:t>
      </w:r>
    </w:p>
    <w:p w14:paraId="08453F0A" w14:textId="0AD962F1" w:rsidR="001236D5" w:rsidRPr="001236D5" w:rsidRDefault="001236D5" w:rsidP="001236D5">
      <w:r w:rsidRPr="001236D5">
        <w:t>Les états </w:t>
      </w:r>
      <m:oMath>
        <m:d>
          <m:dPr>
            <m:begChr m:val="|"/>
            <m:endChr m:val=""/>
            <m:ctrlPr>
              <w:rPr>
                <w:rFonts w:ascii="Cambria Math" w:hAnsi="Cambria Math"/>
              </w:rPr>
            </m:ctrlPr>
          </m:dPr>
          <m:e>
            <m:r>
              <w:rPr>
                <w:rFonts w:ascii="Cambria Math" w:hAnsi="Cambria Math"/>
              </w:rPr>
              <m:t>r</m:t>
            </m:r>
            <m:r>
              <m:rPr>
                <m:sty m:val="p"/>
              </m:rPr>
              <w:rPr>
                <w:rFonts w:ascii="Cambria Math" w:hAnsi="Cambria Math"/>
              </w:rPr>
              <m:t>⟩</m:t>
            </m:r>
          </m:e>
        </m:d>
      </m:oMath>
      <w:r w:rsidRPr="001236D5">
        <w:t>ne sont pas de </w:t>
      </w:r>
      <w:hyperlink r:id="rId50" w:tooltip="Carré sommable" w:history="1">
        <w:r w:rsidRPr="001236D5">
          <w:t>carré sommable</w:t>
        </w:r>
      </w:hyperlink>
      <w:r w:rsidRPr="001236D5">
        <w:t> et ne sont pas normalisables au sens usuel du terme. Ils n'appartiennent donc pas à l'espace </w:t>
      </w:r>
      <m:oMath>
        <m:r>
          <m:rPr>
            <m:scr m:val="script"/>
            <m:sty m:val="p"/>
          </m:rPr>
          <w:rPr>
            <w:rFonts w:ascii="Cambria Math" w:hAnsi="Cambria Math"/>
          </w:rPr>
          <m:t>E</m:t>
        </m:r>
      </m:oMath>
      <w:r w:rsidRPr="001236D5">
        <w:t>des états du système, bien qu'ils soient qualifiés de vecteurs de "base" pour cet espace. On peut cependant les normaliser "au sens des distributions", en imposant la condition </w:t>
      </w:r>
      <m:oMath>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d>
          <m:dPr>
            <m:begChr m:val="|"/>
            <m:endChr m:val=""/>
            <m:ctrlPr>
              <w:rPr>
                <w:rFonts w:ascii="Cambria Math" w:hAnsi="Cambria Math"/>
              </w:rPr>
            </m:ctrlPr>
          </m:dPr>
          <m:e>
            <m:r>
              <w:rPr>
                <w:rFonts w:ascii="Cambria Math" w:hAnsi="Cambria Math"/>
              </w:rPr>
              <m:t>r⟩=δ</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-r</m:t>
                </m:r>
              </m:e>
            </m:d>
          </m:e>
        </m:d>
      </m:oMath>
      <w:r w:rsidRPr="001236D5">
        <w:t>.</w:t>
      </w:r>
    </w:p>
    <w:p w14:paraId="63900759" w14:textId="486E5D5F" w:rsidR="001236D5" w:rsidRPr="001236D5" w:rsidRDefault="001236D5">
      <w:pPr>
        <w:numPr>
          <w:ilvl w:val="0"/>
          <w:numId w:val="2"/>
        </w:numPr>
      </w:pPr>
      <w:r w:rsidRPr="001236D5">
        <w:t>En représentation impulsion, on utilise la base </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p⟩</m:t>
                </m:r>
              </m:e>
            </m:d>
          </m:e>
        </m:d>
        <m:acc>
          <m:accPr>
            <m:ctrlPr>
              <w:rPr>
                <w:rFonts w:ascii="Cambria Math" w:hAnsi="Cambria Math"/>
              </w:rPr>
            </m:ctrlPr>
          </m:accPr>
          <m:e>
            <m:r>
              <w:rPr>
                <w:rFonts w:ascii="Cambria Math" w:hAnsi="Cambria Math"/>
              </w:rPr>
              <m:t>p</m:t>
            </m:r>
          </m:e>
        </m:acc>
      </m:oMath>
      <w:r w:rsidRPr="001236D5">
        <w:t>; il est constitué des trois opérateurs scalaires </w:t>
      </w:r>
      <m:oMath>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x</m:t>
                    </m:r>
                  </m:sub>
                </m:sSub>
              </m:e>
            </m:acc>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y</m:t>
                    </m:r>
                  </m:sub>
                </m:sSub>
              </m:e>
            </m:acc>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z</m:t>
                    </m:r>
                  </m:sub>
                </m:sSub>
              </m:e>
            </m:acc>
          </m:e>
        </m:d>
        <m:d>
          <m:dPr>
            <m:begChr m:val="|"/>
            <m:endChr m:val=""/>
            <m:ctrlPr>
              <w:rPr>
                <w:rFonts w:ascii="Cambria Math" w:hAnsi="Cambria Math"/>
              </w:rPr>
            </m:ctrlPr>
          </m:dPr>
          <m:e>
            <m:r>
              <w:rPr>
                <w:rFonts w:ascii="Cambria Math" w:hAnsi="Cambria Math"/>
              </w:rPr>
              <m:t>p⟩</m:t>
            </m:r>
          </m:e>
        </m:d>
      </m:oMath>
      <w:r w:rsidRPr="001236D5">
        <w:t>se résume à la multiplication par la valeur de l'impulsion correspondante ; par exemple, </w:t>
      </w:r>
      <m:oMath>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x</m:t>
                </m:r>
              </m:sub>
            </m:sSub>
          </m:e>
        </m:acc>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x</m:t>
                </m:r>
              </m:sub>
            </m:sSub>
          </m:e>
        </m:d>
        <m:r>
          <w:rPr>
            <w:rFonts w:ascii="Cambria Math" w:hAnsi="Cambria Math"/>
          </w:rPr>
          <m:t>p⟩</m:t>
        </m:r>
      </m:oMath>
    </w:p>
    <w:p w14:paraId="2776BB53" w14:textId="25528AF6" w:rsidR="001236D5" w:rsidRPr="001236D5" w:rsidRDefault="001236D5" w:rsidP="001236D5">
      <m:oMath>
        <m:acc>
          <m:accPr>
            <m:ctrlPr>
              <w:rPr>
                <w:rFonts w:ascii="Cambria Math" w:hAnsi="Cambria Math"/>
              </w:rPr>
            </m:ctrlPr>
          </m:accPr>
          <m:e>
            <m:r>
              <w:rPr>
                <w:rFonts w:ascii="Cambria Math" w:hAnsi="Cambria Math"/>
              </w:rPr>
              <m:t>r</m:t>
            </m:r>
          </m:e>
        </m:acc>
        <m:r>
          <w:rPr>
            <w:rFonts w:ascii="Cambria Math" w:hAnsi="Cambria Math"/>
          </w:rPr>
          <m:t>=</m:t>
        </m:r>
        <m:r>
          <m:rPr>
            <m:sty m:val="p"/>
          </m:rPr>
          <w:rPr>
            <w:rFonts w:ascii="Cambria Math" w:hAnsi="Cambria Math"/>
          </w:rPr>
          <m:t>iℏ</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m:t>
                </m:r>
              </m:e>
            </m:acc>
          </m:e>
          <m:sub>
            <m:r>
              <w:rPr>
                <w:rFonts w:ascii="Cambria Math" w:hAnsi="Cambria Math"/>
              </w:rPr>
              <m:t>p</m:t>
            </m:r>
          </m:sub>
        </m:sSub>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m:t>
                </m:r>
              </m:e>
            </m:acc>
          </m:e>
          <m:sub>
            <m:r>
              <w:rPr>
                <w:rFonts w:ascii="Cambria Math" w:hAnsi="Cambria Math"/>
              </w:rPr>
              <m:t>p</m:t>
            </m:r>
          </m:sub>
        </m:sSub>
      </m:oMath>
      <w:r>
        <w:rPr>
          <w:rFonts w:eastAsiaTheme="minorEastAsia"/>
        </w:rPr>
        <w:t xml:space="preserve"> </w:t>
      </w:r>
      <w:proofErr w:type="gramStart"/>
      <w:r w:rsidRPr="001236D5">
        <w:t>désigne</w:t>
      </w:r>
      <w:proofErr w:type="gramEnd"/>
      <w:r w:rsidRPr="001236D5">
        <w:t xml:space="preserve"> l'opérateur gradient </w:t>
      </w:r>
      <w:r w:rsidRPr="001236D5">
        <w:rPr>
          <w:i/>
          <w:iCs/>
        </w:rPr>
        <w:t>agissant sur les variables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sub>
            </m:sSub>
          </m:e>
          <m:e>
            <m:sSub>
              <m:sSubPr>
                <m:ctrlPr>
                  <w:rPr>
                    <w:rFonts w:ascii="Cambria Math" w:hAnsi="Cambria Math"/>
                  </w:rPr>
                </m:ctrlPr>
              </m:sSubPr>
              <m:e>
                <m:r>
                  <w:rPr>
                    <w:rFonts w:ascii="Cambria Math" w:hAnsi="Cambria Math"/>
                  </w:rPr>
                  <m:t>p</m:t>
                </m:r>
              </m:e>
              <m:sub>
                <m:r>
                  <w:rPr>
                    <w:rFonts w:ascii="Cambria Math" w:hAnsi="Cambria Math"/>
                  </w:rPr>
                  <m:t>y</m:t>
                </m:r>
              </m:sub>
            </m:sSub>
          </m:e>
          <m:e>
            <m:sSub>
              <m:sSubPr>
                <m:ctrlPr>
                  <w:rPr>
                    <w:rFonts w:ascii="Cambria Math" w:hAnsi="Cambria Math"/>
                  </w:rPr>
                </m:ctrlPr>
              </m:sSubPr>
              <m:e>
                <m:r>
                  <w:rPr>
                    <w:rFonts w:ascii="Cambria Math" w:hAnsi="Cambria Math"/>
                  </w:rPr>
                  <m:t>p</m:t>
                </m:r>
              </m:e>
              <m:sub>
                <m:r>
                  <w:rPr>
                    <w:rFonts w:ascii="Cambria Math" w:hAnsi="Cambria Math"/>
                  </w:rPr>
                  <m:t>z</m:t>
                </m:r>
              </m:sub>
            </m:sSub>
          </m:e>
        </m:d>
      </m:oMath>
      <w:r w:rsidRPr="001236D5">
        <w:t>.</w:t>
      </w:r>
    </w:p>
    <w:p w14:paraId="10FD1867" w14:textId="4D94B5EC" w:rsidR="001236D5" w:rsidRDefault="001236D5" w:rsidP="001236D5">
      <w:pPr>
        <w:rPr>
          <w:rFonts w:eastAsiaTheme="minorEastAsia"/>
        </w:rPr>
      </w:pPr>
      <w:r w:rsidRPr="001236D5">
        <w:t>Comme pour la représentation position, les états </w:t>
      </w:r>
      <m:oMath>
        <m:d>
          <m:dPr>
            <m:begChr m:val="|"/>
            <m:endChr m:val=""/>
            <m:ctrlPr>
              <w:rPr>
                <w:rFonts w:ascii="Cambria Math" w:hAnsi="Cambria Math"/>
              </w:rPr>
            </m:ctrlPr>
          </m:dPr>
          <m:e>
            <m:r>
              <w:rPr>
                <w:rFonts w:ascii="Cambria Math" w:hAnsi="Cambria Math"/>
              </w:rPr>
              <m:t>p⟩</m:t>
            </m:r>
          </m:e>
        </m:d>
      </m:oMath>
      <w:r w:rsidRPr="001236D5">
        <w:t>ne sont pas de carré sommable et ne sont pas normalisables au sens usuel du terme, mais le sont cependant "au sens des distributions", en imposant la condition </w:t>
      </w:r>
      <m:oMath>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d>
          <m:dPr>
            <m:begChr m:val="|"/>
            <m:endChr m:val=""/>
            <m:ctrlPr>
              <w:rPr>
                <w:rFonts w:ascii="Cambria Math" w:hAnsi="Cambria Math"/>
              </w:rPr>
            </m:ctrlPr>
          </m:dPr>
          <m:e>
            <m:r>
              <w:rPr>
                <w:rFonts w:ascii="Cambria Math" w:hAnsi="Cambria Math"/>
              </w:rPr>
              <m:t>p⟩=δ</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m:t>
                </m:r>
              </m:e>
            </m:d>
          </m:e>
        </m:d>
      </m:oMath>
    </w:p>
    <w:p w14:paraId="60CCA13D" w14:textId="77777777" w:rsidR="001236D5" w:rsidRPr="001236D5" w:rsidRDefault="001236D5" w:rsidP="001236D5"/>
    <w:p w14:paraId="589DD233" w14:textId="77777777" w:rsidR="001236D5" w:rsidRPr="001236D5" w:rsidRDefault="001236D5" w:rsidP="001236D5">
      <w:pPr>
        <w:pStyle w:val="Titre1"/>
      </w:pPr>
      <w:bookmarkStart w:id="7" w:name="_Toc239512934"/>
      <w:r w:rsidRPr="001236D5">
        <w:t>Fonction d'onde en représentation position (particule sans spin)</w:t>
      </w:r>
      <w:bookmarkEnd w:id="7"/>
    </w:p>
    <w:p w14:paraId="3995E3DE" w14:textId="77777777" w:rsidR="001236D5" w:rsidRPr="001236D5" w:rsidRDefault="001236D5" w:rsidP="001236D5">
      <w:pPr>
        <w:pStyle w:val="Titre2"/>
      </w:pPr>
      <w:bookmarkStart w:id="8" w:name="_Toc239512935"/>
      <w:r w:rsidRPr="001236D5">
        <w:t>Mise en évidence</w:t>
      </w:r>
      <w:bookmarkEnd w:id="8"/>
    </w:p>
    <w:p w14:paraId="4653805C" w14:textId="6EF822AC" w:rsidR="001236D5" w:rsidRPr="001236D5" w:rsidRDefault="001236D5" w:rsidP="001236D5">
      <w:r w:rsidRPr="001236D5">
        <w:t>En représentation position et pour une particule sans spin, le vecteur d'état </w:t>
      </w:r>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w:rPr>
                <w:rFonts w:ascii="Cambria Math" w:hAnsi="Cambria Math"/>
              </w:rPr>
              <m:t>⟩</m:t>
            </m:r>
          </m:e>
        </m:d>
      </m:oMath>
      <w:r w:rsidRPr="001236D5">
        <w:t>peut alors être décomposé sur la base des </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r⟩</m:t>
                </m:r>
              </m:e>
            </m:d>
          </m:e>
        </m:d>
      </m:oMath>
    </w:p>
    <w:p w14:paraId="0C70128E" w14:textId="197D0877" w:rsidR="001236D5" w:rsidRPr="001236D5" w:rsidRDefault="001236D5" w:rsidP="001236D5">
      <m:oMathPara>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w:rPr>
                  <w:rFonts w:ascii="Cambria Math" w:hAnsi="Cambria Math"/>
                </w:rPr>
                <m:t>⟩=</m:t>
              </m:r>
              <m:nary>
                <m:naryPr>
                  <m:grow m:val="1"/>
                  <m:subHide m:val="1"/>
                  <m:supHide m:val="1"/>
                  <m:ctrlPr>
                    <w:rPr>
                      <w:rFonts w:ascii="Cambria Math" w:hAnsi="Cambria Math"/>
                    </w:rPr>
                  </m:ctrlPr>
                </m:naryPr>
                <m:sub/>
                <m:sup/>
                <m:e>
                  <m:r>
                    <w:rPr>
                      <w:rFonts w:ascii="Cambria Math" w:hAnsi="Cambria Math"/>
                    </w:rPr>
                    <m:t>⟨</m:t>
                  </m:r>
                </m:e>
              </m:nary>
              <m:r>
                <w:rPr>
                  <w:rFonts w:ascii="Cambria Math" w:hAnsi="Cambria Math"/>
                </w:rPr>
                <m:t>r</m:t>
              </m:r>
            </m:e>
          </m:d>
          <m:r>
            <m:rPr>
              <m:sty m:val="p"/>
            </m:rPr>
            <w:rPr>
              <w:rFonts w:ascii="Cambria Math" w:hAnsi="Cambria Math"/>
            </w:rPr>
            <m:t>Ψ</m:t>
          </m:r>
          <m:r>
            <w:rPr>
              <w:rFonts w:ascii="Cambria Math" w:hAnsi="Cambria Math"/>
            </w:rPr>
            <m:t>⟩</m:t>
          </m:r>
          <m:d>
            <m:dPr>
              <m:begChr m:val="|"/>
              <m:endChr m:val=""/>
              <m:ctrlPr>
                <w:rPr>
                  <w:rFonts w:ascii="Cambria Math" w:hAnsi="Cambria Math"/>
                </w:rPr>
              </m:ctrlPr>
            </m:dPr>
            <m:e>
              <m:r>
                <w:rPr>
                  <w:rFonts w:ascii="Cambria Math" w:hAnsi="Cambria Math"/>
                </w:rPr>
                <m:t>r⟩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e>
          </m:d>
        </m:oMath>
      </m:oMathPara>
    </w:p>
    <w:p w14:paraId="42848FDA" w14:textId="7FC3D935" w:rsidR="001236D5" w:rsidRPr="001236D5" w:rsidRDefault="001236D5" w:rsidP="001236D5">
      <m:oMath>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r>
          <w:rPr>
            <w:rFonts w:ascii="Cambria Math" w:hAnsi="Cambria Math"/>
          </w:rPr>
          <m:t>=⟨r</m:t>
        </m:r>
        <m:d>
          <m:dPr>
            <m:begChr m:val="|"/>
            <m:endChr m:val=""/>
            <m:ctrlPr>
              <w:rPr>
                <w:rFonts w:ascii="Cambria Math" w:hAnsi="Cambria Math"/>
              </w:rPr>
            </m:ctrlPr>
          </m:dPr>
          <m:e>
            <m:r>
              <m:rPr>
                <m:sty m:val="p"/>
              </m:rPr>
              <w:rPr>
                <w:rFonts w:ascii="Cambria Math" w:hAnsi="Cambria Math"/>
              </w:rPr>
              <m:t>Ψ</m:t>
            </m:r>
            <m:r>
              <w:rPr>
                <w:rFonts w:ascii="Cambria Math" w:hAnsi="Cambria Math"/>
              </w:rPr>
              <m:t>⟩</m:t>
            </m:r>
          </m:e>
        </m:d>
      </m:oMath>
      <w:r>
        <w:rPr>
          <w:rFonts w:eastAsiaTheme="minorEastAsia"/>
        </w:rPr>
        <w:t xml:space="preserve"> </w:t>
      </w:r>
      <w:proofErr w:type="gramStart"/>
      <w:r w:rsidRPr="001236D5">
        <w:t>correspond</w:t>
      </w:r>
      <w:proofErr w:type="gramEnd"/>
      <w:r w:rsidRPr="001236D5">
        <w:t xml:space="preserve"> alors par définition à la </w:t>
      </w:r>
      <w:r w:rsidRPr="001236D5">
        <w:rPr>
          <w:b/>
          <w:bCs/>
          <w:i/>
          <w:iCs/>
        </w:rPr>
        <w:t>fonction d'onde</w:t>
      </w:r>
      <w:r w:rsidRPr="001236D5">
        <w:t> en représentation position du système. Celle-ci joue alors le même rôle que les coefficients </w:t>
      </w:r>
      <m:oMath>
        <m:sSub>
          <m:sSubPr>
            <m:ctrlPr>
              <w:rPr>
                <w:rFonts w:ascii="Cambria Math" w:hAnsi="Cambria Math"/>
              </w:rPr>
            </m:ctrlPr>
          </m:sSubPr>
          <m:e>
            <m:r>
              <w:rPr>
                <w:rFonts w:ascii="Cambria Math" w:hAnsi="Cambria Math"/>
              </w:rPr>
              <m:t>c</m:t>
            </m:r>
          </m:e>
          <m:sub>
            <m:r>
              <w:rPr>
                <w:rFonts w:ascii="Cambria Math" w:hAnsi="Cambria Math"/>
              </w:rPr>
              <m:t>n</m:t>
            </m:r>
          </m:sub>
        </m:sSub>
        <m:d>
          <m:dPr>
            <m:ctrlPr>
              <w:rPr>
                <w:rFonts w:ascii="Cambria Math" w:hAnsi="Cambria Math"/>
              </w:rPr>
            </m:ctrlPr>
          </m:dPr>
          <m:e>
            <m:r>
              <w:rPr>
                <w:rFonts w:ascii="Cambria Math" w:hAnsi="Cambria Math"/>
              </w:rPr>
              <m:t>t</m:t>
            </m:r>
          </m:e>
        </m:d>
      </m:oMath>
      <w:r w:rsidRPr="001236D5">
        <w:t>introduits lors de la décomposition du vecteur d'état sur une base discrète des états propres d'une observable quelconque </w:t>
      </w:r>
      <m:oMath>
        <m:acc>
          <m:accPr>
            <m:ctrlPr>
              <w:rPr>
                <w:rFonts w:ascii="Cambria Math" w:hAnsi="Cambria Math"/>
              </w:rPr>
            </m:ctrlPr>
          </m:accPr>
          <m:e>
            <m:r>
              <w:rPr>
                <w:rFonts w:ascii="Cambria Math" w:hAnsi="Cambria Math"/>
              </w:rPr>
              <m:t>A</m:t>
            </m:r>
          </m:e>
        </m:acc>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n</m:t>
                    </m:r>
                  </m:sub>
                </m:sSub>
                <m:d>
                  <m:dPr>
                    <m:ctrlPr>
                      <w:rPr>
                        <w:rFonts w:ascii="Cambria Math" w:hAnsi="Cambria Math"/>
                      </w:rPr>
                    </m:ctrlPr>
                  </m:dPr>
                  <m:e>
                    <m:r>
                      <w:rPr>
                        <w:rFonts w:ascii="Cambria Math" w:hAnsi="Cambria Math"/>
                      </w:rPr>
                      <m:t>t</m:t>
                    </m:r>
                  </m:e>
                </m:d>
              </m:e>
            </m:d>
          </m:e>
          <m:sup>
            <m:r>
              <w:rPr>
                <w:rFonts w:ascii="Cambria Math" w:hAnsi="Cambria Math"/>
              </w:rPr>
              <m:t>2</m:t>
            </m:r>
          </m:sup>
        </m:sSup>
      </m:oMath>
      <w:r w:rsidRPr="001236D5">
        <w:t>correspond à la probabilité que la mesure de l'observable </w:t>
      </w:r>
      <m:oMath>
        <m:acc>
          <m:accPr>
            <m:ctrlPr>
              <w:rPr>
                <w:rFonts w:ascii="Cambria Math" w:hAnsi="Cambria Math"/>
              </w:rPr>
            </m:ctrlPr>
          </m:accPr>
          <m:e>
            <m:r>
              <w:rPr>
                <w:rFonts w:ascii="Cambria Math" w:hAnsi="Cambria Math"/>
              </w:rPr>
              <m:t>A</m:t>
            </m:r>
          </m:e>
        </m:acc>
      </m:oMath>
      <w:r w:rsidRPr="001236D5">
        <w:t>donne pour résultat la valeur propre </w:t>
      </w:r>
      <m:oMath>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⟨r</m:t>
                </m:r>
                <m:d>
                  <m:dPr>
                    <m:begChr m:val="|"/>
                    <m:endChr m:val=""/>
                    <m:ctrlPr>
                      <w:rPr>
                        <w:rFonts w:ascii="Cambria Math" w:hAnsi="Cambria Math"/>
                      </w:rPr>
                    </m:ctrlPr>
                  </m:dPr>
                  <m:e>
                    <m:r>
                      <m:rPr>
                        <m:sty m:val="p"/>
                      </m:rPr>
                      <w:rPr>
                        <w:rFonts w:ascii="Cambria Math" w:hAnsi="Cambria Math"/>
                      </w:rPr>
                      <m:t>Ψ</m:t>
                    </m:r>
                    <m:r>
                      <w:rPr>
                        <w:rFonts w:ascii="Cambria Math" w:hAnsi="Cambria Math"/>
                      </w:rPr>
                      <m:t>⟩</m:t>
                    </m:r>
                  </m:e>
                </m:d>
              </m:e>
            </m:d>
          </m:e>
          <m:sup>
            <m:r>
              <w:rPr>
                <w:rFonts w:ascii="Cambria Math" w:hAnsi="Cambria Math"/>
              </w:rPr>
              <m:t>2</m:t>
            </m:r>
          </m:sup>
        </m:sSup>
      </m:oMath>
      <w:r w:rsidRPr="001236D5">
        <w:t>représentera la </w:t>
      </w:r>
      <w:r w:rsidRPr="001236D5">
        <w:rPr>
          <w:b/>
          <w:bCs/>
          <w:i/>
          <w:iCs/>
        </w:rPr>
        <w:t>densité de probabilité</w:t>
      </w:r>
      <w:r w:rsidRPr="001236D5">
        <w:t> que la mesure à l'instant </w:t>
      </w:r>
      <w:r w:rsidRPr="001236D5">
        <w:rPr>
          <w:i/>
          <w:iCs/>
        </w:rPr>
        <w:t>t</w:t>
      </w:r>
      <w:r w:rsidRPr="001236D5">
        <w:t> de la position donne pour résultat </w:t>
      </w:r>
      <m:oMath>
        <m:r>
          <w:rPr>
            <w:rFonts w:ascii="Cambria Math" w:hAnsi="Cambria Math"/>
          </w:rPr>
          <m:t>r</m:t>
        </m:r>
      </m:oMath>
      <w:r w:rsidRPr="001236D5">
        <w:t>, à condition que le vecteur d'état soit normé à l'unité.</w:t>
      </w:r>
    </w:p>
    <w:p w14:paraId="728F75DC" w14:textId="48D2B370" w:rsidR="001236D5" w:rsidRPr="001236D5" w:rsidRDefault="001236D5" w:rsidP="001236D5">
      <w:r w:rsidRPr="001236D5">
        <w:t>En effet puisque dans ce cas </w:t>
      </w:r>
      <m:oMath>
        <m:r>
          <w:rPr>
            <w:rFonts w:ascii="Cambria Math" w:hAnsi="Cambria Math"/>
          </w:rPr>
          <m:t>⟨</m:t>
        </m:r>
        <m:r>
          <m:rPr>
            <m:sty m:val="p"/>
          </m:rPr>
          <w:rPr>
            <w:rFonts w:ascii="Cambria Math" w:hAnsi="Cambria Math"/>
          </w:rPr>
          <m:t>Ψ</m:t>
        </m:r>
        <m:d>
          <m:dPr>
            <m:begChr m:val="|"/>
            <m:endChr m:val=""/>
            <m:ctrlPr>
              <w:rPr>
                <w:rFonts w:ascii="Cambria Math" w:hAnsi="Cambria Math"/>
              </w:rPr>
            </m:ctrlPr>
          </m:dPr>
          <m:e>
            <m:r>
              <m:rPr>
                <m:sty m:val="p"/>
              </m:rPr>
              <w:rPr>
                <w:rFonts w:ascii="Cambria Math" w:hAnsi="Cambria Math"/>
              </w:rPr>
              <m:t>Ψ</m:t>
            </m:r>
            <m:r>
              <w:rPr>
                <w:rFonts w:ascii="Cambria Math" w:hAnsi="Cambria Math"/>
              </w:rPr>
              <m:t>⟩=1</m:t>
            </m:r>
          </m:e>
        </m:d>
        <m:nary>
          <m:naryPr>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r>
              <w:rPr>
                <w:rFonts w:ascii="Cambria Math" w:hAnsi="Cambria Math"/>
              </w:rPr>
              <m:t>r⟩⟨r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acc>
              <m:accPr>
                <m:ctrlPr>
                  <w:rPr>
                    <w:rFonts w:ascii="Cambria Math" w:hAnsi="Cambria Math"/>
                  </w:rPr>
                </m:ctrlPr>
              </m:accPr>
              <m:e>
                <m:r>
                  <w:rPr>
                    <w:rFonts w:ascii="Cambria Math" w:hAnsi="Cambria Math"/>
                  </w:rPr>
                  <m:t>1</m:t>
                </m:r>
              </m:e>
            </m:acc>
          </m:e>
        </m:d>
      </m:oMath>
      <w:r w:rsidRPr="001236D5">
        <w:t>sur les états propres </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r⟩</m:t>
                </m:r>
              </m:e>
            </m:d>
          </m:e>
        </m:d>
      </m:oMath>
    </w:p>
    <w:p w14:paraId="04A966B2" w14:textId="3B96698F" w:rsidR="001236D5" w:rsidRPr="001236D5" w:rsidRDefault="001236D5" w:rsidP="001236D5">
      <m:oMathPara>
        <m:oMath>
          <m:eqArr>
            <m:eqArrPr>
              <m:ctrlPr>
                <w:rPr>
                  <w:rFonts w:ascii="Cambria Math" w:hAnsi="Cambria Math"/>
                </w:rPr>
              </m:ctrlPr>
            </m:eqArrPr>
            <m:e>
              <m:r>
                <w:rPr>
                  <w:rFonts w:ascii="Cambria Math" w:hAnsi="Cambria Math"/>
                </w:rPr>
                <m:t>1&amp;=⟨</m:t>
              </m:r>
              <m:r>
                <m:rPr>
                  <m:sty m:val="p"/>
                </m:rPr>
                <w:rPr>
                  <w:rFonts w:ascii="Cambria Math" w:hAnsi="Cambria Math"/>
                </w:rPr>
                <m:t>Ψ</m:t>
              </m:r>
              <m:d>
                <m:dPr>
                  <m:begChr m:val="|"/>
                  <m:endChr m:val="|"/>
                  <m:ctrlPr>
                    <w:rPr>
                      <w:rFonts w:ascii="Cambria Math" w:hAnsi="Cambria Math"/>
                    </w:rPr>
                  </m:ctrlPr>
                </m:dPr>
                <m:e>
                  <m:nary>
                    <m:naryPr>
                      <m:grow m:val="1"/>
                      <m:subHide m:val="1"/>
                      <m:supHide m:val="1"/>
                      <m:ctrlPr>
                        <w:rPr>
                          <w:rFonts w:ascii="Cambria Math" w:hAnsi="Cambria Math"/>
                        </w:rPr>
                      </m:ctrlPr>
                    </m:naryPr>
                    <m:sub/>
                    <m:sup/>
                    <m:e>
                      <m:d>
                        <m:dPr>
                          <m:ctrlPr>
                            <w:rPr>
                              <w:rFonts w:ascii="Cambria Math" w:hAnsi="Cambria Math"/>
                            </w:rPr>
                          </m:ctrlPr>
                        </m:dPr>
                        <m:e>
                          <m:d>
                            <m:dPr>
                              <m:begChr m:val="|"/>
                              <m:endChr m:val="|"/>
                              <m:ctrlPr>
                                <w:rPr>
                                  <w:rFonts w:ascii="Cambria Math" w:hAnsi="Cambria Math"/>
                                </w:rPr>
                              </m:ctrlPr>
                            </m:dPr>
                            <m:e>
                              <m:r>
                                <w:rPr>
                                  <w:rFonts w:ascii="Cambria Math" w:hAnsi="Cambria Math"/>
                                </w:rPr>
                                <m:t>r⟩⟨r</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e>
                      </m:d>
                    </m:e>
                  </m:nary>
                </m:e>
              </m:d>
              <m:r>
                <m:rPr>
                  <m:sty m:val="p"/>
                </m:rPr>
                <w:rPr>
                  <w:rFonts w:ascii="Cambria Math" w:hAnsi="Cambria Math"/>
                </w:rPr>
                <m:t>Ψ</m:t>
              </m:r>
              <m:r>
                <w:rPr>
                  <w:rFonts w:ascii="Cambria Math" w:hAnsi="Cambria Math"/>
                </w:rPr>
                <m:t>⟩</m:t>
              </m:r>
            </m:e>
            <m:e>
              <m:r>
                <w:rPr>
                  <w:rFonts w:ascii="Cambria Math" w:hAnsi="Cambria Math"/>
                </w:rPr>
                <m:t>&amp;=</m:t>
              </m:r>
              <m:nary>
                <m:naryPr>
                  <m:grow m:val="1"/>
                  <m:subHide m:val="1"/>
                  <m:supHide m:val="1"/>
                  <m:ctrlPr>
                    <w:rPr>
                      <w:rFonts w:ascii="Cambria Math" w:hAnsi="Cambria Math"/>
                    </w:rPr>
                  </m:ctrlPr>
                </m:naryPr>
                <m:sub/>
                <m:sup/>
                <m:e>
                  <m:r>
                    <w:rPr>
                      <w:rFonts w:ascii="Cambria Math" w:hAnsi="Cambria Math"/>
                    </w:rPr>
                    <m:t>⟨</m:t>
                  </m:r>
                </m:e>
              </m:nary>
              <m:r>
                <m:rPr>
                  <m:sty m:val="p"/>
                </m:rPr>
                <w:rPr>
                  <w:rFonts w:ascii="Cambria Math" w:hAnsi="Cambria Math"/>
                </w:rPr>
                <m:t>Ψ</m:t>
              </m:r>
              <m:d>
                <m:dPr>
                  <m:begChr m:val="|"/>
                  <m:endChr m:val="|"/>
                  <m:ctrlPr>
                    <w:rPr>
                      <w:rFonts w:ascii="Cambria Math" w:hAnsi="Cambria Math"/>
                    </w:rPr>
                  </m:ctrlPr>
                </m:dPr>
                <m:e>
                  <m:r>
                    <w:rPr>
                      <w:rFonts w:ascii="Cambria Math" w:hAnsi="Cambria Math"/>
                    </w:rPr>
                    <m:t>r⟩⟨r</m:t>
                  </m:r>
                </m:e>
              </m:d>
              <m:r>
                <m:rPr>
                  <m:sty m:val="p"/>
                </m:rPr>
                <w:rPr>
                  <w:rFonts w:ascii="Cambria Math" w:hAnsi="Cambria Math"/>
                </w:rPr>
                <m:t>Ψ</m:t>
              </m:r>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nary>
                <m:naryPr>
                  <m:grow m:val="1"/>
                  <m:subHide m:val="1"/>
                  <m:supHide m:val="1"/>
                  <m:ctrlPr>
                    <w:rPr>
                      <w:rFonts w:ascii="Cambria Math" w:hAnsi="Cambria Math"/>
                    </w:rPr>
                  </m:ctrlPr>
                </m:naryPr>
                <m:sub/>
                <m:sup/>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nary>
              <m:d>
                <m:dPr>
                  <m:sepChr m:val=","/>
                  <m:ctrlPr>
                    <w:rPr>
                      <w:rFonts w:ascii="Cambria Math" w:hAnsi="Cambria Math"/>
                    </w:rPr>
                  </m:ctrlPr>
                </m:dPr>
                <m:e>
                  <m:r>
                    <w:rPr>
                      <w:rFonts w:ascii="Cambria Math" w:hAnsi="Cambria Math"/>
                    </w:rPr>
                    <m:t>r</m:t>
                  </m:r>
                </m:e>
                <m:e>
                  <m:r>
                    <w:rPr>
                      <w:rFonts w:ascii="Cambria Math" w:hAnsi="Cambria Math"/>
                    </w:rPr>
                    <m:t>t</m:t>
                  </m:r>
                </m:e>
              </m:d>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e>
            <m:e>
              <m:r>
                <w:rPr>
                  <w:rFonts w:ascii="Cambria Math" w:hAnsi="Cambria Math"/>
                </w:rPr>
                <m:t>&amp;=</m:t>
              </m:r>
              <m:nary>
                <m:naryPr>
                  <m:grow m:val="1"/>
                  <m:subHide m:val="1"/>
                  <m:supHide m:val="1"/>
                  <m:ctrlPr>
                    <w:rPr>
                      <w:rFonts w:ascii="Cambria Math" w:hAnsi="Cambria Math"/>
                    </w:rPr>
                  </m:ctrlPr>
                </m:naryPr>
                <m:sub/>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⟨r</m:t>
                          </m:r>
                          <m:d>
                            <m:dPr>
                              <m:begChr m:val="|"/>
                              <m:endChr m:val=""/>
                              <m:ctrlPr>
                                <w:rPr>
                                  <w:rFonts w:ascii="Cambria Math" w:hAnsi="Cambria Math"/>
                                </w:rPr>
                              </m:ctrlPr>
                            </m:dPr>
                            <m:e>
                              <m:r>
                                <m:rPr>
                                  <m:sty m:val="p"/>
                                </m:rPr>
                                <w:rPr>
                                  <w:rFonts w:ascii="Cambria Math" w:hAnsi="Cambria Math"/>
                                </w:rPr>
                                <m:t>Ψ</m:t>
                              </m:r>
                              <m:r>
                                <w:rPr>
                                  <w:rFonts w:ascii="Cambria Math" w:hAnsi="Cambria Math"/>
                                </w:rPr>
                                <m:t>⟩</m:t>
                              </m:r>
                            </m:e>
                          </m:d>
                        </m:e>
                      </m:d>
                    </m:e>
                    <m:sup>
                      <m:r>
                        <w:rPr>
                          <w:rFonts w:ascii="Cambria Math" w:hAnsi="Cambria Math"/>
                        </w:rPr>
                        <m:t>2</m:t>
                      </m:r>
                    </m:sup>
                  </m:sSup>
                </m:e>
              </m:nary>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e>
          </m:eqArr>
        </m:oMath>
      </m:oMathPara>
    </w:p>
    <w:p w14:paraId="71D5722F" w14:textId="1CDD2CB5" w:rsidR="001236D5" w:rsidRPr="001236D5" w:rsidRDefault="001236D5" w:rsidP="001236D5">
      <m:oMath>
        <m:nary>
          <m:naryPr>
            <m:grow m:val="1"/>
            <m:subHide m:val="1"/>
            <m:supHide m:val="1"/>
            <m:ctrlPr>
              <w:rPr>
                <w:rFonts w:ascii="Cambria Math" w:hAnsi="Cambria Math"/>
              </w:rPr>
            </m:ctrlPr>
          </m:naryPr>
          <m:sub/>
          <m:sup/>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e>
                </m:d>
              </m:e>
              <m:sup>
                <m:r>
                  <w:rPr>
                    <w:rFonts w:ascii="Cambria Math" w:hAnsi="Cambria Math"/>
                  </w:rPr>
                  <m:t>2</m:t>
                </m:r>
              </m:sup>
            </m:sSup>
          </m:e>
        </m:nary>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r=1</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e>
            </m:d>
          </m:e>
          <m:sup>
            <m:r>
              <w:rPr>
                <w:rFonts w:ascii="Cambria Math" w:hAnsi="Cambria Math"/>
              </w:rPr>
              <m:t>2</m:t>
            </m:r>
          </m:sup>
        </m:sSup>
      </m:oMath>
      <w:proofErr w:type="gramStart"/>
      <w:r w:rsidRPr="001236D5">
        <w:t>puisse</w:t>
      </w:r>
      <w:proofErr w:type="gramEnd"/>
      <w:r w:rsidRPr="001236D5">
        <w:t xml:space="preserve"> être interprétée de façon probabiliste, la probabilité de trouver la particule dans tout l'espace étant égale à 1.</w:t>
      </w:r>
    </w:p>
    <w:p w14:paraId="248A65C5" w14:textId="7F243981" w:rsidR="001236D5" w:rsidRPr="001236D5" w:rsidRDefault="001236D5" w:rsidP="001236D5">
      <w:r w:rsidRPr="001236D5">
        <w:t>La fonction d'onde elle-même est en général à valeur complexe, et représente "l'amplitude de probabilité" de trouver la particule à une position donnée à l'instant </w:t>
      </w:r>
      <w:r w:rsidRPr="001236D5">
        <w:rPr>
          <w:i/>
          <w:iCs/>
        </w:rPr>
        <w:t>t</w:t>
      </w:r>
      <w:r w:rsidRPr="001236D5">
        <w:t>. Étant donné la fonction d'onde </w:t>
      </w:r>
      <m:oMath>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oMath>
      <w:r w:rsidRPr="001236D5">
        <w:t>de la particule, la valeur moyenne d'une observable quelconque de la particule dans un état </w:t>
      </w:r>
      <m:oMath>
        <m:d>
          <m:dPr>
            <m:begChr m:val="|"/>
            <m:endChr m:val=""/>
            <m:ctrlPr>
              <w:rPr>
                <w:rFonts w:ascii="Cambria Math" w:hAnsi="Cambria Math"/>
              </w:rPr>
            </m:ctrlPr>
          </m:dPr>
          <m:e>
            <m:r>
              <m:rPr>
                <m:sty m:val="p"/>
              </m:rPr>
              <w:rPr>
                <w:rFonts w:ascii="Cambria Math" w:hAnsi="Cambria Math"/>
              </w:rPr>
              <m:t>Ψ</m:t>
            </m:r>
            <m:r>
              <w:rPr>
                <w:rFonts w:ascii="Cambria Math" w:hAnsi="Cambria Math"/>
              </w:rPr>
              <m:t>⟩</m:t>
            </m:r>
          </m:e>
        </m:d>
      </m:oMath>
      <w:r w:rsidRPr="001236D5">
        <w:t>sera donnée par </w:t>
      </w:r>
      <m:oMath>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m:t>
        </m:r>
        <m:r>
          <m:rPr>
            <m:sty m:val="p"/>
          </m:rPr>
          <w:rPr>
            <w:rFonts w:ascii="Cambria Math" w:hAnsi="Cambria Math"/>
          </w:rPr>
          <m:t>Ψ</m:t>
        </m:r>
        <m:d>
          <m:dPr>
            <m:begChr m:val="|"/>
            <m:endChr m:val="|"/>
            <m:ctrlPr>
              <w:rPr>
                <w:rFonts w:ascii="Cambria Math" w:hAnsi="Cambria Math"/>
              </w:rPr>
            </m:ctrlPr>
          </m:dPr>
          <m:e>
            <m:acc>
              <m:accPr>
                <m:ctrlPr>
                  <w:rPr>
                    <w:rFonts w:ascii="Cambria Math" w:hAnsi="Cambria Math"/>
                  </w:rPr>
                </m:ctrlPr>
              </m:accPr>
              <m:e>
                <m:r>
                  <w:rPr>
                    <w:rFonts w:ascii="Cambria Math" w:hAnsi="Cambria Math"/>
                  </w:rPr>
                  <m:t>A</m:t>
                </m:r>
              </m:e>
            </m:acc>
          </m:e>
        </m:d>
        <m:r>
          <m:rPr>
            <m:sty m:val="p"/>
          </m:rPr>
          <w:rPr>
            <w:rFonts w:ascii="Cambria Math" w:hAnsi="Cambria Math"/>
          </w:rPr>
          <m:t>Ψ</m:t>
        </m:r>
        <m:r>
          <w:rPr>
            <w:rFonts w:ascii="Cambria Math" w:hAnsi="Cambria Math"/>
          </w:rPr>
          <m:t>⟩=</m:t>
        </m:r>
        <m:nary>
          <m:naryPr>
            <m:grow m:val="1"/>
            <m:subHide m:val="1"/>
            <m:supHide m:val="1"/>
            <m:ctrlPr>
              <w:rPr>
                <w:rFonts w:ascii="Cambria Math" w:hAnsi="Cambria Math"/>
              </w:rPr>
            </m:ctrlPr>
          </m:naryPr>
          <m:sub/>
          <m:sup/>
          <m:e>
            <m:sSup>
              <m:sSupPr>
                <m:ctrlPr>
                  <w:rPr>
                    <w:rFonts w:ascii="Cambria Math" w:hAnsi="Cambria Math"/>
                  </w:rPr>
                </m:ctrlPr>
              </m:sSupPr>
              <m:e>
                <m:r>
                  <m:rPr>
                    <m:sty m:val="p"/>
                  </m:rPr>
                  <w:rPr>
                    <w:rFonts w:ascii="Cambria Math" w:hAnsi="Cambria Math"/>
                  </w:rPr>
                  <m:t>Ψ</m:t>
                </m:r>
              </m:e>
              <m:sup>
                <m:r>
                  <w:rPr>
                    <w:rFonts w:ascii="Cambria Math" w:hAnsi="Cambria Math"/>
                  </w:rPr>
                  <m:t>*</m:t>
                </m:r>
              </m:sup>
            </m:sSup>
          </m:e>
        </m:nary>
        <m:d>
          <m:dPr>
            <m:sepChr m:val=","/>
            <m:ctrlPr>
              <w:rPr>
                <w:rFonts w:ascii="Cambria Math" w:hAnsi="Cambria Math"/>
              </w:rPr>
            </m:ctrlPr>
          </m:dPr>
          <m:e>
            <m:r>
              <w:rPr>
                <w:rFonts w:ascii="Cambria Math" w:hAnsi="Cambria Math"/>
              </w:rPr>
              <m:t>r</m:t>
            </m:r>
          </m:e>
          <m:e>
            <m:r>
              <w:rPr>
                <w:rFonts w:ascii="Cambria Math" w:hAnsi="Cambria Math"/>
              </w:rPr>
              <m:t>t</m:t>
            </m:r>
          </m:e>
        </m:d>
        <m:d>
          <m:dPr>
            <m:ctrlPr>
              <w:rPr>
                <w:rFonts w:ascii="Cambria Math" w:hAnsi="Cambria Math"/>
              </w:rPr>
            </m:ctrlPr>
          </m:dPr>
          <m:e>
            <m:acc>
              <m:accPr>
                <m:ctrlPr>
                  <w:rPr>
                    <w:rFonts w:ascii="Cambria Math" w:hAnsi="Cambria Math"/>
                  </w:rPr>
                </m:ctrlPr>
              </m:accPr>
              <m:e>
                <m:r>
                  <w:rPr>
                    <w:rFonts w:ascii="Cambria Math" w:hAnsi="Cambria Math"/>
                  </w:rPr>
                  <m:t>A</m:t>
                </m:r>
              </m:e>
            </m:acc>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oMath>
    </w:p>
    <w:p w14:paraId="6C6EF13C" w14:textId="5AD54137" w:rsidR="001236D5" w:rsidRPr="001236D5" w:rsidRDefault="001236D5" w:rsidP="001236D5">
      <m:oMathPara>
        <m:oMath>
          <m:r>
            <w:rPr>
              <w:rFonts w:ascii="Cambria Math" w:hAnsi="Cambria Math"/>
            </w:rPr>
            <m:t> </m:t>
          </m:r>
          <m:sSup>
            <m:sSupPr>
              <m:ctrlPr>
                <w:rPr>
                  <w:rFonts w:ascii="Cambria Math" w:hAnsi="Cambria Math"/>
                </w:rPr>
              </m:ctrlPr>
            </m:sSupPr>
            <m:e/>
            <m:sup/>
          </m:sSup>
          <m:limUpp>
            <m:limUppPr>
              <m:ctrlPr>
                <w:rPr>
                  <w:rFonts w:ascii="Cambria Math" w:hAnsi="Cambria Math"/>
                </w:rPr>
              </m:ctrlPr>
            </m:limUppPr>
            <m:e/>
            <m:lim/>
          </m:limUpp>
          <m:limUpp>
            <m:limUppPr>
              <m:ctrlPr>
                <w:rPr>
                  <w:rFonts w:ascii="Cambria Math" w:hAnsi="Cambria Math"/>
                </w:rPr>
              </m:ctrlPr>
            </m:limUppPr>
            <m:e/>
            <m:lim/>
          </m:limUpp>
        </m:oMath>
      </m:oMathPara>
    </w:p>
    <w:p w14:paraId="77296D40" w14:textId="5B9326A4" w:rsidR="001236D5" w:rsidRPr="001236D5" w:rsidRDefault="001236D5" w:rsidP="001236D5">
      <m:oMathPara>
        <m:oMath>
          <m:eqArr>
            <m:eqArrPr>
              <m:ctrlPr>
                <w:rPr>
                  <w:rFonts w:ascii="Cambria Math" w:hAnsi="Cambria Math"/>
                </w:rPr>
              </m:ctrlPr>
            </m:eqArrPr>
            <m:e>
              <m:limUpp>
                <m:limUppPr>
                  <m:ctrlPr>
                    <w:rPr>
                      <w:rFonts w:ascii="Cambria Math" w:hAnsi="Cambria Math"/>
                    </w:rPr>
                  </m:ctrlPr>
                </m:limUppPr>
                <m:e/>
                <m:lim/>
              </m:limUpp>
              <m:r>
                <w:rPr>
                  <w:rFonts w:ascii="Cambria Math" w:hAnsi="Cambria Math"/>
                </w:rPr>
                <m:t>&amp; </m:t>
              </m:r>
              <m:sSup>
                <m:sSupPr>
                  <m:ctrlPr>
                    <w:rPr>
                      <w:rFonts w:ascii="Cambria Math" w:hAnsi="Cambria Math"/>
                    </w:rPr>
                  </m:ctrlPr>
                </m:sSupPr>
                <m:e/>
                <m:sup/>
              </m:sSup>
              <m:sSup>
                <m:sSupPr>
                  <m:ctrlPr>
                    <w:rPr>
                      <w:rFonts w:ascii="Cambria Math" w:hAnsi="Cambria Math"/>
                    </w:rPr>
                  </m:ctrlPr>
                </m:sSupPr>
                <m:e/>
                <m:sup/>
              </m:sSup>
              <m:limUpp>
                <m:limUppPr>
                  <m:ctrlPr>
                    <w:rPr>
                      <w:rFonts w:ascii="Cambria Math" w:hAnsi="Cambria Math"/>
                    </w:rPr>
                  </m:ctrlPr>
                </m:limUppPr>
                <m:e/>
                <m:lim/>
              </m:limUpp>
            </m:e>
            <m:e>
              <m:r>
                <w:rPr>
                  <w:rFonts w:ascii="Cambria Math" w:hAnsi="Cambria Math"/>
                </w:rPr>
                <m:t>&amp;</m:t>
              </m:r>
              <m:limUpp>
                <m:limUppPr>
                  <m:ctrlPr>
                    <w:rPr>
                      <w:rFonts w:ascii="Cambria Math" w:hAnsi="Cambria Math"/>
                    </w:rPr>
                  </m:ctrlPr>
                </m:limUppPr>
                <m:e/>
                <m:lim/>
              </m:limUpp>
              <m:r>
                <w:rPr>
                  <w:rFonts w:ascii="Cambria Math" w:hAnsi="Cambria Math"/>
                </w:rPr>
                <m:t> </m:t>
              </m:r>
              <m:sSup>
                <m:sSupPr>
                  <m:ctrlPr>
                    <w:rPr>
                      <w:rFonts w:ascii="Cambria Math" w:hAnsi="Cambria Math"/>
                    </w:rPr>
                  </m:ctrlPr>
                </m:sSupPr>
                <m:e/>
                <m:sup/>
              </m:sSup>
            </m:e>
            <m:e>
              <m:r>
                <w:rPr>
                  <w:rFonts w:ascii="Cambria Math" w:hAnsi="Cambria Math"/>
                </w:rPr>
                <m:t>&amp;</m:t>
              </m:r>
              <m:sSup>
                <m:sSupPr>
                  <m:ctrlPr>
                    <w:rPr>
                      <w:rFonts w:ascii="Cambria Math" w:hAnsi="Cambria Math"/>
                    </w:rPr>
                  </m:ctrlPr>
                </m:sSupPr>
                <m:e/>
                <m:sup/>
              </m:sSup>
              <m:limUpp>
                <m:limUppPr>
                  <m:ctrlPr>
                    <w:rPr>
                      <w:rFonts w:ascii="Cambria Math" w:hAnsi="Cambria Math"/>
                    </w:rPr>
                  </m:ctrlPr>
                </m:limUppPr>
                <m:e/>
                <m:lim/>
              </m:limUpp>
              <m:r>
                <w:rPr>
                  <w:rFonts w:ascii="Cambria Math" w:hAnsi="Cambria Math"/>
                </w:rPr>
                <m:t> </m:t>
              </m:r>
              <m:sSup>
                <m:sSupPr>
                  <m:ctrlPr>
                    <w:rPr>
                      <w:rFonts w:ascii="Cambria Math" w:hAnsi="Cambria Math"/>
                    </w:rPr>
                  </m:ctrlPr>
                </m:sSupPr>
                <m:e/>
                <m:sup/>
              </m:sSup>
            </m:e>
          </m:eqArr>
        </m:oMath>
      </m:oMathPara>
    </w:p>
    <w:p w14:paraId="0B51242B" w14:textId="77777777" w:rsidR="001236D5" w:rsidRPr="001236D5" w:rsidRDefault="001236D5" w:rsidP="001236D5">
      <w:pPr>
        <w:pStyle w:val="Titre2"/>
      </w:pPr>
      <w:bookmarkStart w:id="9" w:name="_Toc239512936"/>
      <w:r w:rsidRPr="001236D5">
        <w:t>Cas d'un état stationnaire</w:t>
      </w:r>
      <w:bookmarkEnd w:id="9"/>
    </w:p>
    <w:p w14:paraId="42E53919" w14:textId="3422076F" w:rsidR="001236D5" w:rsidRPr="001236D5" w:rsidRDefault="001236D5" w:rsidP="001236D5">
      <w:r w:rsidRPr="001236D5">
        <w:t>Lorsque le système est dans un état stationnaire, son vecteur d'état est de la forme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r>
                      <m:rPr>
                        <m:sty m:val="p"/>
                      </m:rP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t</m:t>
                        </m:r>
                      </m:num>
                      <m:den>
                        <m:r>
                          <m:rPr>
                            <m:sty m:val="p"/>
                          </m:rPr>
                          <w:rPr>
                            <w:rFonts w:ascii="Cambria Math" w:hAnsi="Cambria Math"/>
                          </w:rPr>
                          <m:t>ℏ</m:t>
                        </m:r>
                      </m:den>
                    </m:f>
                  </m:e>
                </m:d>
              </m:e>
            </m:func>
          </m:e>
        </m:d>
        <m:sSub>
          <m:sSubPr>
            <m:ctrlPr>
              <w:rPr>
                <w:rFonts w:ascii="Cambria Math" w:hAnsi="Cambria Math"/>
              </w:rPr>
            </m:ctrlPr>
          </m:sSubPr>
          <m:e>
            <m:r>
              <w:rPr>
                <w:rFonts w:ascii="Cambria Math" w:hAnsi="Cambria Math"/>
              </w:rPr>
              <m:t>ϕ</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n</m:t>
            </m:r>
          </m:sub>
        </m:sSub>
        <m:d>
          <m:dPr>
            <m:sepChr m:val=","/>
            <m:ctrlPr>
              <w:rPr>
                <w:rFonts w:ascii="Cambria Math" w:hAnsi="Cambria Math"/>
              </w:rPr>
            </m:ctrlPr>
          </m:dPr>
          <m:e>
            <m:r>
              <w:rPr>
                <w:rFonts w:ascii="Cambria Math" w:hAnsi="Cambria Math"/>
              </w:rPr>
              <m:t>r</m:t>
            </m:r>
          </m:e>
          <m:e>
            <m:r>
              <w:rPr>
                <w:rFonts w:ascii="Cambria Math" w:hAnsi="Cambria Math"/>
              </w:rPr>
              <m:t>t</m:t>
            </m:r>
          </m:e>
        </m:d>
        <m:r>
          <w:rPr>
            <w:rFonts w:ascii="Cambria Math" w:hAnsi="Cambria Math"/>
          </w:rPr>
          <m:t>=⟨r</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Φ</m:t>
                </m:r>
              </m:e>
              <m:sub>
                <m:r>
                  <w:rPr>
                    <w:rFonts w:ascii="Cambria Math" w:hAnsi="Cambria Math"/>
                  </w:rPr>
                  <m:t>n</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r>
                      <m:rPr>
                        <m:sty m:val="p"/>
                      </m:rP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t</m:t>
                        </m:r>
                      </m:num>
                      <m:den>
                        <m:r>
                          <m:rPr>
                            <m:sty m:val="p"/>
                          </m:rPr>
                          <w:rPr>
                            <w:rFonts w:ascii="Cambria Math" w:hAnsi="Cambria Math"/>
                          </w:rPr>
                          <m:t>ℏ</m:t>
                        </m:r>
                      </m:den>
                    </m:f>
                  </m:e>
                </m:d>
              </m:e>
            </m:func>
            <m:r>
              <w:rPr>
                <w:rFonts w:ascii="Cambria Math" w:hAnsi="Cambria Math"/>
              </w:rPr>
              <m:t>⟨r</m:t>
            </m:r>
          </m:e>
        </m:d>
        <m:sSub>
          <m:sSubPr>
            <m:ctrlPr>
              <w:rPr>
                <w:rFonts w:ascii="Cambria Math" w:hAnsi="Cambria Math"/>
              </w:rPr>
            </m:ctrlPr>
          </m:sSubPr>
          <m:e>
            <m:r>
              <w:rPr>
                <w:rFonts w:ascii="Cambria Math" w:hAnsi="Cambria Math"/>
              </w:rPr>
              <m:t>ϕ</m:t>
            </m:r>
          </m:e>
          <m:sub>
            <m:r>
              <w:rPr>
                <w:rFonts w:ascii="Cambria Math" w:hAnsi="Cambria Math"/>
              </w:rPr>
              <m:t>n</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r>
                  <m:rPr>
                    <m:sty m:val="p"/>
                  </m:rP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t</m:t>
                    </m:r>
                  </m:num>
                  <m:den>
                    <m:r>
                      <m:rPr>
                        <m:sty m:val="p"/>
                      </m:rPr>
                      <w:rPr>
                        <w:rFonts w:ascii="Cambria Math" w:hAnsi="Cambria Math"/>
                      </w:rPr>
                      <m:t>ℏ</m:t>
                    </m:r>
                  </m:den>
                </m:f>
              </m:e>
            </m:d>
          </m:e>
        </m:func>
        <m:sSub>
          <m:sSubPr>
            <m:ctrlPr>
              <w:rPr>
                <w:rFonts w:ascii="Cambria Math" w:hAnsi="Cambria Math"/>
              </w:rPr>
            </m:ctrlPr>
          </m:sSubPr>
          <m:e>
            <m:r>
              <w:rPr>
                <w:rFonts w:ascii="Cambria Math" w:hAnsi="Cambria Math"/>
              </w:rPr>
              <m:t>ψ</m:t>
            </m:r>
          </m:e>
          <m:sub>
            <m:r>
              <w:rPr>
                <w:rFonts w:ascii="Cambria Math" w:hAnsi="Cambria Math"/>
              </w:rPr>
              <m:t>n</m:t>
            </m:r>
          </m:sub>
        </m:sSub>
        <m:d>
          <m:dPr>
            <m:ctrlPr>
              <w:rPr>
                <w:rFonts w:ascii="Cambria Math" w:hAnsi="Cambria Math"/>
              </w:rPr>
            </m:ctrlPr>
          </m:dPr>
          <m:e>
            <m:r>
              <w:rPr>
                <w:rFonts w:ascii="Cambria Math" w:hAnsi="Cambria Math"/>
              </w:rPr>
              <m:t>r</m:t>
            </m:r>
          </m:e>
        </m:d>
        <m:sSub>
          <m:sSubPr>
            <m:ctrlPr>
              <w:rPr>
                <w:rFonts w:ascii="Cambria Math" w:hAnsi="Cambria Math"/>
              </w:rPr>
            </m:ctrlPr>
          </m:sSubPr>
          <m:e>
            <m:r>
              <w:rPr>
                <w:rFonts w:ascii="Cambria Math" w:hAnsi="Cambria Math"/>
              </w:rPr>
              <m:t>ψ</m:t>
            </m:r>
          </m:e>
          <m:sub>
            <m:r>
              <w:rPr>
                <w:rFonts w:ascii="Cambria Math" w:hAnsi="Cambria Math"/>
              </w:rPr>
              <m:t>n</m:t>
            </m:r>
          </m:sub>
        </m:sSub>
        <m:d>
          <m:dPr>
            <m:ctrlPr>
              <w:rPr>
                <w:rFonts w:ascii="Cambria Math" w:hAnsi="Cambria Math"/>
              </w:rPr>
            </m:ctrlPr>
          </m:dPr>
          <m:e>
            <m:r>
              <w:rPr>
                <w:rFonts w:ascii="Cambria Math" w:hAnsi="Cambria Math"/>
              </w:rPr>
              <m:t>r</m:t>
            </m:r>
          </m:e>
        </m:d>
        <m:r>
          <w:rPr>
            <w:rFonts w:ascii="Cambria Math" w:hAnsi="Cambria Math"/>
          </w:rPr>
          <m:t>=⟨r</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n</m:t>
                </m:r>
              </m:sub>
            </m:sSub>
            <m:r>
              <w:rPr>
                <w:rFonts w:ascii="Cambria Math" w:hAnsi="Cambria Math"/>
              </w:rPr>
              <m:t>⟩</m:t>
            </m:r>
          </m:e>
        </m:d>
      </m:oMath>
      <w:r w:rsidRPr="001236D5">
        <w:t xml:space="preserve">est </w:t>
      </w:r>
      <w:r w:rsidRPr="001236D5">
        <w:lastRenderedPageBreak/>
        <w:t xml:space="preserve">une fonction d'onde purement spatiale, solution de l'équation de Schrödinger stationnaire en représentation </w:t>
      </w:r>
      <w:proofErr w:type="gramStart"/>
      <w:r w:rsidRPr="001236D5">
        <w:t>position:</w:t>
      </w:r>
      <w:proofErr w:type="gramEnd"/>
    </w:p>
    <w:p w14:paraId="6ECC45C0" w14:textId="41883561" w:rsidR="001236D5" w:rsidRPr="001236D5" w:rsidRDefault="001236D5" w:rsidP="001236D5">
      <m:oMathPara>
        <m:oMath>
          <m:acc>
            <m:accPr>
              <m:ctrlPr>
                <w:rPr>
                  <w:rFonts w:ascii="Cambria Math" w:hAnsi="Cambria Math"/>
                </w:rPr>
              </m:ctrlPr>
            </m:accPr>
            <m:e>
              <m:r>
                <w:rPr>
                  <w:rFonts w:ascii="Cambria Math" w:hAnsi="Cambria Math"/>
                </w:rPr>
                <m:t>H</m:t>
              </m:r>
            </m:e>
          </m:acc>
          <m:sSub>
            <m:sSubPr>
              <m:ctrlPr>
                <w:rPr>
                  <w:rFonts w:ascii="Cambria Math" w:hAnsi="Cambria Math"/>
                </w:rPr>
              </m:ctrlPr>
            </m:sSubPr>
            <m:e>
              <m:r>
                <w:rPr>
                  <w:rFonts w:ascii="Cambria Math" w:hAnsi="Cambria Math"/>
                </w:rPr>
                <m:t>ψ</m:t>
              </m:r>
            </m:e>
            <m:sub>
              <m:r>
                <w:rPr>
                  <w:rFonts w:ascii="Cambria Math" w:hAnsi="Cambria Math"/>
                </w:rPr>
                <m:t>n</m:t>
              </m:r>
            </m:sub>
          </m:sSub>
          <m:d>
            <m:dPr>
              <m:ctrlPr>
                <w:rPr>
                  <w:rFonts w:ascii="Cambria Math" w:hAnsi="Cambria Math"/>
                </w:rPr>
              </m:ctrlPr>
            </m:dPr>
            <m:e>
              <m:r>
                <w:rPr>
                  <w:rFonts w:ascii="Cambria Math" w:hAnsi="Cambria Math"/>
                </w:rPr>
                <m:t>r</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sSub>
            <m:sSubPr>
              <m:ctrlPr>
                <w:rPr>
                  <w:rFonts w:ascii="Cambria Math" w:hAnsi="Cambria Math"/>
                </w:rPr>
              </m:ctrlPr>
            </m:sSubPr>
            <m:e>
              <m:r>
                <w:rPr>
                  <w:rFonts w:ascii="Cambria Math" w:hAnsi="Cambria Math"/>
                </w:rPr>
                <m:t>ψ</m:t>
              </m:r>
            </m:e>
            <m:sub>
              <m:r>
                <w:rPr>
                  <w:rFonts w:ascii="Cambria Math" w:hAnsi="Cambria Math"/>
                </w:rPr>
                <m:t>n</m:t>
              </m:r>
            </m:sub>
          </m:sSub>
          <m:d>
            <m:dPr>
              <m:ctrlPr>
                <w:rPr>
                  <w:rFonts w:ascii="Cambria Math" w:hAnsi="Cambria Math"/>
                </w:rPr>
              </m:ctrlPr>
            </m:dPr>
            <m:e>
              <m:r>
                <w:rPr>
                  <w:rFonts w:ascii="Cambria Math" w:hAnsi="Cambria Math"/>
                </w:rPr>
                <m:t>r</m:t>
              </m:r>
            </m:e>
          </m:d>
        </m:oMath>
      </m:oMathPara>
    </w:p>
    <w:p w14:paraId="2D9CD681" w14:textId="6FFD36E9" w:rsidR="001236D5" w:rsidRPr="001236D5" w:rsidRDefault="001236D5" w:rsidP="001236D5">
      <w:r w:rsidRPr="001236D5">
        <w:t>Dans un état stationnaire il y a donc séparation entre les parties "spatiale" et "temporelle" de la fonction d'onde, cette dernière partie étant un facteur de phase purement imaginaire. Ce facteur de phase est sans intérêt physique dès lors que le système se trouve dans un tel état, puisqu'il s'élimine lors de l'évaluation des valeurs moyennes des différentes observables.</w:t>
      </w:r>
    </w:p>
    <w:p w14:paraId="74DDE129" w14:textId="44C1A6EA" w:rsidR="001236D5" w:rsidRPr="001236D5" w:rsidRDefault="001236D5" w:rsidP="001236D5">
      <w:r w:rsidRPr="001236D5">
        <w:t>Toutefois, il est important de souligner que dans le cas général, et du fait de la linéarité de l'</w:t>
      </w:r>
      <w:hyperlink r:id="rId51" w:tooltip="Équation de Schrödinger" w:history="1">
        <w:r w:rsidRPr="001236D5">
          <w:t>équation de Schrödinger</w:t>
        </w:r>
      </w:hyperlink>
      <w:r w:rsidRPr="001236D5">
        <w:t>, toute superposition d'états stationnaires </w:t>
      </w:r>
      <m:oMath>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t</m:t>
                    </m:r>
                  </m:num>
                  <m:den>
                    <m:r>
                      <m:rPr>
                        <m:sty m:val="p"/>
                      </m:rPr>
                      <w:rPr>
                        <w:rFonts w:ascii="Cambria Math" w:hAnsi="Cambria Math"/>
                      </w:rPr>
                      <m:t>ℏ</m:t>
                    </m:r>
                  </m:den>
                </m:f>
              </m:e>
            </m:d>
          </m:e>
        </m:func>
        <m:sSub>
          <m:sSubPr>
            <m:ctrlPr>
              <w:rPr>
                <w:rFonts w:ascii="Cambria Math" w:hAnsi="Cambria Math"/>
              </w:rPr>
            </m:ctrlPr>
          </m:sSubPr>
          <m:e>
            <m:r>
              <w:rPr>
                <w:rFonts w:ascii="Cambria Math" w:hAnsi="Cambria Math"/>
              </w:rPr>
              <m:t>ψ</m:t>
            </m:r>
          </m:e>
          <m:sub>
            <m:r>
              <w:rPr>
                <w:rFonts w:ascii="Cambria Math" w:hAnsi="Cambria Math"/>
              </w:rPr>
              <m:t>n</m:t>
            </m:r>
          </m:sub>
        </m:sSub>
        <m:d>
          <m:dPr>
            <m:ctrlPr>
              <w:rPr>
                <w:rFonts w:ascii="Cambria Math" w:hAnsi="Cambria Math"/>
              </w:rPr>
            </m:ctrlPr>
          </m:dPr>
          <m:e>
            <m:r>
              <w:rPr>
                <w:rFonts w:ascii="Cambria Math" w:hAnsi="Cambria Math"/>
              </w:rPr>
              <m:t>r</m:t>
            </m:r>
          </m:e>
        </m:d>
      </m:oMath>
      <w:r w:rsidRPr="001236D5">
        <w:t>sera également solution de cette équation, et que par suite à un instant donné le système se trouvera dans une superposition de tels états, chacun d'eux ayant un certain "poids", la fonction d'onde correspondante étant alors de la forme:</w:t>
      </w:r>
    </w:p>
    <w:p w14:paraId="7F13DAFA" w14:textId="74140727" w:rsidR="001236D5" w:rsidRPr="001236D5" w:rsidRDefault="001236D5" w:rsidP="001236D5">
      <m:oMathPara>
        <m:oMath>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r>
                        <m:rPr>
                          <m:sty m:val="p"/>
                        </m:rP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t</m:t>
                          </m:r>
                        </m:num>
                        <m:den>
                          <m:r>
                            <m:rPr>
                              <m:sty m:val="p"/>
                            </m:rPr>
                            <w:rPr>
                              <w:rFonts w:ascii="Cambria Math" w:hAnsi="Cambria Math"/>
                            </w:rPr>
                            <m:t>ℏ</m:t>
                          </m:r>
                        </m:den>
                      </m:f>
                    </m:e>
                  </m:d>
                </m:e>
              </m:func>
              <m:sSub>
                <m:sSubPr>
                  <m:ctrlPr>
                    <w:rPr>
                      <w:rFonts w:ascii="Cambria Math" w:hAnsi="Cambria Math"/>
                    </w:rPr>
                  </m:ctrlPr>
                </m:sSubPr>
                <m:e>
                  <m:r>
                    <w:rPr>
                      <w:rFonts w:ascii="Cambria Math" w:hAnsi="Cambria Math"/>
                    </w:rPr>
                    <m:t>ψ</m:t>
                  </m:r>
                </m:e>
                <m:sub>
                  <m:r>
                    <w:rPr>
                      <w:rFonts w:ascii="Cambria Math" w:hAnsi="Cambria Math"/>
                    </w:rPr>
                    <m:t>n</m:t>
                  </m:r>
                </m:sub>
              </m:sSub>
              <m:d>
                <m:dPr>
                  <m:ctrlPr>
                    <w:rPr>
                      <w:rFonts w:ascii="Cambria Math" w:hAnsi="Cambria Math"/>
                    </w:rPr>
                  </m:ctrlPr>
                </m:dPr>
                <m:e>
                  <m:r>
                    <w:rPr>
                      <w:rFonts w:ascii="Cambria Math" w:hAnsi="Cambria Math"/>
                    </w:rPr>
                    <m:t>r</m:t>
                  </m:r>
                </m:e>
              </m:d>
            </m:e>
          </m:nary>
        </m:oMath>
      </m:oMathPara>
    </w:p>
    <w:p w14:paraId="37C4970A" w14:textId="5F16B13A" w:rsidR="001236D5" w:rsidRPr="001236D5" w:rsidRDefault="001236D5" w:rsidP="001236D5">
      <w:proofErr w:type="gramStart"/>
      <w:r w:rsidRPr="001236D5">
        <w:rPr>
          <w:i/>
          <w:iCs/>
        </w:rPr>
        <w:t>pas</w:t>
      </w:r>
      <w:proofErr w:type="gramEnd"/>
      <w:r w:rsidRPr="001236D5">
        <w:t> de facteur de phase global et il faudra tenir compte de la partie temporelle dans l'évaluation des valeurs moyennes d'une observable </w:t>
      </w:r>
      <m:oMath>
        <m:acc>
          <m:accPr>
            <m:ctrlPr>
              <w:rPr>
                <w:rFonts w:ascii="Cambria Math" w:hAnsi="Cambria Math"/>
              </w:rPr>
            </m:ctrlPr>
          </m:accPr>
          <m:e>
            <m:r>
              <w:rPr>
                <w:rFonts w:ascii="Cambria Math" w:hAnsi="Cambria Math"/>
              </w:rPr>
              <m:t>A</m:t>
            </m:r>
          </m:e>
        </m:acc>
      </m:oMath>
      <w:r w:rsidRPr="001236D5">
        <w:t xml:space="preserve">donnée, </w:t>
      </w:r>
      <w:proofErr w:type="gramStart"/>
      <w:r w:rsidRPr="001236D5">
        <w:t>puisqu'alors:</w:t>
      </w:r>
      <w:proofErr w:type="gramEnd"/>
    </w:p>
    <w:p w14:paraId="0BE33BF8" w14:textId="73866277" w:rsidR="001236D5" w:rsidRPr="001236D5" w:rsidRDefault="001236D5" w:rsidP="001236D5">
      <m:oMathPara>
        <m:oMath>
          <m:r>
            <w:rPr>
              <w:rFonts w:ascii="Cambria Math" w:hAnsi="Cambria Math"/>
            </w:rPr>
            <m:t>⟨</m:t>
          </m:r>
          <m:acc>
            <m:accPr>
              <m:ctrlPr>
                <w:rPr>
                  <w:rFonts w:ascii="Cambria Math" w:hAnsi="Cambria Math"/>
                </w:rPr>
              </m:ctrlPr>
            </m:accPr>
            <m:e>
              <m:r>
                <w:rPr>
                  <w:rFonts w:ascii="Cambria Math" w:hAnsi="Cambria Math"/>
                </w:rPr>
                <m:t>A</m:t>
              </m:r>
            </m:e>
          </m:acc>
          <m:r>
            <w:rPr>
              <w:rFonts w:ascii="Cambria Math" w:hAnsi="Cambria Math"/>
            </w:rPr>
            <m:t>⟩=⟨</m:t>
          </m:r>
          <m:r>
            <m:rPr>
              <m:sty m:val="p"/>
            </m:rPr>
            <w:rPr>
              <w:rFonts w:ascii="Cambria Math" w:hAnsi="Cambria Math"/>
            </w:rPr>
            <m:t>Ψ</m:t>
          </m:r>
          <m:d>
            <m:dPr>
              <m:begChr m:val="|"/>
              <m:endChr m:val="|"/>
              <m:ctrlPr>
                <w:rPr>
                  <w:rFonts w:ascii="Cambria Math" w:hAnsi="Cambria Math"/>
                </w:rPr>
              </m:ctrlPr>
            </m:dPr>
            <m:e>
              <m:acc>
                <m:accPr>
                  <m:ctrlPr>
                    <w:rPr>
                      <w:rFonts w:ascii="Cambria Math" w:hAnsi="Cambria Math"/>
                    </w:rPr>
                  </m:ctrlPr>
                </m:accPr>
                <m:e>
                  <m:r>
                    <w:rPr>
                      <w:rFonts w:ascii="Cambria Math" w:hAnsi="Cambria Math"/>
                    </w:rPr>
                    <m:t>A</m:t>
                  </m:r>
                </m:e>
              </m:acc>
            </m:e>
          </m:d>
          <m:r>
            <m:rPr>
              <m:sty m:val="p"/>
            </m:rPr>
            <w:rPr>
              <w:rFonts w:ascii="Cambria Math" w:hAnsi="Cambria Math"/>
            </w:rPr>
            <m:t>Ψ</m:t>
          </m:r>
          <m:r>
            <w:rPr>
              <w:rFonts w:ascii="Cambria Math" w:hAnsi="Cambria Math"/>
            </w:rPr>
            <m:t>⟩=</m:t>
          </m:r>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n</m:t>
                  </m:r>
                </m:e>
                <m:sup>
                  <m:r>
                    <w:rPr>
                      <w:rFonts w:ascii="Cambria Math" w:hAnsi="Cambria Math"/>
                    </w:rPr>
                    <m:t>'</m:t>
                  </m:r>
                </m:sup>
              </m:sSup>
            </m:sub>
            <m:sup/>
            <m:e>
              <m:nary>
                <m:naryPr>
                  <m:chr m:val="∑"/>
                  <m:limLoc m:val="undOvr"/>
                  <m:supHide m:val="1"/>
                  <m:ctrlPr>
                    <w:rPr>
                      <w:rFonts w:ascii="Cambria Math" w:hAnsi="Cambria Math"/>
                    </w:rPr>
                  </m:ctrlPr>
                </m:naryPr>
                <m:sub>
                  <m:r>
                    <w:rPr>
                      <w:rFonts w:ascii="Cambria Math" w:hAnsi="Cambria Math"/>
                    </w:rPr>
                    <m:t>n</m:t>
                  </m:r>
                </m:sub>
                <m:sup/>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n</m:t>
                          </m:r>
                        </m:e>
                        <m:sup>
                          <m:r>
                            <w:rPr>
                              <w:rFonts w:ascii="Cambria Math" w:hAnsi="Cambria Math"/>
                            </w:rPr>
                            <m:t>'</m:t>
                          </m:r>
                        </m:sup>
                      </m:sSup>
                    </m:sub>
                    <m:sup>
                      <m:r>
                        <w:rPr>
                          <w:rFonts w:ascii="Cambria Math" w:hAnsi="Cambria Math"/>
                        </w:rPr>
                        <m:t>*</m:t>
                      </m:r>
                    </m:sup>
                  </m:sSubSup>
                </m:e>
              </m:nary>
            </m:e>
          </m:nary>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i</m:t>
                  </m:r>
                  <m:sSub>
                    <m:sSubPr>
                      <m:ctrlPr>
                        <w:rPr>
                          <w:rFonts w:ascii="Cambria Math" w:hAnsi="Cambria Math"/>
                        </w:rPr>
                      </m:ctrlPr>
                    </m:sSubPr>
                    <m:e>
                      <m:r>
                        <w:rPr>
                          <w:rFonts w:ascii="Cambria Math" w:hAnsi="Cambria Math"/>
                        </w:rPr>
                        <m:t>ω</m:t>
                      </m:r>
                    </m:e>
                    <m:sub>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n</m:t>
                      </m:r>
                    </m:sub>
                  </m:sSub>
                  <m:r>
                    <w:rPr>
                      <w:rFonts w:ascii="Cambria Math" w:hAnsi="Cambria Math"/>
                    </w:rPr>
                    <m:t>t</m:t>
                  </m:r>
                </m:e>
              </m:d>
            </m:e>
          </m:func>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n</m:t>
              </m:r>
            </m:sub>
          </m:sSub>
        </m:oMath>
      </m:oMathPara>
    </w:p>
    <w:p w14:paraId="27804AB3" w14:textId="557FFEAE" w:rsidR="001236D5" w:rsidRPr="001236D5" w:rsidRDefault="001236D5" w:rsidP="001236D5">
      <m:oMath>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m:t>
            </m:r>
          </m:sup>
        </m:sSup>
        <m:d>
          <m:dPr>
            <m:begChr m:val="|"/>
            <m:endChr m:val="|"/>
            <m:ctrlPr>
              <w:rPr>
                <w:rFonts w:ascii="Cambria Math" w:hAnsi="Cambria Math"/>
              </w:rPr>
            </m:ctrlPr>
          </m:dPr>
          <m:e>
            <m:acc>
              <m:accPr>
                <m:ctrlPr>
                  <w:rPr>
                    <w:rFonts w:ascii="Cambria Math" w:hAnsi="Cambria Math"/>
                  </w:rPr>
                </m:ctrlPr>
              </m:accPr>
              <m:e>
                <m:r>
                  <w:rPr>
                    <w:rFonts w:ascii="Cambria Math" w:hAnsi="Cambria Math"/>
                  </w:rPr>
                  <m:t>A</m:t>
                </m:r>
              </m:e>
            </m:acc>
          </m:e>
        </m:d>
        <m:r>
          <w:rPr>
            <w:rFonts w:ascii="Cambria Math" w:hAnsi="Cambria Math"/>
          </w:rPr>
          <m:t>n⟩=</m:t>
        </m:r>
        <m:nary>
          <m:naryPr>
            <m:grow m:val="1"/>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ψ</m:t>
                </m:r>
              </m:e>
              <m:sub>
                <m:r>
                  <w:rPr>
                    <w:rFonts w:ascii="Cambria Math" w:hAnsi="Cambria Math"/>
                  </w:rPr>
                  <m:t>n</m:t>
                </m:r>
              </m:sub>
              <m:sup>
                <m:r>
                  <w:rPr>
                    <w:rFonts w:ascii="Cambria Math" w:hAnsi="Cambria Math"/>
                  </w:rPr>
                  <m:t>*</m:t>
                </m:r>
              </m:sup>
            </m:sSubSup>
          </m:e>
        </m:nary>
        <m:d>
          <m:dPr>
            <m:ctrlPr>
              <w:rPr>
                <w:rFonts w:ascii="Cambria Math" w:hAnsi="Cambria Math"/>
              </w:rPr>
            </m:ctrlPr>
          </m:dPr>
          <m:e>
            <m:r>
              <w:rPr>
                <w:rFonts w:ascii="Cambria Math" w:hAnsi="Cambria Math"/>
              </w:rPr>
              <m:t>r</m:t>
            </m:r>
          </m:e>
        </m:d>
        <m:d>
          <m:dPr>
            <m:ctrlPr>
              <w:rPr>
                <w:rFonts w:ascii="Cambria Math" w:hAnsi="Cambria Math"/>
              </w:rPr>
            </m:ctrlPr>
          </m:dPr>
          <m:e>
            <m:acc>
              <m:accPr>
                <m:ctrlPr>
                  <w:rPr>
                    <w:rFonts w:ascii="Cambria Math" w:hAnsi="Cambria Math"/>
                  </w:rPr>
                </m:ctrlPr>
              </m:accPr>
              <m:e>
                <m:r>
                  <w:rPr>
                    <w:rFonts w:ascii="Cambria Math" w:hAnsi="Cambria Math"/>
                  </w:rPr>
                  <m:t>A</m:t>
                </m:r>
              </m:e>
            </m:acc>
            <m:sSub>
              <m:sSubPr>
                <m:ctrlPr>
                  <w:rPr>
                    <w:rFonts w:ascii="Cambria Math" w:hAnsi="Cambria Math"/>
                  </w:rPr>
                </m:ctrlPr>
              </m:sSubPr>
              <m:e>
                <m:r>
                  <w:rPr>
                    <w:rFonts w:ascii="Cambria Math" w:hAnsi="Cambria Math"/>
                  </w:rPr>
                  <m:t>ψ</m:t>
                </m:r>
              </m:e>
              <m:sub>
                <m:r>
                  <w:rPr>
                    <w:rFonts w:ascii="Cambria Math" w:hAnsi="Cambria Math"/>
                  </w:rPr>
                  <m:t>n</m:t>
                </m:r>
              </m:sub>
            </m:sSub>
            <m:d>
              <m:dPr>
                <m:ctrlPr>
                  <w:rPr>
                    <w:rFonts w:ascii="Cambria Math" w:hAnsi="Cambria Math"/>
                  </w:rPr>
                </m:ctrlPr>
              </m:dPr>
              <m:e>
                <m:r>
                  <w:rPr>
                    <w:rFonts w:ascii="Cambria Math" w:hAnsi="Cambria Math"/>
                  </w:rPr>
                  <m:t>r</m:t>
                </m:r>
              </m:e>
            </m:d>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oMath>
      <w:proofErr w:type="gramStart"/>
      <w:r w:rsidRPr="001236D5">
        <w:t>est</w:t>
      </w:r>
      <w:proofErr w:type="gramEnd"/>
      <w:r w:rsidRPr="001236D5">
        <w:t xml:space="preserve"> l'élément de matrice de l'opérateur </w:t>
      </w:r>
      <m:oMath>
        <m:acc>
          <m:accPr>
            <m:ctrlPr>
              <w:rPr>
                <w:rFonts w:ascii="Cambria Math" w:hAnsi="Cambria Math"/>
              </w:rPr>
            </m:ctrlPr>
          </m:accPr>
          <m:e>
            <m:r>
              <w:rPr>
                <w:rFonts w:ascii="Cambria Math" w:hAnsi="Cambria Math"/>
              </w:rPr>
              <m:t>A</m:t>
            </m:r>
          </m:e>
        </m:acc>
      </m:oMath>
      <w:r w:rsidRPr="001236D5">
        <w:t>entre les deux états stationnaires </w:t>
      </w:r>
      <m:oMath>
        <m:sSub>
          <m:sSubPr>
            <m:ctrlPr>
              <w:rPr>
                <w:rFonts w:ascii="Cambria Math" w:hAnsi="Cambria Math"/>
              </w:rPr>
            </m:ctrlPr>
          </m:sSubPr>
          <m:e>
            <m:r>
              <w:rPr>
                <w:rFonts w:ascii="Cambria Math" w:hAnsi="Cambria Math"/>
              </w:rPr>
              <m:t>ψ</m:t>
            </m:r>
          </m:e>
          <m:sub>
            <m:sSup>
              <m:sSupPr>
                <m:ctrlPr>
                  <w:rPr>
                    <w:rFonts w:ascii="Cambria Math" w:hAnsi="Cambria Math"/>
                  </w:rPr>
                </m:ctrlPr>
              </m:sSupPr>
              <m:e>
                <m:r>
                  <w:rPr>
                    <w:rFonts w:ascii="Cambria Math" w:hAnsi="Cambria Math"/>
                  </w:rPr>
                  <m:t>n</m:t>
                </m:r>
              </m:e>
              <m:sup>
                <m:r>
                  <w:rPr>
                    <w:rFonts w:ascii="Cambria Math" w:hAnsi="Cambria Math"/>
                  </w:rPr>
                  <m:t>'</m:t>
                </m:r>
              </m:sup>
            </m:sSup>
          </m:sub>
        </m:sSub>
      </m:oMath>
      <w:r w:rsidRPr="001236D5">
        <w:t>et </w:t>
      </w:r>
      <m:oMath>
        <m:sSub>
          <m:sSubPr>
            <m:ctrlPr>
              <w:rPr>
                <w:rFonts w:ascii="Cambria Math" w:hAnsi="Cambria Math"/>
              </w:rPr>
            </m:ctrlPr>
          </m:sSubPr>
          <m:e>
            <m:r>
              <w:rPr>
                <w:rFonts w:ascii="Cambria Math" w:hAnsi="Cambria Math"/>
              </w:rPr>
              <m:t>ψ</m:t>
            </m:r>
          </m:e>
          <m:sub>
            <m:r>
              <w:rPr>
                <w:rFonts w:ascii="Cambria Math" w:hAnsi="Cambria Math"/>
              </w:rPr>
              <m:t>n</m:t>
            </m:r>
          </m:sub>
        </m:sSub>
        <m:sSub>
          <m:sSubPr>
            <m:ctrlPr>
              <w:rPr>
                <w:rFonts w:ascii="Cambria Math" w:hAnsi="Cambria Math"/>
              </w:rPr>
            </m:ctrlPr>
          </m:sSubPr>
          <m:e>
            <m:r>
              <w:rPr>
                <w:rFonts w:ascii="Cambria Math" w:hAnsi="Cambria Math"/>
              </w:rPr>
              <m:t>ω</m:t>
            </m:r>
          </m:e>
          <m:sub>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sSup>
                  <m:sSupPr>
                    <m:ctrlPr>
                      <w:rPr>
                        <w:rFonts w:ascii="Cambria Math" w:hAnsi="Cambria Math"/>
                      </w:rPr>
                    </m:ctrlPr>
                  </m:sSupPr>
                  <m:e>
                    <m:r>
                      <w:rPr>
                        <w:rFonts w:ascii="Cambria Math" w:hAnsi="Cambria Math"/>
                      </w:rPr>
                      <m:t>n</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num>
          <m:den>
            <m:r>
              <m:rPr>
                <m:sty m:val="p"/>
              </m:rPr>
              <w:rPr>
                <w:rFonts w:ascii="Cambria Math" w:hAnsi="Cambria Math"/>
              </w:rPr>
              <m:t>ℏ</m:t>
            </m:r>
          </m:den>
        </m:f>
      </m:oMath>
      <w:r w:rsidRPr="001236D5">
        <w:t>sont les fréquences de Bohr du système considéré</w:t>
      </w:r>
      <w:r>
        <w:t>.</w:t>
      </w:r>
    </w:p>
    <w:p w14:paraId="7FBE71F1" w14:textId="77777777" w:rsidR="001236D5" w:rsidRDefault="001236D5" w:rsidP="001236D5">
      <w:r w:rsidRPr="001236D5">
        <w:t>La valeur moyenne de l'observable est donc une somme de termes oscillants aux différentes fréquences de Bohr du système, sauf si le système est dans un état stationnaire, ou si tous les éléments de matrice non diagonaux de l'observable sont nuls.</w:t>
      </w:r>
    </w:p>
    <w:p w14:paraId="4DB912E2" w14:textId="77777777" w:rsidR="001236D5" w:rsidRPr="001236D5" w:rsidRDefault="001236D5" w:rsidP="001236D5"/>
    <w:p w14:paraId="48261E3D" w14:textId="77777777" w:rsidR="001236D5" w:rsidRPr="001236D5" w:rsidRDefault="001236D5" w:rsidP="001236D5">
      <w:pPr>
        <w:pStyle w:val="Titre1"/>
      </w:pPr>
      <w:bookmarkStart w:id="10" w:name="_Toc239512937"/>
      <w:r w:rsidRPr="001236D5">
        <w:t>Fonction d'onde en représentation impulsion (particule sans spin)</w:t>
      </w:r>
      <w:bookmarkEnd w:id="10"/>
    </w:p>
    <w:p w14:paraId="7962F561" w14:textId="77777777" w:rsidR="001236D5" w:rsidRPr="001236D5" w:rsidRDefault="001236D5" w:rsidP="001236D5">
      <w:pPr>
        <w:pStyle w:val="Titre2"/>
      </w:pPr>
      <w:bookmarkStart w:id="11" w:name="_Toc239512938"/>
      <w:r w:rsidRPr="001236D5">
        <w:t>Mise en évidence</w:t>
      </w:r>
      <w:bookmarkEnd w:id="11"/>
    </w:p>
    <w:p w14:paraId="646C87AB" w14:textId="2DEC73C2" w:rsidR="001236D5" w:rsidRPr="001236D5" w:rsidRDefault="001236D5" w:rsidP="001236D5">
      <w:r w:rsidRPr="001236D5">
        <w:t>De la même façon qu'en représentation position, la base </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p⟩</m:t>
                </m:r>
              </m:e>
            </m:d>
          </m:e>
        </m:d>
      </m:oMath>
      <w:r w:rsidRPr="001236D5">
        <w:t>constituant une base complète, il est possible de décomposer le vecteur d'état </w:t>
      </w:r>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w:rPr>
                <w:rFonts w:ascii="Cambria Math" w:hAnsi="Cambria Math"/>
              </w:rPr>
              <m:t>⟩</m:t>
            </m:r>
          </m:e>
        </m:d>
      </m:oMath>
      <w:r w:rsidRPr="001236D5">
        <w:t xml:space="preserve">de la particule sur celle-ci, ce qui </w:t>
      </w:r>
      <w:proofErr w:type="gramStart"/>
      <w:r w:rsidRPr="001236D5">
        <w:t>donne:</w:t>
      </w:r>
      <w:proofErr w:type="gramEnd"/>
    </w:p>
    <w:p w14:paraId="329D87A9" w14:textId="54559FF2" w:rsidR="001236D5" w:rsidRPr="001236D5" w:rsidRDefault="001236D5" w:rsidP="001236D5">
      <m:oMathPara>
        <m:oMath>
          <m:d>
            <m:dPr>
              <m:begChr m:val="|"/>
              <m:endChr m:val="|"/>
              <m:ctrlPr>
                <w:rPr>
                  <w:rFonts w:ascii="Cambria Math" w:hAnsi="Cambria Math"/>
                </w:rPr>
              </m:ctrlPr>
            </m:dPr>
            <m:e>
              <m:r>
                <m:rPr>
                  <m:sty m:val="p"/>
                </m:rPr>
                <w:rPr>
                  <w:rFonts w:ascii="Cambria Math" w:hAnsi="Cambria Math"/>
                </w:rPr>
                <m:t>Ψ</m:t>
              </m:r>
              <m:d>
                <m:dPr>
                  <m:ctrlPr>
                    <w:rPr>
                      <w:rFonts w:ascii="Cambria Math" w:hAnsi="Cambria Math"/>
                    </w:rPr>
                  </m:ctrlPr>
                </m:dPr>
                <m:e>
                  <m:r>
                    <w:rPr>
                      <w:rFonts w:ascii="Cambria Math" w:hAnsi="Cambria Math"/>
                    </w:rPr>
                    <m:t>t</m:t>
                  </m:r>
                </m:e>
              </m:d>
              <m:r>
                <w:rPr>
                  <w:rFonts w:ascii="Cambria Math" w:hAnsi="Cambria Math"/>
                </w:rPr>
                <m:t>⟩=</m:t>
              </m:r>
              <m:nary>
                <m:naryPr>
                  <m:grow m:val="1"/>
                  <m:subHide m:val="1"/>
                  <m:supHide m:val="1"/>
                  <m:ctrlPr>
                    <w:rPr>
                      <w:rFonts w:ascii="Cambria Math" w:hAnsi="Cambria Math"/>
                    </w:rPr>
                  </m:ctrlPr>
                </m:naryPr>
                <m:sub/>
                <m:sup/>
                <m:e>
                  <m:r>
                    <w:rPr>
                      <w:rFonts w:ascii="Cambria Math" w:hAnsi="Cambria Math"/>
                    </w:rPr>
                    <m:t>⟨</m:t>
                  </m:r>
                </m:e>
              </m:nary>
              <m:r>
                <w:rPr>
                  <w:rFonts w:ascii="Cambria Math" w:hAnsi="Cambria Math"/>
                </w:rPr>
                <m:t>p</m:t>
              </m:r>
            </m:e>
          </m:d>
          <m:r>
            <m:rPr>
              <m:sty m:val="p"/>
            </m:rPr>
            <w:rPr>
              <w:rFonts w:ascii="Cambria Math" w:hAnsi="Cambria Math"/>
            </w:rPr>
            <m:t>Ψ</m:t>
          </m:r>
          <m:r>
            <w:rPr>
              <w:rFonts w:ascii="Cambria Math" w:hAnsi="Cambria Math"/>
            </w:rPr>
            <m:t>⟩</m:t>
          </m:r>
          <m:d>
            <m:dPr>
              <m:begChr m:val="|"/>
              <m:endChr m:val=""/>
              <m:ctrlPr>
                <w:rPr>
                  <w:rFonts w:ascii="Cambria Math" w:hAnsi="Cambria Math"/>
                </w:rPr>
              </m:ctrlPr>
            </m:dPr>
            <m:e>
              <m:r>
                <w:rPr>
                  <w:rFonts w:ascii="Cambria Math" w:hAnsi="Cambria Math"/>
                </w:rPr>
                <m:t>p⟩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e>
          </m:d>
        </m:oMath>
      </m:oMathPara>
    </w:p>
    <w:p w14:paraId="606A1E62" w14:textId="11D199FD" w:rsidR="001236D5" w:rsidRPr="001236D5" w:rsidRDefault="001236D5" w:rsidP="001236D5">
      <m:oMath>
        <m:r>
          <m:rPr>
            <m:sty m:val="p"/>
          </m:rPr>
          <w:rPr>
            <w:rFonts w:ascii="Cambria Math" w:hAnsi="Cambria Math"/>
          </w:rPr>
          <m:t>Φ</m:t>
        </m:r>
        <m:d>
          <m:dPr>
            <m:sepChr m:val=","/>
            <m:ctrlPr>
              <w:rPr>
                <w:rFonts w:ascii="Cambria Math" w:hAnsi="Cambria Math"/>
              </w:rPr>
            </m:ctrlPr>
          </m:dPr>
          <m:e>
            <m:r>
              <w:rPr>
                <w:rFonts w:ascii="Cambria Math" w:hAnsi="Cambria Math"/>
              </w:rPr>
              <m:t>p</m:t>
            </m:r>
          </m:e>
          <m:e>
            <m:r>
              <w:rPr>
                <w:rFonts w:ascii="Cambria Math" w:hAnsi="Cambria Math"/>
              </w:rPr>
              <m:t>t</m:t>
            </m:r>
          </m:e>
        </m:d>
        <m:r>
          <w:rPr>
            <w:rFonts w:ascii="Cambria Math" w:hAnsi="Cambria Math"/>
          </w:rPr>
          <m:t>=⟨p</m:t>
        </m:r>
        <m:d>
          <m:dPr>
            <m:begChr m:val="|"/>
            <m:endChr m:val=""/>
            <m:ctrlPr>
              <w:rPr>
                <w:rFonts w:ascii="Cambria Math" w:hAnsi="Cambria Math"/>
              </w:rPr>
            </m:ctrlPr>
          </m:dPr>
          <m:e>
            <m:r>
              <m:rPr>
                <m:sty m:val="p"/>
              </m:rPr>
              <w:rPr>
                <w:rFonts w:ascii="Cambria Math" w:hAnsi="Cambria Math"/>
              </w:rPr>
              <m:t>Ψ</m:t>
            </m:r>
            <m:r>
              <w:rPr>
                <w:rFonts w:ascii="Cambria Math" w:hAnsi="Cambria Math"/>
              </w:rPr>
              <m:t>⟩</m:t>
            </m:r>
          </m:e>
        </m:d>
      </m:oMath>
      <w:proofErr w:type="gramStart"/>
      <w:r w:rsidRPr="001236D5">
        <w:t>correspond</w:t>
      </w:r>
      <w:proofErr w:type="gramEnd"/>
      <w:r w:rsidRPr="001236D5">
        <w:t xml:space="preserve"> alors par définition à la </w:t>
      </w:r>
      <w:r w:rsidRPr="001236D5">
        <w:rPr>
          <w:b/>
          <w:bCs/>
          <w:i/>
          <w:iCs/>
        </w:rPr>
        <w:t>fonction d'onde</w:t>
      </w:r>
      <w:r w:rsidRPr="001236D5">
        <w:t> en représentation </w:t>
      </w:r>
      <w:r w:rsidRPr="001236D5">
        <w:rPr>
          <w:i/>
          <w:iCs/>
        </w:rPr>
        <w:t>impulsion</w:t>
      </w:r>
      <w:r w:rsidRPr="001236D5">
        <w:t> du système. De la même façon que dans le cas de la représentation position,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Φ</m:t>
                </m:r>
                <m:d>
                  <m:dPr>
                    <m:sepChr m:val=","/>
                    <m:ctrlPr>
                      <w:rPr>
                        <w:rFonts w:ascii="Cambria Math" w:hAnsi="Cambria Math"/>
                      </w:rPr>
                    </m:ctrlPr>
                  </m:dPr>
                  <m:e>
                    <m:r>
                      <w:rPr>
                        <w:rFonts w:ascii="Cambria Math" w:hAnsi="Cambria Math"/>
                      </w:rPr>
                      <m:t>p</m:t>
                    </m:r>
                  </m:e>
                  <m:e>
                    <m:r>
                      <w:rPr>
                        <w:rFonts w:ascii="Cambria Math" w:hAnsi="Cambria Math"/>
                      </w:rPr>
                      <m:t>t</m:t>
                    </m:r>
                  </m:e>
                </m:d>
              </m:e>
            </m:d>
          </m:e>
          <m:sup>
            <m:r>
              <w:rPr>
                <w:rFonts w:ascii="Cambria Math" w:hAnsi="Cambria Math"/>
              </w:rPr>
              <m:t>2</m:t>
            </m:r>
          </m:sup>
        </m:sSup>
      </m:oMath>
      <w:r w:rsidRPr="001236D5">
        <w:t>correspond à la densité de probabilité qu'une mesure de l'impulsion de la particule à l'instant </w:t>
      </w:r>
      <w:proofErr w:type="spellStart"/>
      <w:r w:rsidRPr="001236D5">
        <w:rPr>
          <w:i/>
          <w:iCs/>
        </w:rPr>
        <w:t>t</w:t>
      </w:r>
      <w:proofErr w:type="spellEnd"/>
      <w:r w:rsidRPr="001236D5">
        <w:t> donne la valeur </w:t>
      </w:r>
      <m:oMath>
        <m:r>
          <w:rPr>
            <w:rFonts w:ascii="Cambria Math" w:hAnsi="Cambria Math"/>
          </w:rPr>
          <m:t>p</m:t>
        </m:r>
      </m:oMath>
    </w:p>
    <w:p w14:paraId="621C7416" w14:textId="7D1A922F" w:rsidR="001236D5" w:rsidRPr="001236D5" w:rsidRDefault="001236D5" w:rsidP="001236D5">
      <m:oMathPara>
        <m:oMath>
          <m:nary>
            <m:naryPr>
              <m:grow m:val="1"/>
              <m:subHide m:val="1"/>
              <m:supHide m:val="1"/>
              <m:ctrlPr>
                <w:rPr>
                  <w:rFonts w:ascii="Cambria Math" w:hAnsi="Cambria Math"/>
                </w:rPr>
              </m:ctrlPr>
            </m:naryPr>
            <m:sub/>
            <m:sup/>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Φ</m:t>
                      </m:r>
                      <m:d>
                        <m:dPr>
                          <m:sepChr m:val=","/>
                          <m:ctrlPr>
                            <w:rPr>
                              <w:rFonts w:ascii="Cambria Math" w:hAnsi="Cambria Math"/>
                            </w:rPr>
                          </m:ctrlPr>
                        </m:dPr>
                        <m:e>
                          <m:r>
                            <w:rPr>
                              <w:rFonts w:ascii="Cambria Math" w:hAnsi="Cambria Math"/>
                            </w:rPr>
                            <m:t>p</m:t>
                          </m:r>
                        </m:e>
                        <m:e>
                          <m:r>
                            <w:rPr>
                              <w:rFonts w:ascii="Cambria Math" w:hAnsi="Cambria Math"/>
                            </w:rPr>
                            <m:t>t</m:t>
                          </m:r>
                        </m:e>
                      </m:d>
                    </m:e>
                  </m:d>
                </m:e>
                <m:sup>
                  <m:r>
                    <w:rPr>
                      <w:rFonts w:ascii="Cambria Math" w:hAnsi="Cambria Math"/>
                    </w:rPr>
                    <m:t>2</m:t>
                  </m:r>
                </m:sup>
              </m:sSup>
            </m:e>
          </m:nary>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p=1</m:t>
          </m:r>
        </m:oMath>
      </m:oMathPara>
    </w:p>
    <w:p w14:paraId="789E4BB4" w14:textId="1CE4BFF5" w:rsidR="001236D5" w:rsidRPr="001236D5" w:rsidRDefault="001236D5" w:rsidP="001236D5">
      <m:oMath>
        <m:r>
          <m:rPr>
            <m:sty m:val="p"/>
          </m:rPr>
          <w:rPr>
            <w:rFonts w:ascii="Cambria Math" w:hAnsi="Cambria Math"/>
          </w:rPr>
          <w:lastRenderedPageBreak/>
          <m:t>Φ</m:t>
        </m:r>
        <m:d>
          <m:dPr>
            <m:sepChr m:val=","/>
            <m:ctrlPr>
              <w:rPr>
                <w:rFonts w:ascii="Cambria Math" w:hAnsi="Cambria Math"/>
              </w:rPr>
            </m:ctrlPr>
          </m:dPr>
          <m:e>
            <m:r>
              <w:rPr>
                <w:rFonts w:ascii="Cambria Math" w:hAnsi="Cambria Math"/>
              </w:rPr>
              <m:t>p</m:t>
            </m:r>
          </m:e>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r>
                  <m:rPr>
                    <m:sty m:val="p"/>
                  </m:rP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t</m:t>
                    </m:r>
                  </m:num>
                  <m:den>
                    <m:r>
                      <m:rPr>
                        <m:sty m:val="p"/>
                      </m:rPr>
                      <w:rPr>
                        <w:rFonts w:ascii="Cambria Math" w:hAnsi="Cambria Math"/>
                      </w:rPr>
                      <m:t>ℏ</m:t>
                    </m:r>
                  </m:den>
                </m:f>
              </m:e>
            </m:d>
          </m:e>
        </m:func>
        <m:sSub>
          <m:sSubPr>
            <m:ctrlPr>
              <w:rPr>
                <w:rFonts w:ascii="Cambria Math" w:hAnsi="Cambria Math"/>
              </w:rPr>
            </m:ctrlPr>
          </m:sSubPr>
          <m:e>
            <m:r>
              <w:rPr>
                <w:rFonts w:ascii="Cambria Math" w:hAnsi="Cambria Math"/>
              </w:rPr>
              <m:t>ϕ</m:t>
            </m:r>
          </m:e>
          <m:sub>
            <m:r>
              <w:rPr>
                <w:rFonts w:ascii="Cambria Math" w:hAnsi="Cambria Math"/>
              </w:rPr>
              <m:t>n</m:t>
            </m:r>
          </m:sub>
        </m:sSub>
        <m:d>
          <m:dPr>
            <m:ctrlPr>
              <w:rPr>
                <w:rFonts w:ascii="Cambria Math" w:hAnsi="Cambria Math"/>
              </w:rPr>
            </m:ctrlPr>
          </m:dPr>
          <m:e>
            <m:r>
              <w:rPr>
                <w:rFonts w:ascii="Cambria Math" w:hAnsi="Cambria Math"/>
              </w:rPr>
              <m:t>p</m:t>
            </m:r>
          </m:e>
        </m:d>
        <m:sSub>
          <m:sSubPr>
            <m:ctrlPr>
              <w:rPr>
                <w:rFonts w:ascii="Cambria Math" w:hAnsi="Cambria Math"/>
              </w:rPr>
            </m:ctrlPr>
          </m:sSubPr>
          <m:e>
            <m:r>
              <w:rPr>
                <w:rFonts w:ascii="Cambria Math" w:hAnsi="Cambria Math"/>
              </w:rPr>
              <m:t>ϕ</m:t>
            </m:r>
          </m:e>
          <m:sub>
            <m:r>
              <w:rPr>
                <w:rFonts w:ascii="Cambria Math" w:hAnsi="Cambria Math"/>
              </w:rPr>
              <m:t>n</m:t>
            </m:r>
          </m:sub>
        </m:sSub>
        <m:d>
          <m:dPr>
            <m:ctrlPr>
              <w:rPr>
                <w:rFonts w:ascii="Cambria Math" w:hAnsi="Cambria Math"/>
              </w:rPr>
            </m:ctrlPr>
          </m:dPr>
          <m:e>
            <m:r>
              <w:rPr>
                <w:rFonts w:ascii="Cambria Math" w:hAnsi="Cambria Math"/>
              </w:rPr>
              <m:t>p</m:t>
            </m:r>
          </m:e>
        </m:d>
        <m: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n</m:t>
                </m:r>
              </m:sub>
            </m:sSub>
            <m:r>
              <w:rPr>
                <w:rFonts w:ascii="Cambria Math" w:hAnsi="Cambria Math"/>
              </w:rPr>
              <m:t>⟩</m:t>
            </m:r>
          </m:e>
        </m:d>
      </m:oMath>
      <w:proofErr w:type="gramStart"/>
      <w:r w:rsidRPr="001236D5">
        <w:t>est</w:t>
      </w:r>
      <w:proofErr w:type="gramEnd"/>
      <w:r w:rsidRPr="001236D5">
        <w:t xml:space="preserve"> une fonction d'onde "purement dans l'espace des impulsions", solution de l'équation de Schrödinger stationnaire en représentation </w:t>
      </w:r>
      <w:proofErr w:type="gramStart"/>
      <w:r w:rsidRPr="001236D5">
        <w:t>impulsion:</w:t>
      </w:r>
      <w:proofErr w:type="gramEnd"/>
    </w:p>
    <w:p w14:paraId="6BCB1ED1" w14:textId="42031FCF" w:rsidR="001236D5" w:rsidRPr="001236D5" w:rsidRDefault="001236D5" w:rsidP="001236D5">
      <w:pPr>
        <w:rPr>
          <w:rFonts w:eastAsiaTheme="minorEastAsia"/>
        </w:rPr>
      </w:pPr>
      <m:oMathPara>
        <m:oMath>
          <m:acc>
            <m:accPr>
              <m:ctrlPr>
                <w:rPr>
                  <w:rFonts w:ascii="Cambria Math" w:hAnsi="Cambria Math"/>
                </w:rPr>
              </m:ctrlPr>
            </m:accPr>
            <m:e>
              <m:r>
                <w:rPr>
                  <w:rFonts w:ascii="Cambria Math" w:hAnsi="Cambria Math"/>
                </w:rPr>
                <m:t>H</m:t>
              </m:r>
            </m:e>
          </m:acc>
          <m:sSub>
            <m:sSubPr>
              <m:ctrlPr>
                <w:rPr>
                  <w:rFonts w:ascii="Cambria Math" w:hAnsi="Cambria Math"/>
                </w:rPr>
              </m:ctrlPr>
            </m:sSubPr>
            <m:e>
              <m:r>
                <w:rPr>
                  <w:rFonts w:ascii="Cambria Math" w:hAnsi="Cambria Math"/>
                </w:rPr>
                <m:t>ϕ</m:t>
              </m:r>
            </m:e>
            <m:sub>
              <m:r>
                <w:rPr>
                  <w:rFonts w:ascii="Cambria Math" w:hAnsi="Cambria Math"/>
                </w:rPr>
                <m:t>n</m:t>
              </m:r>
            </m:sub>
          </m:sSub>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sSub>
            <m:sSubPr>
              <m:ctrlPr>
                <w:rPr>
                  <w:rFonts w:ascii="Cambria Math" w:hAnsi="Cambria Math"/>
                </w:rPr>
              </m:ctrlPr>
            </m:sSubPr>
            <m:e>
              <m:r>
                <w:rPr>
                  <w:rFonts w:ascii="Cambria Math" w:hAnsi="Cambria Math"/>
                </w:rPr>
                <m:t>ϕ</m:t>
              </m:r>
            </m:e>
            <m:sub>
              <m:r>
                <w:rPr>
                  <w:rFonts w:ascii="Cambria Math" w:hAnsi="Cambria Math"/>
                </w:rPr>
                <m:t>n</m:t>
              </m:r>
            </m:sub>
          </m:sSub>
          <m:d>
            <m:dPr>
              <m:ctrlPr>
                <w:rPr>
                  <w:rFonts w:ascii="Cambria Math" w:hAnsi="Cambria Math"/>
                </w:rPr>
              </m:ctrlPr>
            </m:dPr>
            <m:e>
              <m:r>
                <w:rPr>
                  <w:rFonts w:ascii="Cambria Math" w:hAnsi="Cambria Math"/>
                </w:rPr>
                <m:t>p</m:t>
              </m:r>
            </m:e>
          </m:d>
        </m:oMath>
      </m:oMathPara>
    </w:p>
    <w:p w14:paraId="3D722423" w14:textId="77777777" w:rsidR="001236D5" w:rsidRPr="001236D5" w:rsidRDefault="001236D5" w:rsidP="001236D5"/>
    <w:p w14:paraId="6A6A1D74" w14:textId="77777777" w:rsidR="001236D5" w:rsidRPr="001236D5" w:rsidRDefault="001236D5" w:rsidP="001236D5">
      <w:pPr>
        <w:pStyle w:val="Titre2"/>
      </w:pPr>
      <w:bookmarkStart w:id="12" w:name="_Toc239512939"/>
      <w:r w:rsidRPr="001236D5">
        <w:t>Relation entre les fonctions d'onde dans les deux représentations</w:t>
      </w:r>
      <w:bookmarkEnd w:id="12"/>
    </w:p>
    <w:p w14:paraId="03F8C9C7" w14:textId="39AD3284" w:rsidR="001236D5" w:rsidRPr="001236D5" w:rsidRDefault="001236D5" w:rsidP="001236D5">
      <w:r w:rsidRPr="001236D5">
        <w:t>En utilisant la relation de fermeture sur la base </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r⟩</m:t>
                </m:r>
              </m:e>
            </m:d>
          </m:e>
        </m:d>
      </m:oMath>
    </w:p>
    <w:p w14:paraId="7A619A93" w14:textId="081A1677" w:rsidR="001236D5" w:rsidRPr="001236D5" w:rsidRDefault="001236D5" w:rsidP="001236D5">
      <m:oMathPara>
        <m:oMath>
          <m:eqArr>
            <m:eqArrPr>
              <m:ctrlPr>
                <w:rPr>
                  <w:rFonts w:ascii="Cambria Math" w:hAnsi="Cambria Math"/>
                </w:rPr>
              </m:ctrlPr>
            </m:eqArrPr>
            <m:e>
              <m:r>
                <m:rPr>
                  <m:sty m:val="p"/>
                </m:rPr>
                <w:rPr>
                  <w:rFonts w:ascii="Cambria Math" w:hAnsi="Cambria Math"/>
                </w:rPr>
                <m:t>Φ</m:t>
              </m:r>
              <m:d>
                <m:dPr>
                  <m:sepChr m:val=","/>
                  <m:ctrlPr>
                    <w:rPr>
                      <w:rFonts w:ascii="Cambria Math" w:hAnsi="Cambria Math"/>
                    </w:rPr>
                  </m:ctrlPr>
                </m:dPr>
                <m:e>
                  <m:r>
                    <w:rPr>
                      <w:rFonts w:ascii="Cambria Math" w:hAnsi="Cambria Math"/>
                    </w:rPr>
                    <m:t>p</m:t>
                  </m:r>
                </m:e>
                <m:e>
                  <m:r>
                    <w:rPr>
                      <w:rFonts w:ascii="Cambria Math" w:hAnsi="Cambria Math"/>
                    </w:rPr>
                    <m:t>t</m:t>
                  </m:r>
                </m:e>
              </m:d>
              <m:r>
                <w:rPr>
                  <w:rFonts w:ascii="Cambria Math" w:hAnsi="Cambria Math"/>
                </w:rPr>
                <m:t>&amp;=⟨p</m:t>
              </m:r>
              <m:d>
                <m:dPr>
                  <m:begChr m:val="|"/>
                  <m:endChr m:val="|"/>
                  <m:ctrlPr>
                    <w:rPr>
                      <w:rFonts w:ascii="Cambria Math" w:hAnsi="Cambria Math"/>
                    </w:rPr>
                  </m:ctrlPr>
                </m:dPr>
                <m:e>
                  <m:r>
                    <m:rPr>
                      <m:sty m:val="p"/>
                    </m:rPr>
                    <w:rPr>
                      <w:rFonts w:ascii="Cambria Math" w:hAnsi="Cambria Math"/>
                    </w:rPr>
                    <m:t>Ψ</m:t>
                  </m:r>
                  <m:r>
                    <w:rPr>
                      <w:rFonts w:ascii="Cambria Math" w:hAnsi="Cambria Math"/>
                    </w:rPr>
                    <m:t>⟩=⟨p</m:t>
                  </m:r>
                </m:e>
              </m:d>
              <m:d>
                <m:dPr>
                  <m:ctrlPr>
                    <w:rPr>
                      <w:rFonts w:ascii="Cambria Math" w:hAnsi="Cambria Math"/>
                    </w:rPr>
                  </m:ctrlPr>
                </m:dPr>
                <m:e>
                  <m:nary>
                    <m:naryPr>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r>
                        <w:rPr>
                          <w:rFonts w:ascii="Cambria Math" w:hAnsi="Cambria Math"/>
                        </w:rPr>
                        <m:t>r⟩⟨r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e>
                  </m:d>
                </m:e>
              </m:d>
              <m:d>
                <m:dPr>
                  <m:begChr m:val="|"/>
                  <m:endChr m:val=""/>
                  <m:ctrlPr>
                    <w:rPr>
                      <w:rFonts w:ascii="Cambria Math" w:hAnsi="Cambria Math"/>
                    </w:rPr>
                  </m:ctrlPr>
                </m:dPr>
                <m:e>
                  <m:r>
                    <m:rPr>
                      <m:sty m:val="p"/>
                    </m:rPr>
                    <w:rPr>
                      <w:rFonts w:ascii="Cambria Math" w:hAnsi="Cambria Math"/>
                    </w:rPr>
                    <m:t>Ψ</m:t>
                  </m:r>
                  <m:r>
                    <w:rPr>
                      <w:rFonts w:ascii="Cambria Math" w:hAnsi="Cambria Math"/>
                    </w:rPr>
                    <m:t>⟩</m:t>
                  </m:r>
                </m:e>
              </m:d>
            </m:e>
            <m:e>
              <m:r>
                <w:rPr>
                  <w:rFonts w:ascii="Cambria Math" w:hAnsi="Cambria Math"/>
                </w:rPr>
                <m:t>&amp;=</m:t>
              </m:r>
              <m:nary>
                <m:naryPr>
                  <m:grow m:val="1"/>
                  <m:subHide m:val="1"/>
                  <m:supHide m:val="1"/>
                  <m:ctrlPr>
                    <w:rPr>
                      <w:rFonts w:ascii="Cambria Math" w:hAnsi="Cambria Math"/>
                    </w:rPr>
                  </m:ctrlPr>
                </m:naryPr>
                <m:sub/>
                <m:sup/>
                <m:e>
                  <m:r>
                    <w:rPr>
                      <w:rFonts w:ascii="Cambria Math" w:hAnsi="Cambria Math"/>
                    </w:rPr>
                    <m:t>⟨</m:t>
                  </m:r>
                </m:e>
              </m:nary>
              <m:r>
                <w:rPr>
                  <w:rFonts w:ascii="Cambria Math" w:hAnsi="Cambria Math"/>
                </w:rPr>
                <m:t>p</m:t>
              </m:r>
              <m:d>
                <m:dPr>
                  <m:begChr m:val="|"/>
                  <m:endChr m:val=""/>
                  <m:ctrlPr>
                    <w:rPr>
                      <w:rFonts w:ascii="Cambria Math" w:hAnsi="Cambria Math"/>
                    </w:rPr>
                  </m:ctrlPr>
                </m:dPr>
                <m:e>
                  <m:r>
                    <w:rPr>
                      <w:rFonts w:ascii="Cambria Math" w:hAnsi="Cambria Math"/>
                    </w:rPr>
                    <m:t>r⟩</m:t>
                  </m:r>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e>
              </m:d>
            </m:e>
          </m:eqArr>
        </m:oMath>
      </m:oMathPara>
    </w:p>
    <w:p w14:paraId="0D73FDF4" w14:textId="75B26719" w:rsidR="001236D5" w:rsidRPr="001236D5" w:rsidRDefault="001236D5" w:rsidP="001236D5">
      <m:oMath>
        <m:r>
          <m:rPr>
            <m:sty m:val="p"/>
          </m:rPr>
          <w:rPr>
            <w:rFonts w:ascii="Cambria Math" w:hAnsi="Cambria Math"/>
          </w:rPr>
          <m:t>⟨</m:t>
        </m:r>
        <m:r>
          <w:rPr>
            <w:rFonts w:ascii="Cambria Math" w:hAnsi="Cambria Math"/>
          </w:rPr>
          <m:t>p</m:t>
        </m:r>
        <m:d>
          <m:dPr>
            <m:begChr m:val="|"/>
            <m:endChr m:val=""/>
            <m:ctrlPr>
              <w:rPr>
                <w:rFonts w:ascii="Cambria Math" w:hAnsi="Cambria Math"/>
              </w:rPr>
            </m:ctrlPr>
          </m:dPr>
          <m:e>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p</m:t>
                </m:r>
              </m:sub>
              <m:sup>
                <m:r>
                  <m:rPr>
                    <m:sty m:val="p"/>
                  </m:rPr>
                  <w:rPr>
                    <w:rFonts w:ascii="Cambria Math" w:hAnsi="Cambria Math"/>
                  </w:rPr>
                  <m:t>*</m:t>
                </m:r>
              </m:sup>
            </m:sSubSup>
            <m:d>
              <m:dPr>
                <m:ctrlPr>
                  <w:rPr>
                    <w:rFonts w:ascii="Cambria Math" w:hAnsi="Cambria Math"/>
                  </w:rPr>
                </m:ctrlPr>
              </m:dPr>
              <m:e>
                <m:r>
                  <w:rPr>
                    <w:rFonts w:ascii="Cambria Math" w:hAnsi="Cambria Math"/>
                  </w:rPr>
                  <m:t>r</m:t>
                </m:r>
              </m:e>
            </m:d>
          </m:e>
        </m:d>
      </m:oMath>
      <w:proofErr w:type="gramStart"/>
      <w:r w:rsidRPr="001236D5">
        <w:t>où</w:t>
      </w:r>
      <w:proofErr w:type="gramEnd"/>
      <w:r w:rsidRPr="001236D5">
        <w:t> </w:t>
      </w:r>
      <m:oMath>
        <m:sSub>
          <m:sSubPr>
            <m:ctrlPr>
              <w:rPr>
                <w:rFonts w:ascii="Cambria Math" w:hAnsi="Cambria Math"/>
              </w:rPr>
            </m:ctrlPr>
          </m:sSubPr>
          <m:e>
            <m:r>
              <w:rPr>
                <w:rFonts w:ascii="Cambria Math" w:hAnsi="Cambria Math"/>
              </w:rPr>
              <m:t>ψ</m:t>
            </m:r>
          </m:e>
          <m:sub>
            <m:r>
              <w:rPr>
                <w:rFonts w:ascii="Cambria Math" w:hAnsi="Cambria Math"/>
              </w:rPr>
              <m:t>p</m:t>
            </m:r>
          </m:sub>
        </m:sSub>
        <m:d>
          <m:dPr>
            <m:ctrlPr>
              <w:rPr>
                <w:rFonts w:ascii="Cambria Math" w:hAnsi="Cambria Math"/>
              </w:rPr>
            </m:ctrlPr>
          </m:dPr>
          <m:e>
            <m:r>
              <w:rPr>
                <w:rFonts w:ascii="Cambria Math" w:hAnsi="Cambria Math"/>
              </w:rPr>
              <m:t>r</m:t>
            </m:r>
          </m:e>
        </m:d>
      </m:oMath>
      <w:r w:rsidRPr="001236D5">
        <w:t>est la fonction d'onde normalisée, en représentation position, associée aux états propres de l'opérateur impulsion, laquelle est donnée par (cf. article </w:t>
      </w:r>
      <w:hyperlink r:id="rId52" w:tooltip="Quantité de mouvement" w:history="1">
        <w:r w:rsidRPr="001236D5">
          <w:t>quantité de mouvement</w:t>
        </w:r>
      </w:hyperlink>
      <w:r w:rsidRPr="001236D5">
        <w:t>) </w:t>
      </w:r>
      <m:oMath>
        <m:sSub>
          <m:sSubPr>
            <m:ctrlPr>
              <w:rPr>
                <w:rFonts w:ascii="Cambria Math" w:hAnsi="Cambria Math"/>
              </w:rPr>
            </m:ctrlPr>
          </m:sSubPr>
          <m:e>
            <m:r>
              <w:rPr>
                <w:rFonts w:ascii="Cambria Math" w:hAnsi="Cambria Math"/>
              </w:rPr>
              <m:t>ψ</m:t>
            </m:r>
          </m:e>
          <m:sub>
            <m:r>
              <w:rPr>
                <w:rFonts w:ascii="Cambria Math" w:hAnsi="Cambria Math"/>
              </w:rPr>
              <m:t>p</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2</m:t>
                    </m:r>
                    <m:r>
                      <w:rPr>
                        <w:rFonts w:ascii="Cambria Math" w:hAnsi="Cambria Math"/>
                      </w:rPr>
                      <m:t>π</m:t>
                    </m:r>
                    <m:r>
                      <m:rPr>
                        <m:sty m:val="p"/>
                      </m:rPr>
                      <w:rPr>
                        <w:rFonts w:ascii="Cambria Math" w:hAnsi="Cambria Math"/>
                      </w:rPr>
                      <m:t>ℏ</m:t>
                    </m:r>
                  </m:e>
                </m:d>
              </m:e>
              <m:sup>
                <m:r>
                  <m:rPr>
                    <m:sty m:val="p"/>
                  </m:rPr>
                  <w:rPr>
                    <w:rFonts w:ascii="Cambria Math" w:hAnsi="Cambria Math"/>
                  </w:rPr>
                  <m:t>3/2</m:t>
                </m:r>
              </m:sup>
            </m:sSup>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r</m:t>
                    </m:r>
                  </m:num>
                  <m:den>
                    <m:r>
                      <m:rPr>
                        <m:sty m:val="p"/>
                      </m:rPr>
                      <w:rPr>
                        <w:rFonts w:ascii="Cambria Math" w:hAnsi="Cambria Math"/>
                      </w:rPr>
                      <m:t>ℏ</m:t>
                    </m:r>
                  </m:den>
                </m:f>
              </m:e>
            </m:d>
          </m:e>
        </m:func>
      </m:oMath>
      <w:r w:rsidRPr="001236D5">
        <w:t>:</w:t>
      </w:r>
    </w:p>
    <w:p w14:paraId="35E2398E" w14:textId="306852F0" w:rsidR="001236D5" w:rsidRPr="001236D5" w:rsidRDefault="001236D5" w:rsidP="001236D5">
      <m:oMathPara>
        <m:oMath>
          <m:r>
            <m:rPr>
              <m:sty m:val="p"/>
            </m:rPr>
            <w:rPr>
              <w:rFonts w:ascii="Cambria Math" w:hAnsi="Cambria Math"/>
            </w:rPr>
            <m:t>Φ</m:t>
          </m:r>
          <m:d>
            <m:dPr>
              <m:sepChr m:val=","/>
              <m:ctrlPr>
                <w:rPr>
                  <w:rFonts w:ascii="Cambria Math" w:hAnsi="Cambria Math"/>
                </w:rPr>
              </m:ctrlPr>
            </m:dPr>
            <m:e>
              <m:r>
                <w:rPr>
                  <w:rFonts w:ascii="Cambria Math" w:hAnsi="Cambria Math"/>
                </w:rPr>
                <m:t>p</m:t>
              </m:r>
            </m:e>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2</m:t>
                      </m:r>
                      <m:r>
                        <w:rPr>
                          <w:rFonts w:ascii="Cambria Math" w:hAnsi="Cambria Math"/>
                        </w:rPr>
                        <m:t>π</m:t>
                      </m:r>
                      <m:r>
                        <m:rPr>
                          <m:sty m:val="p"/>
                        </m:rPr>
                        <w:rPr>
                          <w:rFonts w:ascii="Cambria Math" w:hAnsi="Cambria Math"/>
                        </w:rPr>
                        <m:t>ℏ</m:t>
                      </m:r>
                    </m:e>
                  </m:d>
                </m:e>
                <m:sup>
                  <m:r>
                    <m:rPr>
                      <m:sty m:val="p"/>
                    </m:rPr>
                    <w:rPr>
                      <w:rFonts w:ascii="Cambria Math" w:hAnsi="Cambria Math"/>
                    </w:rPr>
                    <m:t>3/2</m:t>
                  </m:r>
                </m:sup>
              </m:sSup>
            </m:den>
          </m:f>
          <m:func>
            <m:funcPr>
              <m:ctrlPr>
                <w:rPr>
                  <w:rFonts w:ascii="Cambria Math" w:hAnsi="Cambria Math"/>
                </w:rPr>
              </m:ctrlPr>
            </m:funcPr>
            <m:fName>
              <m:nary>
                <m:naryPr>
                  <m:grow m:val="1"/>
                  <m:subHide m:val="1"/>
                  <m:supHide m:val="1"/>
                  <m:ctrlPr>
                    <w:rPr>
                      <w:rFonts w:ascii="Cambria Math" w:hAnsi="Cambria Math"/>
                    </w:rPr>
                  </m:ctrlPr>
                </m:naryPr>
                <m:sub/>
                <m:sup/>
                <m:e>
                  <m:r>
                    <m:rPr>
                      <m:sty m:val="p"/>
                    </m:rPr>
                    <w:rPr>
                      <w:rFonts w:ascii="Cambria Math" w:hAnsi="Cambria Math"/>
                    </w:rPr>
                    <m:t>exp</m:t>
                  </m:r>
                </m:e>
              </m:nary>
            </m:fName>
            <m:e>
              <m:d>
                <m:dPr>
                  <m:ctrlPr>
                    <w:rPr>
                      <w:rFonts w:ascii="Cambria Math" w:hAnsi="Cambria Math"/>
                    </w:rPr>
                  </m:ctrlPr>
                </m:dPr>
                <m:e>
                  <m:r>
                    <m:rPr>
                      <m:sty m:val="p"/>
                    </m:rPr>
                    <w:rPr>
                      <w:rFonts w:ascii="Cambria Math" w:hAnsi="Cambria Math"/>
                    </w:rPr>
                    <m:t>-</m:t>
                  </m:r>
                  <m:r>
                    <w:rPr>
                      <w:rFonts w:ascii="Cambria Math" w:hAnsi="Cambria Math"/>
                    </w:rPr>
                    <m:t>i</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r</m:t>
                      </m:r>
                    </m:num>
                    <m:den>
                      <m:r>
                        <m:rPr>
                          <m:sty m:val="p"/>
                        </m:rPr>
                        <w:rPr>
                          <w:rFonts w:ascii="Cambria Math" w:hAnsi="Cambria Math"/>
                        </w:rPr>
                        <m:t>ℏ</m:t>
                      </m:r>
                    </m:den>
                  </m:f>
                </m:e>
              </m:d>
            </m:e>
          </m:func>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r>
            <m:rPr>
              <m:sty m:val="p"/>
            </m:rPr>
            <w:rPr>
              <w:rFonts w:ascii="Cambria Math" w:hAnsi="Cambria Math"/>
            </w:rPr>
            <m:t> </m:t>
          </m:r>
          <m:sSup>
            <m:sSupPr>
              <m:ctrlPr>
                <w:rPr>
                  <w:rFonts w:ascii="Cambria Math" w:hAnsi="Cambria Math"/>
                </w:rPr>
              </m:ctrlPr>
            </m:sSupPr>
            <m:e>
              <m:r>
                <w:rPr>
                  <w:rFonts w:ascii="Cambria Math" w:hAnsi="Cambria Math"/>
                </w:rPr>
                <m:t>d</m:t>
              </m:r>
            </m:e>
            <m:sup>
              <m:r>
                <m:rPr>
                  <m:sty m:val="p"/>
                </m:rPr>
                <w:rPr>
                  <w:rFonts w:ascii="Cambria Math" w:hAnsi="Cambria Math"/>
                </w:rPr>
                <m:t>3</m:t>
              </m:r>
            </m:sup>
          </m:sSup>
          <m:r>
            <w:rPr>
              <w:rFonts w:ascii="Cambria Math" w:hAnsi="Cambria Math"/>
            </w:rPr>
            <m:t>r</m:t>
          </m:r>
        </m:oMath>
      </m:oMathPara>
    </w:p>
    <w:p w14:paraId="42C6D41A" w14:textId="734D4ACF" w:rsidR="001236D5" w:rsidRPr="001236D5" w:rsidRDefault="001236D5" w:rsidP="001236D5">
      <m:oMath>
        <m:r>
          <m:rPr>
            <m:sty m:val="p"/>
          </m:rPr>
          <w:rPr>
            <w:rFonts w:ascii="Cambria Math" w:hAnsi="Cambria Math"/>
          </w:rPr>
          <m:t>Φ</m:t>
        </m:r>
        <m:d>
          <m:dPr>
            <m:sepChr m:val=","/>
            <m:ctrlPr>
              <w:rPr>
                <w:rFonts w:ascii="Cambria Math" w:hAnsi="Cambria Math"/>
              </w:rPr>
            </m:ctrlPr>
          </m:dPr>
          <m:e>
            <m:r>
              <w:rPr>
                <w:rFonts w:ascii="Cambria Math" w:hAnsi="Cambria Math"/>
              </w:rPr>
              <m:t>p</m:t>
            </m:r>
          </m:e>
          <m:e>
            <m:r>
              <w:rPr>
                <w:rFonts w:ascii="Cambria Math" w:hAnsi="Cambria Math"/>
              </w:rPr>
              <m:t>t</m:t>
            </m:r>
          </m:e>
        </m:d>
      </m:oMath>
      <w:proofErr w:type="gramStart"/>
      <w:r w:rsidRPr="001236D5">
        <w:t>est</w:t>
      </w:r>
      <w:proofErr w:type="gramEnd"/>
      <w:r w:rsidRPr="001236D5">
        <w:t xml:space="preserve"> la </w:t>
      </w:r>
      <w:hyperlink r:id="rId53" w:tooltip="Transformée de Fourier" w:history="1">
        <w:r w:rsidRPr="001236D5">
          <w:t>transformée de Fourier</w:t>
        </w:r>
      </w:hyperlink>
      <w:r w:rsidRPr="001236D5">
        <w:t> de la fonction d'onde en représentation position </w:t>
      </w:r>
      <m:oMath>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oMath>
    </w:p>
    <w:p w14:paraId="60C3C947" w14:textId="7EBB14E9" w:rsidR="001236D5" w:rsidRPr="001236D5" w:rsidRDefault="001236D5" w:rsidP="001236D5">
      <m:oMathPara>
        <m:oMath>
          <m:r>
            <m:rPr>
              <m:sty m:val="p"/>
            </m:rPr>
            <w:rPr>
              <w:rFonts w:ascii="Cambria Math" w:hAnsi="Cambria Math"/>
            </w:rPr>
            <m:t>Ψ</m:t>
          </m:r>
          <m:d>
            <m:dPr>
              <m:sepChr m:val=","/>
              <m:ctrlPr>
                <w:rPr>
                  <w:rFonts w:ascii="Cambria Math" w:hAnsi="Cambria Math"/>
                </w:rPr>
              </m:ctrlPr>
            </m:dPr>
            <m:e>
              <m:r>
                <w:rPr>
                  <w:rFonts w:ascii="Cambria Math" w:hAnsi="Cambria Math"/>
                </w:rPr>
                <m:t>r</m:t>
              </m:r>
            </m:e>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r>
                        <w:rPr>
                          <w:rFonts w:ascii="Cambria Math" w:hAnsi="Cambria Math"/>
                        </w:rPr>
                        <m:t>2π</m:t>
                      </m:r>
                      <m:r>
                        <m:rPr>
                          <m:sty m:val="p"/>
                        </m:rPr>
                        <w:rPr>
                          <w:rFonts w:ascii="Cambria Math" w:hAnsi="Cambria Math"/>
                        </w:rPr>
                        <m:t>ℏ</m:t>
                      </m:r>
                    </m:e>
                  </m:d>
                </m:e>
                <m:sup>
                  <m:r>
                    <w:rPr>
                      <w:rFonts w:ascii="Cambria Math" w:hAnsi="Cambria Math"/>
                    </w:rPr>
                    <m:t>3/2</m:t>
                  </m:r>
                </m:sup>
              </m:sSup>
            </m:den>
          </m:f>
          <m:func>
            <m:funcPr>
              <m:ctrlPr>
                <w:rPr>
                  <w:rFonts w:ascii="Cambria Math" w:hAnsi="Cambria Math"/>
                </w:rPr>
              </m:ctrlPr>
            </m:funcPr>
            <m:fName>
              <m:nary>
                <m:naryPr>
                  <m:grow m:val="1"/>
                  <m:subHide m:val="1"/>
                  <m:supHide m:val="1"/>
                  <m:ctrlPr>
                    <w:rPr>
                      <w:rFonts w:ascii="Cambria Math" w:hAnsi="Cambria Math"/>
                    </w:rPr>
                  </m:ctrlPr>
                </m:naryPr>
                <m:sub/>
                <m:sup/>
                <m:e>
                  <m:r>
                    <m:rPr>
                      <m:sty m:val="p"/>
                    </m:rPr>
                    <w:rPr>
                      <w:rFonts w:ascii="Cambria Math" w:hAnsi="Cambria Math"/>
                    </w:rPr>
                    <m:t>exp</m:t>
                  </m:r>
                </m:e>
              </m:nary>
            </m:fName>
            <m:e>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p⋅r</m:t>
                      </m:r>
                    </m:num>
                    <m:den>
                      <m:r>
                        <m:rPr>
                          <m:sty m:val="p"/>
                        </m:rPr>
                        <w:rPr>
                          <w:rFonts w:ascii="Cambria Math" w:hAnsi="Cambria Math"/>
                        </w:rPr>
                        <m:t>ℏ</m:t>
                      </m:r>
                    </m:den>
                  </m:f>
                </m:e>
              </m:d>
            </m:e>
          </m:func>
          <m:r>
            <m:rPr>
              <m:sty m:val="p"/>
            </m:rPr>
            <w:rPr>
              <w:rFonts w:ascii="Cambria Math" w:hAnsi="Cambria Math"/>
            </w:rPr>
            <m:t>Φ</m:t>
          </m:r>
          <m:d>
            <m:dPr>
              <m:sepChr m:val=","/>
              <m:ctrlPr>
                <w:rPr>
                  <w:rFonts w:ascii="Cambria Math" w:hAnsi="Cambria Math"/>
                </w:rPr>
              </m:ctrlPr>
            </m:dPr>
            <m:e>
              <m:r>
                <w:rPr>
                  <w:rFonts w:ascii="Cambria Math" w:hAnsi="Cambria Math"/>
                </w:rPr>
                <m:t>p</m:t>
              </m:r>
            </m:e>
            <m:e>
              <m:r>
                <w:rPr>
                  <w:rFonts w:ascii="Cambria Math" w:hAnsi="Cambria Math"/>
                </w:rPr>
                <m:t>t</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r>
            <m:rPr>
              <m:sty m:val="p"/>
            </m:rPr>
            <w:rPr>
              <w:rFonts w:ascii="Cambria Math" w:hAnsi="Cambria Math"/>
            </w:rPr>
            <m:t>Φ</m:t>
          </m:r>
          <m:d>
            <m:dPr>
              <m:sepChr m:val=","/>
              <m:ctrlPr>
                <w:rPr>
                  <w:rFonts w:ascii="Cambria Math" w:hAnsi="Cambria Math"/>
                </w:rPr>
              </m:ctrlPr>
            </m:dPr>
            <m:e>
              <m:r>
                <w:rPr>
                  <w:rFonts w:ascii="Cambria Math" w:hAnsi="Cambria Math"/>
                </w:rPr>
                <m:t>p</m:t>
              </m:r>
            </m:e>
            <m:e>
              <m:r>
                <w:rPr>
                  <w:rFonts w:ascii="Cambria Math" w:hAnsi="Cambria Math"/>
                </w:rPr>
                <m:t>t</m:t>
              </m:r>
            </m:e>
          </m:d>
        </m:oMath>
      </m:oMathPara>
    </w:p>
    <w:p w14:paraId="1C6DC76B" w14:textId="77777777" w:rsidR="001236D5" w:rsidRPr="00D170AC" w:rsidRDefault="001236D5" w:rsidP="004010EE"/>
    <w:sectPr w:rsidR="001236D5" w:rsidRPr="00D170AC">
      <w:headerReference w:type="default" r:id="rId54"/>
      <w:footerReference w:type="default" r:id="rId5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4A766" w14:textId="77777777" w:rsidR="000A74CF" w:rsidRDefault="000A74CF" w:rsidP="00D54EB9">
      <w:pPr>
        <w:spacing w:after="0" w:line="240" w:lineRule="auto"/>
      </w:pPr>
      <w:r>
        <w:separator/>
      </w:r>
    </w:p>
  </w:endnote>
  <w:endnote w:type="continuationSeparator" w:id="0">
    <w:p w14:paraId="1B4F0D0D" w14:textId="77777777" w:rsidR="000A74CF" w:rsidRDefault="000A74CF"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2D13C" w14:textId="77777777" w:rsidR="000A74CF" w:rsidRDefault="000A74CF" w:rsidP="00D54EB9">
      <w:pPr>
        <w:spacing w:after="0" w:line="240" w:lineRule="auto"/>
      </w:pPr>
      <w:r>
        <w:separator/>
      </w:r>
    </w:p>
  </w:footnote>
  <w:footnote w:type="continuationSeparator" w:id="0">
    <w:p w14:paraId="37F63E33" w14:textId="77777777" w:rsidR="000A74CF" w:rsidRDefault="000A74CF"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51A13148" w:rsidR="00D54EB9" w:rsidRDefault="00D54EB9">
    <w:pPr>
      <w:pStyle w:val="En-tte"/>
    </w:pPr>
    <w:r>
      <w:t>PHYSIQUE –</w:t>
    </w:r>
    <w:r w:rsidR="004010EE">
      <w:t xml:space="preserve"> </w:t>
    </w:r>
    <w:r w:rsidR="001236D5" w:rsidRPr="001236D5">
      <w:t>Fonction d'onde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6A7"/>
    <w:multiLevelType w:val="multilevel"/>
    <w:tmpl w:val="901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184AB8"/>
    <w:multiLevelType w:val="multilevel"/>
    <w:tmpl w:val="5E7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9175720">
    <w:abstractNumId w:val="0"/>
  </w:num>
  <w:num w:numId="2" w16cid:durableId="187002466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66886"/>
    <w:rsid w:val="0007660A"/>
    <w:rsid w:val="000A74CF"/>
    <w:rsid w:val="000B35BC"/>
    <w:rsid w:val="000C3D6C"/>
    <w:rsid w:val="000E0F94"/>
    <w:rsid w:val="00110F1E"/>
    <w:rsid w:val="00113002"/>
    <w:rsid w:val="001166E0"/>
    <w:rsid w:val="001236D5"/>
    <w:rsid w:val="00123C4A"/>
    <w:rsid w:val="001305B5"/>
    <w:rsid w:val="00160823"/>
    <w:rsid w:val="00161EF1"/>
    <w:rsid w:val="00173795"/>
    <w:rsid w:val="00184277"/>
    <w:rsid w:val="00185BD9"/>
    <w:rsid w:val="001867B6"/>
    <w:rsid w:val="001904F9"/>
    <w:rsid w:val="001A1153"/>
    <w:rsid w:val="001B225C"/>
    <w:rsid w:val="001B5761"/>
    <w:rsid w:val="001D443E"/>
    <w:rsid w:val="001F5FDA"/>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500F6"/>
    <w:rsid w:val="003534BB"/>
    <w:rsid w:val="00354D3B"/>
    <w:rsid w:val="00361D9F"/>
    <w:rsid w:val="00363932"/>
    <w:rsid w:val="00371451"/>
    <w:rsid w:val="00372046"/>
    <w:rsid w:val="00377445"/>
    <w:rsid w:val="00391031"/>
    <w:rsid w:val="00392085"/>
    <w:rsid w:val="00393BBC"/>
    <w:rsid w:val="003B22A5"/>
    <w:rsid w:val="00400244"/>
    <w:rsid w:val="0040036F"/>
    <w:rsid w:val="004010EE"/>
    <w:rsid w:val="0043081B"/>
    <w:rsid w:val="004326FA"/>
    <w:rsid w:val="00435AEE"/>
    <w:rsid w:val="00466571"/>
    <w:rsid w:val="004A4CE2"/>
    <w:rsid w:val="004C4259"/>
    <w:rsid w:val="004C54FA"/>
    <w:rsid w:val="00515DBE"/>
    <w:rsid w:val="00521C27"/>
    <w:rsid w:val="00536250"/>
    <w:rsid w:val="005364F4"/>
    <w:rsid w:val="00552CCB"/>
    <w:rsid w:val="0058124D"/>
    <w:rsid w:val="005876EB"/>
    <w:rsid w:val="005954CB"/>
    <w:rsid w:val="005974A9"/>
    <w:rsid w:val="00597966"/>
    <w:rsid w:val="005A03C4"/>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6F7734"/>
    <w:rsid w:val="00705522"/>
    <w:rsid w:val="007401D6"/>
    <w:rsid w:val="00740465"/>
    <w:rsid w:val="0074489B"/>
    <w:rsid w:val="00755A4E"/>
    <w:rsid w:val="00790E1D"/>
    <w:rsid w:val="007A01AE"/>
    <w:rsid w:val="007B0483"/>
    <w:rsid w:val="007B5992"/>
    <w:rsid w:val="007B7C0A"/>
    <w:rsid w:val="007D3665"/>
    <w:rsid w:val="007D7286"/>
    <w:rsid w:val="007F07CE"/>
    <w:rsid w:val="00802A22"/>
    <w:rsid w:val="0080541C"/>
    <w:rsid w:val="00860933"/>
    <w:rsid w:val="00880AA3"/>
    <w:rsid w:val="008912B7"/>
    <w:rsid w:val="008A7632"/>
    <w:rsid w:val="008C1C67"/>
    <w:rsid w:val="008D2DC3"/>
    <w:rsid w:val="00900C0A"/>
    <w:rsid w:val="00901A33"/>
    <w:rsid w:val="00913D14"/>
    <w:rsid w:val="009245C4"/>
    <w:rsid w:val="00927C71"/>
    <w:rsid w:val="00930425"/>
    <w:rsid w:val="00940EDE"/>
    <w:rsid w:val="00975931"/>
    <w:rsid w:val="00983013"/>
    <w:rsid w:val="0099218E"/>
    <w:rsid w:val="009B16DB"/>
    <w:rsid w:val="009C6666"/>
    <w:rsid w:val="009C6EA7"/>
    <w:rsid w:val="009D3220"/>
    <w:rsid w:val="00A27C58"/>
    <w:rsid w:val="00A30394"/>
    <w:rsid w:val="00A323C4"/>
    <w:rsid w:val="00A52E38"/>
    <w:rsid w:val="00A55D9B"/>
    <w:rsid w:val="00A55F5F"/>
    <w:rsid w:val="00A67375"/>
    <w:rsid w:val="00A700BA"/>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C7140"/>
    <w:rsid w:val="00BD2261"/>
    <w:rsid w:val="00BD3587"/>
    <w:rsid w:val="00BF3C81"/>
    <w:rsid w:val="00C051D5"/>
    <w:rsid w:val="00C12FFF"/>
    <w:rsid w:val="00C24B17"/>
    <w:rsid w:val="00C2762C"/>
    <w:rsid w:val="00C433EF"/>
    <w:rsid w:val="00C54A6A"/>
    <w:rsid w:val="00C570D7"/>
    <w:rsid w:val="00C72B4C"/>
    <w:rsid w:val="00C76D87"/>
    <w:rsid w:val="00C90B8E"/>
    <w:rsid w:val="00CC23FD"/>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8064F"/>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 w:type="character" w:customStyle="1" w:styleId="mw-editsection">
    <w:name w:val="mw-editsection"/>
    <w:basedOn w:val="Policepardfaut"/>
    <w:rsid w:val="001236D5"/>
  </w:style>
  <w:style w:type="character" w:customStyle="1" w:styleId="mw-reflink-text">
    <w:name w:val="mw-reflink-text"/>
    <w:basedOn w:val="Policepardfaut"/>
    <w:rsid w:val="00123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Amplitude_de_probabilit%C3%A9" TargetMode="External"/><Relationship Id="rId18" Type="http://schemas.openxmlformats.org/officeDocument/2006/relationships/hyperlink" Target="https://fr.wikipedia.org/wiki/%C3%89cole_de_Copenhague_(physique)" TargetMode="External"/><Relationship Id="rId26" Type="http://schemas.openxmlformats.org/officeDocument/2006/relationships/hyperlink" Target="https://fr.wikipedia.org/wiki/Longueur_d'onde" TargetMode="External"/><Relationship Id="rId39" Type="http://schemas.openxmlformats.org/officeDocument/2006/relationships/hyperlink" Target="https://fr.wikipedia.org/wiki/Syst%C3%A8me_physique" TargetMode="External"/><Relationship Id="rId21" Type="http://schemas.openxmlformats.org/officeDocument/2006/relationships/hyperlink" Target="https://fr.wikipedia.org/wiki/%C3%89pist%C3%A9mologie" TargetMode="External"/><Relationship Id="rId34" Type="http://schemas.openxmlformats.org/officeDocument/2006/relationships/hyperlink" Target="https://fr.wikipedia.org/wiki/Grandeur_physique" TargetMode="External"/><Relationship Id="rId42" Type="http://schemas.openxmlformats.org/officeDocument/2006/relationships/hyperlink" Target="https://fr.wikipedia.org/wiki/Th%C3%A9or%C3%A8me_spectral" TargetMode="External"/><Relationship Id="rId47" Type="http://schemas.openxmlformats.org/officeDocument/2006/relationships/hyperlink" Target="https://fr.wikipedia.org/wiki/Spin" TargetMode="External"/><Relationship Id="rId50" Type="http://schemas.openxmlformats.org/officeDocument/2006/relationships/hyperlink" Target="https://fr.wikipedia.org/wiki/Carr%C3%A9_sommable" TargetMode="External"/><Relationship Id="rId55" Type="http://schemas.openxmlformats.org/officeDocument/2006/relationships/footer" Target="footer1.xml"/><Relationship Id="rId7" Type="http://schemas.openxmlformats.org/officeDocument/2006/relationships/hyperlink" Target="https://commons.wikimedia.org/wiki/File:QuantumHarmonicOscillatorAnimation.gif?uselang=fr" TargetMode="External"/><Relationship Id="rId2" Type="http://schemas.openxmlformats.org/officeDocument/2006/relationships/styles" Target="styles.xml"/><Relationship Id="rId16" Type="http://schemas.openxmlformats.org/officeDocument/2006/relationships/hyperlink" Target="https://fr.wikipedia.org/wiki/Max_Born" TargetMode="External"/><Relationship Id="rId29" Type="http://schemas.openxmlformats.org/officeDocument/2006/relationships/hyperlink" Target="https://fr.wikipedia.org/wiki/Espace_vectoriel" TargetMode="External"/><Relationship Id="rId11" Type="http://schemas.openxmlformats.org/officeDocument/2006/relationships/hyperlink" Target="https://fr.wikipedia.org/wiki/%C3%89tat_quantique" TargetMode="External"/><Relationship Id="rId24" Type="http://schemas.openxmlformats.org/officeDocument/2006/relationships/hyperlink" Target="https://fr.wikipedia.org/wiki/%C3%89quation_de_Schr%C3%B6dinger" TargetMode="External"/><Relationship Id="rId32" Type="http://schemas.openxmlformats.org/officeDocument/2006/relationships/hyperlink" Target="https://fr.wikipedia.org/wiki/Espace_de_Hilbert" TargetMode="External"/><Relationship Id="rId37" Type="http://schemas.openxmlformats.org/officeDocument/2006/relationships/hyperlink" Target="https://fr.wikipedia.org/wiki/Valeur_propre" TargetMode="External"/><Relationship Id="rId40" Type="http://schemas.openxmlformats.org/officeDocument/2006/relationships/hyperlink" Target="https://fr.wikipedia.org/wiki/R%C3%A9duction_du_paquet_d'onde" TargetMode="External"/><Relationship Id="rId45" Type="http://schemas.openxmlformats.org/officeDocument/2006/relationships/hyperlink" Target="https://fr.wikipedia.org/wiki/Hydrog%C3%A8ne" TargetMode="External"/><Relationship Id="rId53" Type="http://schemas.openxmlformats.org/officeDocument/2006/relationships/hyperlink" Target="https://fr.wikipedia.org/wiki/Transform%C3%A9e_de_Fourier" TargetMode="External"/><Relationship Id="rId5" Type="http://schemas.openxmlformats.org/officeDocument/2006/relationships/footnotes" Target="footnotes.xml"/><Relationship Id="rId19" Type="http://schemas.openxmlformats.org/officeDocument/2006/relationships/hyperlink" Target="https://fr.wikipedia.org/wiki/Macroscopique" TargetMode="External"/><Relationship Id="rId4" Type="http://schemas.openxmlformats.org/officeDocument/2006/relationships/webSettings" Target="webSettings.xml"/><Relationship Id="rId9" Type="http://schemas.openxmlformats.org/officeDocument/2006/relationships/hyperlink" Target="https://commons.wikimedia.org/wiki/File:QuantumHarmonicOscillatorAnimation.gif?uselang=fr" TargetMode="External"/><Relationship Id="rId14" Type="http://schemas.openxmlformats.org/officeDocument/2006/relationships/hyperlink" Target="https://fr.wikipedia.org/wiki/Nombre_complexe" TargetMode="External"/><Relationship Id="rId22" Type="http://schemas.openxmlformats.org/officeDocument/2006/relationships/hyperlink" Target="https://fr.wikipedia.org/wiki/Probl%C3%A8me_de_la_mesure_quantique" TargetMode="External"/><Relationship Id="rId27" Type="http://schemas.openxmlformats.org/officeDocument/2006/relationships/hyperlink" Target="https://fr.wikipedia.org/wiki/%C3%89tat_quantique" TargetMode="External"/><Relationship Id="rId30" Type="http://schemas.openxmlformats.org/officeDocument/2006/relationships/hyperlink" Target="https://fr.wikipedia.org/wiki/Corps_(math%C3%A9matiques)" TargetMode="External"/><Relationship Id="rId35" Type="http://schemas.openxmlformats.org/officeDocument/2006/relationships/hyperlink" Target="https://fr.wikipedia.org/wiki/Op%C3%A9rateur_hermitien" TargetMode="External"/><Relationship Id="rId43" Type="http://schemas.openxmlformats.org/officeDocument/2006/relationships/hyperlink" Target="https://fr.wikipedia.org/wiki/Fonction_d%27onde" TargetMode="External"/><Relationship Id="rId48" Type="http://schemas.openxmlformats.org/officeDocument/2006/relationships/hyperlink" Target="https://fr.wikipedia.org/wiki/Champ_magn%C3%A9tique" TargetMode="Externa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hyperlink" Target="https://fr.wikipedia.org/wiki/%C3%89quation_de_Schr%C3%B6dinger" TargetMode="External"/><Relationship Id="rId3" Type="http://schemas.openxmlformats.org/officeDocument/2006/relationships/settings" Target="settings.xml"/><Relationship Id="rId12" Type="http://schemas.openxmlformats.org/officeDocument/2006/relationships/hyperlink" Target="https://fr.wikipedia.org/wiki/Fonction_d%27onde" TargetMode="External"/><Relationship Id="rId17" Type="http://schemas.openxmlformats.org/officeDocument/2006/relationships/hyperlink" Target="https://fr.wikipedia.org/wiki/Werner_Heisenberg" TargetMode="External"/><Relationship Id="rId25" Type="http://schemas.openxmlformats.org/officeDocument/2006/relationships/hyperlink" Target="https://fr.wikipedia.org/wiki/Puits_de_potentiel" TargetMode="External"/><Relationship Id="rId33" Type="http://schemas.openxmlformats.org/officeDocument/2006/relationships/hyperlink" Target="https://fr.wikipedia.org/wiki/Vecteur" TargetMode="External"/><Relationship Id="rId38" Type="http://schemas.openxmlformats.org/officeDocument/2006/relationships/hyperlink" Target="https://fr.wikipedia.org/wiki/Fonction_d%27onde" TargetMode="External"/><Relationship Id="rId46" Type="http://schemas.openxmlformats.org/officeDocument/2006/relationships/image" Target="media/image2.png"/><Relationship Id="rId20" Type="http://schemas.openxmlformats.org/officeDocument/2006/relationships/hyperlink" Target="https://fr.wikipedia.org/wiki/R%C3%A9duction_du_paquet_d'onde" TargetMode="External"/><Relationship Id="rId41" Type="http://schemas.openxmlformats.org/officeDocument/2006/relationships/hyperlink" Target="https://fr.wikipedia.org/wiki/Base_orthonorm%C3%A9e" TargetMode="External"/><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Densit%C3%A9_de_probabilit%C3%A9" TargetMode="External"/><Relationship Id="rId23" Type="http://schemas.openxmlformats.org/officeDocument/2006/relationships/hyperlink" Target="https://fr.wikipedia.org/wiki/%C3%89tat_stationnaire_(physique_quantique)" TargetMode="External"/><Relationship Id="rId28" Type="http://schemas.openxmlformats.org/officeDocument/2006/relationships/hyperlink" Target="https://fr.wikipedia.org/wiki/Matrice_densit%C3%A9" TargetMode="External"/><Relationship Id="rId36" Type="http://schemas.openxmlformats.org/officeDocument/2006/relationships/hyperlink" Target="https://fr.wikipedia.org/wiki/Op%C3%A9rateur_hamiltonien" TargetMode="External"/><Relationship Id="rId49" Type="http://schemas.openxmlformats.org/officeDocument/2006/relationships/hyperlink" Target="https://fr.wikipedia.org/wiki/Fonction_d%27onde" TargetMode="External"/><Relationship Id="rId57" Type="http://schemas.openxmlformats.org/officeDocument/2006/relationships/theme" Target="theme/theme1.xml"/><Relationship Id="rId10" Type="http://schemas.openxmlformats.org/officeDocument/2006/relationships/hyperlink" Target="https://fr.wikipedia.org/wiki/M%C3%A9canique_quantique" TargetMode="External"/><Relationship Id="rId31" Type="http://schemas.openxmlformats.org/officeDocument/2006/relationships/hyperlink" Target="https://fr.wikipedia.org/wiki/Nombre_complexe" TargetMode="External"/><Relationship Id="rId44" Type="http://schemas.openxmlformats.org/officeDocument/2006/relationships/hyperlink" Target="https://fr.wikipedia.org/wiki/Orbitale" TargetMode="External"/><Relationship Id="rId52" Type="http://schemas.openxmlformats.org/officeDocument/2006/relationships/hyperlink" Target="https://fr.wikipedia.org/wiki/Quantit%C3%A9_de_mouvemen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7</Pages>
  <Words>2871</Words>
  <Characters>15795</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95</cp:revision>
  <dcterms:created xsi:type="dcterms:W3CDTF">2022-12-23T07:20:00Z</dcterms:created>
  <dcterms:modified xsi:type="dcterms:W3CDTF">2026-09-05T13:01:00Z</dcterms:modified>
</cp:coreProperties>
</file>