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6140B84" w:rsidR="003B22A5" w:rsidRDefault="00327366" w:rsidP="00D078BD">
      <w:pPr>
        <w:pStyle w:val="Titre"/>
        <w:rPr>
          <w:b/>
          <w:bCs/>
        </w:rPr>
      </w:pPr>
      <w:r w:rsidRPr="00C86AE2">
        <w:rPr>
          <w:b/>
          <w:bCs/>
        </w:rPr>
        <w:t xml:space="preserve">Cerveau </w:t>
      </w:r>
      <w:proofErr w:type="spellStart"/>
      <w:r w:rsidRPr="00C86AE2">
        <w:rPr>
          <w:b/>
          <w:bCs/>
        </w:rPr>
        <w:t>triunique</w:t>
      </w:r>
      <w:proofErr w:type="spellEnd"/>
    </w:p>
    <w:sdt>
      <w:sdtPr>
        <w:id w:val="14879437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3C7320F" w14:textId="5E5D3889" w:rsidR="00C86AE2" w:rsidRDefault="00C86AE2">
          <w:pPr>
            <w:pStyle w:val="En-ttedetabledesmatires"/>
          </w:pPr>
          <w:r>
            <w:t>Table des matières</w:t>
          </w:r>
        </w:p>
        <w:p w14:paraId="2D741725" w14:textId="4669F24D" w:rsidR="00C86AE2" w:rsidRDefault="00C86AE2">
          <w:pPr>
            <w:pStyle w:val="TM1"/>
            <w:tabs>
              <w:tab w:val="right" w:leader="dot" w:pos="9062"/>
            </w:tabs>
            <w:rPr>
              <w:noProof/>
            </w:rPr>
          </w:pPr>
          <w:r>
            <w:fldChar w:fldCharType="begin"/>
          </w:r>
          <w:r>
            <w:instrText xml:space="preserve"> TOC \o "1-3" \h \z \u </w:instrText>
          </w:r>
          <w:r>
            <w:fldChar w:fldCharType="separate"/>
          </w:r>
          <w:hyperlink w:anchor="_Toc133066998" w:history="1">
            <w:r w:rsidRPr="00B50EE4">
              <w:rPr>
                <w:rStyle w:val="Lienhypertexte"/>
                <w:b/>
                <w:bCs/>
                <w:noProof/>
              </w:rPr>
              <w:t>Introduction</w:t>
            </w:r>
            <w:r>
              <w:rPr>
                <w:noProof/>
                <w:webHidden/>
              </w:rPr>
              <w:tab/>
            </w:r>
            <w:r>
              <w:rPr>
                <w:noProof/>
                <w:webHidden/>
              </w:rPr>
              <w:fldChar w:fldCharType="begin"/>
            </w:r>
            <w:r>
              <w:rPr>
                <w:noProof/>
                <w:webHidden/>
              </w:rPr>
              <w:instrText xml:space="preserve"> PAGEREF _Toc133066998 \h </w:instrText>
            </w:r>
            <w:r>
              <w:rPr>
                <w:noProof/>
                <w:webHidden/>
              </w:rPr>
            </w:r>
            <w:r>
              <w:rPr>
                <w:noProof/>
                <w:webHidden/>
              </w:rPr>
              <w:fldChar w:fldCharType="separate"/>
            </w:r>
            <w:r>
              <w:rPr>
                <w:noProof/>
                <w:webHidden/>
              </w:rPr>
              <w:t>1</w:t>
            </w:r>
            <w:r>
              <w:rPr>
                <w:noProof/>
                <w:webHidden/>
              </w:rPr>
              <w:fldChar w:fldCharType="end"/>
            </w:r>
          </w:hyperlink>
        </w:p>
        <w:p w14:paraId="59A8B81D" w14:textId="1B26B07B" w:rsidR="00C86AE2" w:rsidRDefault="00C86AE2">
          <w:pPr>
            <w:pStyle w:val="TM1"/>
            <w:tabs>
              <w:tab w:val="right" w:leader="dot" w:pos="9062"/>
            </w:tabs>
            <w:rPr>
              <w:noProof/>
            </w:rPr>
          </w:pPr>
          <w:hyperlink w:anchor="_Toc133066999" w:history="1">
            <w:r w:rsidRPr="00B50EE4">
              <w:rPr>
                <w:rStyle w:val="Lienhypertexte"/>
                <w:b/>
                <w:bCs/>
                <w:noProof/>
              </w:rPr>
              <w:t>Phylogénie du cerveau triunique</w:t>
            </w:r>
            <w:r>
              <w:rPr>
                <w:noProof/>
                <w:webHidden/>
              </w:rPr>
              <w:tab/>
            </w:r>
            <w:r>
              <w:rPr>
                <w:noProof/>
                <w:webHidden/>
              </w:rPr>
              <w:fldChar w:fldCharType="begin"/>
            </w:r>
            <w:r>
              <w:rPr>
                <w:noProof/>
                <w:webHidden/>
              </w:rPr>
              <w:instrText xml:space="preserve"> PAGEREF _Toc133066999 \h </w:instrText>
            </w:r>
            <w:r>
              <w:rPr>
                <w:noProof/>
                <w:webHidden/>
              </w:rPr>
            </w:r>
            <w:r>
              <w:rPr>
                <w:noProof/>
                <w:webHidden/>
              </w:rPr>
              <w:fldChar w:fldCharType="separate"/>
            </w:r>
            <w:r>
              <w:rPr>
                <w:noProof/>
                <w:webHidden/>
              </w:rPr>
              <w:t>1</w:t>
            </w:r>
            <w:r>
              <w:rPr>
                <w:noProof/>
                <w:webHidden/>
              </w:rPr>
              <w:fldChar w:fldCharType="end"/>
            </w:r>
          </w:hyperlink>
        </w:p>
        <w:p w14:paraId="38AC09ED" w14:textId="1CDCCF6D" w:rsidR="00C86AE2" w:rsidRDefault="00C86AE2">
          <w:pPr>
            <w:pStyle w:val="TM1"/>
            <w:tabs>
              <w:tab w:val="right" w:leader="dot" w:pos="9062"/>
            </w:tabs>
            <w:rPr>
              <w:noProof/>
            </w:rPr>
          </w:pPr>
          <w:hyperlink w:anchor="_Toc133067000" w:history="1">
            <w:r w:rsidRPr="00B50EE4">
              <w:rPr>
                <w:rStyle w:val="Lienhypertexte"/>
                <w:b/>
                <w:bCs/>
                <w:noProof/>
              </w:rPr>
              <w:t>Le cerveau reptilien</w:t>
            </w:r>
            <w:r>
              <w:rPr>
                <w:noProof/>
                <w:webHidden/>
              </w:rPr>
              <w:tab/>
            </w:r>
            <w:r>
              <w:rPr>
                <w:noProof/>
                <w:webHidden/>
              </w:rPr>
              <w:fldChar w:fldCharType="begin"/>
            </w:r>
            <w:r>
              <w:rPr>
                <w:noProof/>
                <w:webHidden/>
              </w:rPr>
              <w:instrText xml:space="preserve"> PAGEREF _Toc133067000 \h </w:instrText>
            </w:r>
            <w:r>
              <w:rPr>
                <w:noProof/>
                <w:webHidden/>
              </w:rPr>
            </w:r>
            <w:r>
              <w:rPr>
                <w:noProof/>
                <w:webHidden/>
              </w:rPr>
              <w:fldChar w:fldCharType="separate"/>
            </w:r>
            <w:r>
              <w:rPr>
                <w:noProof/>
                <w:webHidden/>
              </w:rPr>
              <w:t>2</w:t>
            </w:r>
            <w:r>
              <w:rPr>
                <w:noProof/>
                <w:webHidden/>
              </w:rPr>
              <w:fldChar w:fldCharType="end"/>
            </w:r>
          </w:hyperlink>
        </w:p>
        <w:p w14:paraId="3B059753" w14:textId="2157128C" w:rsidR="00C86AE2" w:rsidRDefault="00C86AE2">
          <w:pPr>
            <w:pStyle w:val="TM1"/>
            <w:tabs>
              <w:tab w:val="right" w:leader="dot" w:pos="9062"/>
            </w:tabs>
            <w:rPr>
              <w:noProof/>
            </w:rPr>
          </w:pPr>
          <w:hyperlink w:anchor="_Toc133067001" w:history="1">
            <w:r w:rsidRPr="00B50EE4">
              <w:rPr>
                <w:rStyle w:val="Lienhypertexte"/>
                <w:b/>
                <w:bCs/>
                <w:noProof/>
              </w:rPr>
              <w:t>Le système limbique</w:t>
            </w:r>
            <w:r>
              <w:rPr>
                <w:noProof/>
                <w:webHidden/>
              </w:rPr>
              <w:tab/>
            </w:r>
            <w:r>
              <w:rPr>
                <w:noProof/>
                <w:webHidden/>
              </w:rPr>
              <w:fldChar w:fldCharType="begin"/>
            </w:r>
            <w:r>
              <w:rPr>
                <w:noProof/>
                <w:webHidden/>
              </w:rPr>
              <w:instrText xml:space="preserve"> PAGEREF _Toc133067001 \h </w:instrText>
            </w:r>
            <w:r>
              <w:rPr>
                <w:noProof/>
                <w:webHidden/>
              </w:rPr>
            </w:r>
            <w:r>
              <w:rPr>
                <w:noProof/>
                <w:webHidden/>
              </w:rPr>
              <w:fldChar w:fldCharType="separate"/>
            </w:r>
            <w:r>
              <w:rPr>
                <w:noProof/>
                <w:webHidden/>
              </w:rPr>
              <w:t>2</w:t>
            </w:r>
            <w:r>
              <w:rPr>
                <w:noProof/>
                <w:webHidden/>
              </w:rPr>
              <w:fldChar w:fldCharType="end"/>
            </w:r>
          </w:hyperlink>
        </w:p>
        <w:p w14:paraId="742120EC" w14:textId="5CBC2D26" w:rsidR="00C86AE2" w:rsidRPr="00C86AE2" w:rsidRDefault="00C86AE2" w:rsidP="00C86AE2">
          <w:r>
            <w:rPr>
              <w:b/>
              <w:bCs/>
            </w:rPr>
            <w:fldChar w:fldCharType="end"/>
          </w:r>
        </w:p>
      </w:sdtContent>
    </w:sdt>
    <w:p w14:paraId="4A0A8225" w14:textId="102FB251" w:rsidR="00327366" w:rsidRDefault="00327366" w:rsidP="00327366"/>
    <w:p w14:paraId="10D87DFC" w14:textId="695590A5" w:rsidR="00327366" w:rsidRPr="00327366" w:rsidRDefault="00327366" w:rsidP="00327366">
      <w:pPr>
        <w:pStyle w:val="Titre1"/>
        <w:rPr>
          <w:b/>
          <w:bCs/>
        </w:rPr>
      </w:pPr>
      <w:bookmarkStart w:id="0" w:name="_Toc133066998"/>
      <w:r w:rsidRPr="00327366">
        <w:rPr>
          <w:b/>
          <w:bCs/>
        </w:rPr>
        <w:t>Introduction</w:t>
      </w:r>
      <w:bookmarkEnd w:id="0"/>
    </w:p>
    <w:p w14:paraId="4CBBBE2B" w14:textId="77777777" w:rsidR="007E2D9B" w:rsidRPr="007E2D9B" w:rsidRDefault="007E2D9B" w:rsidP="007E2D9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La théorie du cerveau </w:t>
      </w:r>
      <w:proofErr w:type="spellStart"/>
      <w:r w:rsidRPr="007E2D9B">
        <w:rPr>
          <w:rFonts w:ascii="Times New Roman" w:eastAsia="Times New Roman" w:hAnsi="Times New Roman" w:cs="Times New Roman"/>
          <w:sz w:val="24"/>
          <w:szCs w:val="24"/>
          <w:lang w:eastAsia="fr-FR"/>
        </w:rPr>
        <w:t>triunique</w:t>
      </w:r>
      <w:proofErr w:type="spellEnd"/>
      <w:r w:rsidRPr="007E2D9B">
        <w:rPr>
          <w:rFonts w:ascii="Times New Roman" w:eastAsia="Times New Roman" w:hAnsi="Times New Roman" w:cs="Times New Roman"/>
          <w:sz w:val="24"/>
          <w:szCs w:val="24"/>
          <w:lang w:eastAsia="fr-FR"/>
        </w:rPr>
        <w:t xml:space="preserve"> est un modèle selon lequel le </w:t>
      </w:r>
      <w:hyperlink r:id="rId7" w:tooltip="Neurogenèse" w:history="1">
        <w:r w:rsidRPr="007E2D9B">
          <w:rPr>
            <w:rFonts w:ascii="Times New Roman" w:eastAsia="Times New Roman" w:hAnsi="Times New Roman" w:cs="Times New Roman"/>
            <w:sz w:val="24"/>
            <w:szCs w:val="24"/>
            <w:lang w:eastAsia="fr-FR"/>
          </w:rPr>
          <w:t>cerveau humain s'est développé</w:t>
        </w:r>
      </w:hyperlink>
      <w:r w:rsidRPr="007E2D9B">
        <w:rPr>
          <w:rFonts w:ascii="Times New Roman" w:eastAsia="Times New Roman" w:hAnsi="Times New Roman" w:cs="Times New Roman"/>
          <w:sz w:val="24"/>
          <w:szCs w:val="24"/>
          <w:lang w:eastAsia="fr-FR"/>
        </w:rPr>
        <w:t xml:space="preserve"> à travers l'apparition successive au cours de l’</w:t>
      </w:r>
      <w:hyperlink r:id="rId8" w:tooltip="Évolution (biologie)" w:history="1">
        <w:r w:rsidRPr="007E2D9B">
          <w:rPr>
            <w:rFonts w:ascii="Times New Roman" w:eastAsia="Times New Roman" w:hAnsi="Times New Roman" w:cs="Times New Roman"/>
            <w:sz w:val="24"/>
            <w:szCs w:val="24"/>
            <w:lang w:eastAsia="fr-FR"/>
          </w:rPr>
          <w:t>évolution</w:t>
        </w:r>
      </w:hyperlink>
      <w:r w:rsidRPr="007E2D9B">
        <w:rPr>
          <w:rFonts w:ascii="Times New Roman" w:eastAsia="Times New Roman" w:hAnsi="Times New Roman" w:cs="Times New Roman"/>
          <w:sz w:val="24"/>
          <w:szCs w:val="24"/>
          <w:lang w:eastAsia="fr-FR"/>
        </w:rPr>
        <w:t xml:space="preserve"> de l'</w:t>
      </w:r>
      <w:hyperlink r:id="rId9" w:tooltip="Homo sapiens" w:history="1">
        <w:r w:rsidRPr="007E2D9B">
          <w:rPr>
            <w:rFonts w:ascii="Times New Roman" w:eastAsia="Times New Roman" w:hAnsi="Times New Roman" w:cs="Times New Roman"/>
            <w:sz w:val="24"/>
            <w:szCs w:val="24"/>
            <w:lang w:eastAsia="fr-FR"/>
          </w:rPr>
          <w:t>espèce humaine</w:t>
        </w:r>
      </w:hyperlink>
      <w:r w:rsidRPr="007E2D9B">
        <w:rPr>
          <w:rFonts w:ascii="Times New Roman" w:eastAsia="Times New Roman" w:hAnsi="Times New Roman" w:cs="Times New Roman"/>
          <w:sz w:val="24"/>
          <w:szCs w:val="24"/>
          <w:lang w:eastAsia="fr-FR"/>
        </w:rPr>
        <w:t xml:space="preserve"> de trois </w:t>
      </w:r>
      <w:hyperlink r:id="rId10" w:tooltip="Cerveau" w:history="1">
        <w:r w:rsidRPr="007E2D9B">
          <w:rPr>
            <w:rFonts w:ascii="Times New Roman" w:eastAsia="Times New Roman" w:hAnsi="Times New Roman" w:cs="Times New Roman"/>
            <w:sz w:val="24"/>
            <w:szCs w:val="24"/>
            <w:lang w:eastAsia="fr-FR"/>
          </w:rPr>
          <w:t>cerveaux</w:t>
        </w:r>
      </w:hyperlink>
      <w:r w:rsidRPr="007E2D9B">
        <w:rPr>
          <w:rFonts w:ascii="Times New Roman" w:eastAsia="Times New Roman" w:hAnsi="Times New Roman" w:cs="Times New Roman"/>
          <w:sz w:val="24"/>
          <w:szCs w:val="24"/>
          <w:lang w:eastAsia="fr-FR"/>
        </w:rPr>
        <w:t xml:space="preserve"> distincts : </w:t>
      </w:r>
    </w:p>
    <w:p w14:paraId="597B579A" w14:textId="77777777" w:rsidR="007E2D9B" w:rsidRPr="007E2D9B" w:rsidRDefault="007E2D9B" w:rsidP="007E2D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Un </w:t>
      </w:r>
      <w:hyperlink r:id="rId11" w:tooltip="Cerveau reptilien" w:history="1">
        <w:r w:rsidRPr="007E2D9B">
          <w:rPr>
            <w:rFonts w:ascii="Times New Roman" w:eastAsia="Times New Roman" w:hAnsi="Times New Roman" w:cs="Times New Roman"/>
            <w:sz w:val="24"/>
            <w:szCs w:val="24"/>
            <w:lang w:eastAsia="fr-FR"/>
          </w:rPr>
          <w:t>cerveau reptilien</w:t>
        </w:r>
      </w:hyperlink>
      <w:r w:rsidRPr="007E2D9B">
        <w:rPr>
          <w:rFonts w:ascii="Times New Roman" w:eastAsia="Times New Roman" w:hAnsi="Times New Roman" w:cs="Times New Roman"/>
          <w:sz w:val="24"/>
          <w:szCs w:val="24"/>
          <w:lang w:eastAsia="fr-FR"/>
        </w:rPr>
        <w:t>,</w:t>
      </w:r>
    </w:p>
    <w:p w14:paraId="6BDCA2EF" w14:textId="77777777" w:rsidR="007E2D9B" w:rsidRPr="007E2D9B" w:rsidRDefault="007E2D9B" w:rsidP="007E2D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Un cerveau paléo-mammalien (apparenté au </w:t>
      </w:r>
      <w:hyperlink r:id="rId12" w:tooltip="Cerveau limbique" w:history="1">
        <w:r w:rsidRPr="007E2D9B">
          <w:rPr>
            <w:rFonts w:ascii="Times New Roman" w:eastAsia="Times New Roman" w:hAnsi="Times New Roman" w:cs="Times New Roman"/>
            <w:sz w:val="24"/>
            <w:szCs w:val="24"/>
            <w:lang w:eastAsia="fr-FR"/>
          </w:rPr>
          <w:t>cerveau limbique</w:t>
        </w:r>
      </w:hyperlink>
      <w:r w:rsidRPr="007E2D9B">
        <w:rPr>
          <w:rFonts w:ascii="Times New Roman" w:eastAsia="Times New Roman" w:hAnsi="Times New Roman" w:cs="Times New Roman"/>
          <w:sz w:val="24"/>
          <w:szCs w:val="24"/>
          <w:lang w:eastAsia="fr-FR"/>
        </w:rPr>
        <w:t>),</w:t>
      </w:r>
    </w:p>
    <w:p w14:paraId="0A638B8F" w14:textId="77777777" w:rsidR="007E2D9B" w:rsidRPr="007E2D9B" w:rsidRDefault="007E2D9B" w:rsidP="007E2D9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Un cerveau néo-mammalien (apparenté au </w:t>
      </w:r>
      <w:hyperlink r:id="rId13" w:tooltip="Néocortex" w:history="1">
        <w:r w:rsidRPr="007E2D9B">
          <w:rPr>
            <w:rFonts w:ascii="Times New Roman" w:eastAsia="Times New Roman" w:hAnsi="Times New Roman" w:cs="Times New Roman"/>
            <w:sz w:val="24"/>
            <w:szCs w:val="24"/>
            <w:lang w:eastAsia="fr-FR"/>
          </w:rPr>
          <w:t>néocortex</w:t>
        </w:r>
      </w:hyperlink>
      <w:r w:rsidRPr="007E2D9B">
        <w:rPr>
          <w:rFonts w:ascii="Times New Roman" w:eastAsia="Times New Roman" w:hAnsi="Times New Roman" w:cs="Times New Roman"/>
          <w:sz w:val="24"/>
          <w:szCs w:val="24"/>
          <w:lang w:eastAsia="fr-FR"/>
        </w:rPr>
        <w:t>).</w:t>
      </w:r>
    </w:p>
    <w:p w14:paraId="27EDB39C" w14:textId="77777777" w:rsidR="007E2D9B" w:rsidRPr="007E2D9B" w:rsidRDefault="007E2D9B" w:rsidP="007E2D9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Cette vision de l'organisation </w:t>
      </w:r>
      <w:hyperlink r:id="rId14" w:tooltip="Neuroanatomique" w:history="1">
        <w:r w:rsidRPr="007E2D9B">
          <w:rPr>
            <w:rFonts w:ascii="Times New Roman" w:eastAsia="Times New Roman" w:hAnsi="Times New Roman" w:cs="Times New Roman"/>
            <w:sz w:val="24"/>
            <w:szCs w:val="24"/>
            <w:lang w:eastAsia="fr-FR"/>
          </w:rPr>
          <w:t>neuroanatomique</w:t>
        </w:r>
      </w:hyperlink>
      <w:r w:rsidRPr="007E2D9B">
        <w:rPr>
          <w:rFonts w:ascii="Times New Roman" w:eastAsia="Times New Roman" w:hAnsi="Times New Roman" w:cs="Times New Roman"/>
          <w:sz w:val="24"/>
          <w:szCs w:val="24"/>
          <w:lang w:eastAsia="fr-FR"/>
        </w:rPr>
        <w:t xml:space="preserve"> est un outil théorique, permettant de modéliser l'architecture fonctionnelle du cerveau et l'organisation générale de ses principales aires en relative interdépendance.</w:t>
      </w:r>
    </w:p>
    <w:p w14:paraId="38E585BE" w14:textId="5174AF5A" w:rsidR="00D078BD" w:rsidRDefault="007E2D9B" w:rsidP="00136779">
      <w:pPr>
        <w:jc w:val="center"/>
      </w:pPr>
      <w:r>
        <w:rPr>
          <w:noProof/>
        </w:rPr>
        <w:drawing>
          <wp:inline distT="0" distB="0" distL="0" distR="0" wp14:anchorId="761C8A10" wp14:editId="799D4989">
            <wp:extent cx="3981450" cy="223824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9432" cy="2242736"/>
                    </a:xfrm>
                    <a:prstGeom prst="rect">
                      <a:avLst/>
                    </a:prstGeom>
                    <a:noFill/>
                    <a:ln>
                      <a:noFill/>
                    </a:ln>
                  </pic:spPr>
                </pic:pic>
              </a:graphicData>
            </a:graphic>
          </wp:inline>
        </w:drawing>
      </w:r>
    </w:p>
    <w:p w14:paraId="75897C42" w14:textId="77777777" w:rsidR="007E2D9B" w:rsidRPr="007E2D9B" w:rsidRDefault="007E2D9B" w:rsidP="007E2D9B">
      <w:pPr>
        <w:pStyle w:val="Titre1"/>
        <w:rPr>
          <w:b/>
          <w:bCs/>
        </w:rPr>
      </w:pPr>
      <w:bookmarkStart w:id="1" w:name="_Toc133066999"/>
      <w:r w:rsidRPr="007E2D9B">
        <w:rPr>
          <w:rStyle w:val="mw-headline"/>
          <w:b/>
          <w:bCs/>
        </w:rPr>
        <w:t xml:space="preserve">Phylogénie du cerveau </w:t>
      </w:r>
      <w:proofErr w:type="spellStart"/>
      <w:r w:rsidRPr="007E2D9B">
        <w:rPr>
          <w:rStyle w:val="mw-headline"/>
          <w:b/>
          <w:bCs/>
        </w:rPr>
        <w:t>triunique</w:t>
      </w:r>
      <w:bookmarkEnd w:id="1"/>
      <w:proofErr w:type="spellEnd"/>
    </w:p>
    <w:p w14:paraId="3670F49A" w14:textId="77777777" w:rsidR="007E2D9B" w:rsidRDefault="007E2D9B" w:rsidP="007E2D9B">
      <w:pPr>
        <w:pStyle w:val="NormalWeb"/>
        <w:jc w:val="both"/>
      </w:pPr>
      <w:r>
        <w:t xml:space="preserve">Cette théorie repose sur l'hypothèse d'une évolution du </w:t>
      </w:r>
      <w:hyperlink r:id="rId16" w:tooltip="Cerveau humain" w:history="1">
        <w:r>
          <w:rPr>
            <w:rStyle w:val="Lienhypertexte"/>
          </w:rPr>
          <w:t>cerveau humain</w:t>
        </w:r>
      </w:hyperlink>
      <w:r>
        <w:t xml:space="preserve"> en plusieurs phases, qui correspondrait à l'apparition sur </w:t>
      </w:r>
      <w:hyperlink r:id="rId17" w:tooltip="Terre" w:history="1">
        <w:r>
          <w:rPr>
            <w:rStyle w:val="Lienhypertexte"/>
          </w:rPr>
          <w:t>Terre</w:t>
        </w:r>
      </w:hyperlink>
      <w:r>
        <w:t xml:space="preserve"> des différentes </w:t>
      </w:r>
      <w:hyperlink r:id="rId18" w:tooltip="Classe (biologie)" w:history="1">
        <w:r>
          <w:rPr>
            <w:rStyle w:val="Lienhypertexte"/>
          </w:rPr>
          <w:t>classes</w:t>
        </w:r>
      </w:hyperlink>
      <w:r>
        <w:t xml:space="preserve"> phylogénétiques d'animaux. Ainsi la structure anatomique la plus ancienne de notre cerveau correspondrait à un cerveau dit « reptilien » situé le plus profondément. La structure la plus récente, correspondant au cerveau </w:t>
      </w:r>
      <w:r>
        <w:lastRenderedPageBreak/>
        <w:t xml:space="preserve">humain, serait située à la périphérie du cerveau, à l'extérieur. Cette évolution serait comparable aux couches successives de l'écorce d'un arbre. </w:t>
      </w:r>
    </w:p>
    <w:p w14:paraId="26647EE7" w14:textId="77777777" w:rsidR="007E2D9B" w:rsidRPr="007E2D9B" w:rsidRDefault="007E2D9B" w:rsidP="007E2D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Le </w:t>
      </w:r>
      <w:hyperlink r:id="rId19" w:tooltip="Cerveau reptilien" w:history="1">
        <w:r w:rsidRPr="007E2D9B">
          <w:rPr>
            <w:rFonts w:ascii="Times New Roman" w:eastAsia="Times New Roman" w:hAnsi="Times New Roman" w:cs="Times New Roman"/>
            <w:sz w:val="24"/>
            <w:szCs w:val="24"/>
            <w:lang w:eastAsia="fr-FR"/>
          </w:rPr>
          <w:t>cerveau reptilien</w:t>
        </w:r>
      </w:hyperlink>
      <w:r w:rsidRPr="007E2D9B">
        <w:rPr>
          <w:rFonts w:ascii="Times New Roman" w:eastAsia="Times New Roman" w:hAnsi="Times New Roman" w:cs="Times New Roman"/>
          <w:sz w:val="24"/>
          <w:szCs w:val="24"/>
          <w:lang w:eastAsia="fr-FR"/>
        </w:rPr>
        <w:t>, dit aussi cerveau primitif, archaïque et primaire, aurait environ 400 millions d'années. Il remonterait à l'époque où des poissons sortirent de l'eau et devinrent batraciens.</w:t>
      </w:r>
    </w:p>
    <w:p w14:paraId="78653E47" w14:textId="57D33B26" w:rsidR="007E2D9B" w:rsidRPr="007E2D9B" w:rsidRDefault="007E2D9B" w:rsidP="007E2D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Le cerveau paléo-mammalien, ou </w:t>
      </w:r>
      <w:hyperlink r:id="rId20" w:tooltip="Cerveau limbique" w:history="1">
        <w:r w:rsidRPr="007E2D9B">
          <w:rPr>
            <w:rFonts w:ascii="Times New Roman" w:eastAsia="Times New Roman" w:hAnsi="Times New Roman" w:cs="Times New Roman"/>
            <w:sz w:val="24"/>
            <w:szCs w:val="24"/>
            <w:lang w:eastAsia="fr-FR"/>
          </w:rPr>
          <w:t>limbique</w:t>
        </w:r>
      </w:hyperlink>
      <w:r w:rsidRPr="007E2D9B">
        <w:rPr>
          <w:rFonts w:ascii="Times New Roman" w:eastAsia="Times New Roman" w:hAnsi="Times New Roman" w:cs="Times New Roman"/>
          <w:sz w:val="24"/>
          <w:szCs w:val="24"/>
          <w:lang w:eastAsia="fr-FR"/>
        </w:rPr>
        <w:t>, serait le 2</w:t>
      </w:r>
      <w:r w:rsidRPr="007E2D9B">
        <w:rPr>
          <w:rFonts w:ascii="Times New Roman" w:eastAsia="Times New Roman" w:hAnsi="Times New Roman" w:cs="Times New Roman"/>
          <w:sz w:val="24"/>
          <w:szCs w:val="24"/>
          <w:vertAlign w:val="superscript"/>
          <w:lang w:eastAsia="fr-FR"/>
        </w:rPr>
        <w:t>e</w:t>
      </w:r>
      <w:r w:rsidRPr="007E2D9B">
        <w:rPr>
          <w:rFonts w:ascii="Times New Roman" w:eastAsia="Times New Roman" w:hAnsi="Times New Roman" w:cs="Times New Roman"/>
          <w:sz w:val="24"/>
          <w:szCs w:val="24"/>
          <w:lang w:eastAsia="fr-FR"/>
        </w:rPr>
        <w:t xml:space="preserve">, apparu avec les premiers </w:t>
      </w:r>
      <w:hyperlink r:id="rId21" w:tooltip="Mammifère" w:history="1">
        <w:r w:rsidRPr="007E2D9B">
          <w:rPr>
            <w:rFonts w:ascii="Times New Roman" w:eastAsia="Times New Roman" w:hAnsi="Times New Roman" w:cs="Times New Roman"/>
            <w:sz w:val="24"/>
            <w:szCs w:val="24"/>
            <w:lang w:eastAsia="fr-FR"/>
          </w:rPr>
          <w:t>mammifères</w:t>
        </w:r>
      </w:hyperlink>
      <w:r w:rsidRPr="007E2D9B">
        <w:rPr>
          <w:rFonts w:ascii="Times New Roman" w:eastAsia="Times New Roman" w:hAnsi="Times New Roman" w:cs="Times New Roman"/>
          <w:sz w:val="24"/>
          <w:szCs w:val="24"/>
          <w:lang w:eastAsia="fr-FR"/>
        </w:rPr>
        <w:t xml:space="preserve"> soit vers 220 </w:t>
      </w:r>
      <w:proofErr w:type="gramStart"/>
      <w:r w:rsidRPr="007E2D9B">
        <w:rPr>
          <w:rFonts w:ascii="Times New Roman" w:eastAsia="Times New Roman" w:hAnsi="Times New Roman" w:cs="Times New Roman"/>
          <w:sz w:val="24"/>
          <w:szCs w:val="24"/>
          <w:lang w:eastAsia="fr-FR"/>
        </w:rPr>
        <w:t>million</w:t>
      </w:r>
      <w:proofErr w:type="gramEnd"/>
      <w:r w:rsidRPr="007E2D9B">
        <w:rPr>
          <w:rFonts w:ascii="Times New Roman" w:eastAsia="Times New Roman" w:hAnsi="Times New Roman" w:cs="Times New Roman"/>
          <w:sz w:val="24"/>
          <w:szCs w:val="24"/>
          <w:lang w:eastAsia="fr-FR"/>
        </w:rPr>
        <w:t xml:space="preserve"> d'années. Il serait à l'origine de notre </w:t>
      </w:r>
      <w:hyperlink r:id="rId22" w:tooltip="Système limbique" w:history="1">
        <w:r w:rsidRPr="007E2D9B">
          <w:rPr>
            <w:rFonts w:ascii="Times New Roman" w:eastAsia="Times New Roman" w:hAnsi="Times New Roman" w:cs="Times New Roman"/>
            <w:sz w:val="24"/>
            <w:szCs w:val="24"/>
            <w:lang w:eastAsia="fr-FR"/>
          </w:rPr>
          <w:t>système limbique</w:t>
        </w:r>
      </w:hyperlink>
      <w:r w:rsidRPr="007E2D9B">
        <w:rPr>
          <w:rFonts w:ascii="Times New Roman" w:eastAsia="Times New Roman" w:hAnsi="Times New Roman" w:cs="Times New Roman"/>
          <w:sz w:val="24"/>
          <w:szCs w:val="24"/>
          <w:lang w:eastAsia="fr-FR"/>
        </w:rPr>
        <w:t xml:space="preserve"> dévolu aux principaux comportements instinctifs et à la </w:t>
      </w:r>
      <w:hyperlink r:id="rId23" w:tooltip="Mémoire (psychologie)" w:history="1">
        <w:r w:rsidRPr="007E2D9B">
          <w:rPr>
            <w:rFonts w:ascii="Times New Roman" w:eastAsia="Times New Roman" w:hAnsi="Times New Roman" w:cs="Times New Roman"/>
            <w:sz w:val="24"/>
            <w:szCs w:val="24"/>
            <w:lang w:eastAsia="fr-FR"/>
          </w:rPr>
          <w:t>mémoire</w:t>
        </w:r>
      </w:hyperlink>
      <w:r w:rsidRPr="007E2D9B">
        <w:rPr>
          <w:rFonts w:ascii="Times New Roman" w:eastAsia="Times New Roman" w:hAnsi="Times New Roman" w:cs="Times New Roman"/>
          <w:sz w:val="24"/>
          <w:szCs w:val="24"/>
          <w:lang w:eastAsia="fr-FR"/>
        </w:rPr>
        <w:t xml:space="preserve">. Il permettrait les </w:t>
      </w:r>
      <w:hyperlink r:id="rId24" w:tooltip="Émotion" w:history="1">
        <w:r w:rsidRPr="007E2D9B">
          <w:rPr>
            <w:rFonts w:ascii="Times New Roman" w:eastAsia="Times New Roman" w:hAnsi="Times New Roman" w:cs="Times New Roman"/>
            <w:sz w:val="24"/>
            <w:szCs w:val="24"/>
            <w:lang w:eastAsia="fr-FR"/>
          </w:rPr>
          <w:t>émotions</w:t>
        </w:r>
      </w:hyperlink>
      <w:r w:rsidRPr="007E2D9B">
        <w:rPr>
          <w:rFonts w:ascii="Times New Roman" w:eastAsia="Times New Roman" w:hAnsi="Times New Roman" w:cs="Times New Roman"/>
          <w:sz w:val="24"/>
          <w:szCs w:val="24"/>
          <w:lang w:eastAsia="fr-FR"/>
        </w:rPr>
        <w:t xml:space="preserve"> et déclencherait les réactions d'alarmes du </w:t>
      </w:r>
      <w:hyperlink r:id="rId25" w:tooltip="Stress" w:history="1">
        <w:r w:rsidRPr="007E2D9B">
          <w:rPr>
            <w:rFonts w:ascii="Times New Roman" w:eastAsia="Times New Roman" w:hAnsi="Times New Roman" w:cs="Times New Roman"/>
            <w:sz w:val="24"/>
            <w:szCs w:val="24"/>
            <w:lang w:eastAsia="fr-FR"/>
          </w:rPr>
          <w:t>stress</w:t>
        </w:r>
      </w:hyperlink>
      <w:r w:rsidRPr="007E2D9B">
        <w:rPr>
          <w:rFonts w:ascii="Times New Roman" w:eastAsia="Times New Roman" w:hAnsi="Times New Roman" w:cs="Times New Roman"/>
          <w:sz w:val="24"/>
          <w:szCs w:val="24"/>
          <w:lang w:eastAsia="fr-FR"/>
        </w:rPr>
        <w:t>.</w:t>
      </w:r>
    </w:p>
    <w:p w14:paraId="5F132C3E" w14:textId="77777777" w:rsidR="007E2D9B" w:rsidRPr="007E2D9B" w:rsidRDefault="007E2D9B" w:rsidP="007E2D9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E2D9B">
        <w:rPr>
          <w:rFonts w:ascii="Times New Roman" w:eastAsia="Times New Roman" w:hAnsi="Times New Roman" w:cs="Times New Roman"/>
          <w:sz w:val="24"/>
          <w:szCs w:val="24"/>
          <w:lang w:eastAsia="fr-FR"/>
        </w:rPr>
        <w:t xml:space="preserve">Le cerveau « humain » proprement dit, néo-mammalien ou </w:t>
      </w:r>
      <w:hyperlink r:id="rId26" w:tooltip="Néocortex" w:history="1">
        <w:r w:rsidRPr="007E2D9B">
          <w:rPr>
            <w:rFonts w:ascii="Times New Roman" w:eastAsia="Times New Roman" w:hAnsi="Times New Roman" w:cs="Times New Roman"/>
            <w:sz w:val="24"/>
            <w:szCs w:val="24"/>
            <w:lang w:eastAsia="fr-FR"/>
          </w:rPr>
          <w:t>néocortex</w:t>
        </w:r>
      </w:hyperlink>
      <w:r w:rsidRPr="007E2D9B">
        <w:rPr>
          <w:rFonts w:ascii="Times New Roman" w:eastAsia="Times New Roman" w:hAnsi="Times New Roman" w:cs="Times New Roman"/>
          <w:sz w:val="24"/>
          <w:szCs w:val="24"/>
          <w:lang w:eastAsia="fr-FR"/>
        </w:rPr>
        <w:t>, serait le résultat de la 3</w:t>
      </w:r>
      <w:r w:rsidRPr="007E2D9B">
        <w:rPr>
          <w:rFonts w:ascii="Times New Roman" w:eastAsia="Times New Roman" w:hAnsi="Times New Roman" w:cs="Times New Roman"/>
          <w:sz w:val="24"/>
          <w:szCs w:val="24"/>
          <w:vertAlign w:val="superscript"/>
          <w:lang w:eastAsia="fr-FR"/>
        </w:rPr>
        <w:t>e</w:t>
      </w:r>
      <w:r w:rsidRPr="007E2D9B">
        <w:rPr>
          <w:rFonts w:ascii="Times New Roman" w:eastAsia="Times New Roman" w:hAnsi="Times New Roman" w:cs="Times New Roman"/>
          <w:sz w:val="24"/>
          <w:szCs w:val="24"/>
          <w:lang w:eastAsia="fr-FR"/>
        </w:rPr>
        <w:t xml:space="preserve"> et dernière phase de l'évolution. Il n'aurait que 3,6 millions d'années, date d'apparition des </w:t>
      </w:r>
      <w:hyperlink r:id="rId27" w:tooltip="Australopithèque" w:history="1">
        <w:r w:rsidRPr="007E2D9B">
          <w:rPr>
            <w:rFonts w:ascii="Times New Roman" w:eastAsia="Times New Roman" w:hAnsi="Times New Roman" w:cs="Times New Roman"/>
            <w:sz w:val="24"/>
            <w:szCs w:val="24"/>
            <w:lang w:eastAsia="fr-FR"/>
          </w:rPr>
          <w:t>Australopithèques</w:t>
        </w:r>
      </w:hyperlink>
      <w:r w:rsidRPr="007E2D9B">
        <w:rPr>
          <w:rFonts w:ascii="Times New Roman" w:eastAsia="Times New Roman" w:hAnsi="Times New Roman" w:cs="Times New Roman"/>
          <w:sz w:val="24"/>
          <w:szCs w:val="24"/>
          <w:lang w:eastAsia="fr-FR"/>
        </w:rPr>
        <w:t xml:space="preserve"> africains qui avaient la particularité d'être bipèdes, ce qui implique un développement accru du cerveau. Il permettrait notamment le </w:t>
      </w:r>
      <w:hyperlink r:id="rId28" w:tooltip="Raisonnement" w:history="1">
        <w:r w:rsidRPr="007E2D9B">
          <w:rPr>
            <w:rFonts w:ascii="Times New Roman" w:eastAsia="Times New Roman" w:hAnsi="Times New Roman" w:cs="Times New Roman"/>
            <w:sz w:val="24"/>
            <w:szCs w:val="24"/>
            <w:lang w:eastAsia="fr-FR"/>
          </w:rPr>
          <w:t>raisonnement</w:t>
        </w:r>
      </w:hyperlink>
      <w:r w:rsidRPr="007E2D9B">
        <w:rPr>
          <w:rFonts w:ascii="Times New Roman" w:eastAsia="Times New Roman" w:hAnsi="Times New Roman" w:cs="Times New Roman"/>
          <w:sz w:val="24"/>
          <w:szCs w:val="24"/>
          <w:lang w:eastAsia="fr-FR"/>
        </w:rPr>
        <w:t xml:space="preserve"> </w:t>
      </w:r>
      <w:hyperlink r:id="rId29" w:tooltip="Logique" w:history="1">
        <w:r w:rsidRPr="007E2D9B">
          <w:rPr>
            <w:rFonts w:ascii="Times New Roman" w:eastAsia="Times New Roman" w:hAnsi="Times New Roman" w:cs="Times New Roman"/>
            <w:sz w:val="24"/>
            <w:szCs w:val="24"/>
            <w:lang w:eastAsia="fr-FR"/>
          </w:rPr>
          <w:t>logique</w:t>
        </w:r>
      </w:hyperlink>
      <w:r w:rsidRPr="007E2D9B">
        <w:rPr>
          <w:rFonts w:ascii="Times New Roman" w:eastAsia="Times New Roman" w:hAnsi="Times New Roman" w:cs="Times New Roman"/>
          <w:sz w:val="24"/>
          <w:szCs w:val="24"/>
          <w:lang w:eastAsia="fr-FR"/>
        </w:rPr>
        <w:t xml:space="preserve">, le </w:t>
      </w:r>
      <w:hyperlink r:id="rId30" w:tooltip="Langage humain" w:history="1">
        <w:r w:rsidRPr="007E2D9B">
          <w:rPr>
            <w:rFonts w:ascii="Times New Roman" w:eastAsia="Times New Roman" w:hAnsi="Times New Roman" w:cs="Times New Roman"/>
            <w:sz w:val="24"/>
            <w:szCs w:val="24"/>
            <w:lang w:eastAsia="fr-FR"/>
          </w:rPr>
          <w:t>langage</w:t>
        </w:r>
      </w:hyperlink>
      <w:r w:rsidRPr="007E2D9B">
        <w:rPr>
          <w:rFonts w:ascii="Times New Roman" w:eastAsia="Times New Roman" w:hAnsi="Times New Roman" w:cs="Times New Roman"/>
          <w:sz w:val="24"/>
          <w:szCs w:val="24"/>
          <w:lang w:eastAsia="fr-FR"/>
        </w:rPr>
        <w:t xml:space="preserve"> et l'anticipation des actes.</w:t>
      </w:r>
    </w:p>
    <w:p w14:paraId="2A753A9B" w14:textId="77777777" w:rsidR="00B53D73" w:rsidRPr="00B53D73" w:rsidRDefault="00B53D73" w:rsidP="00B53D73">
      <w:pPr>
        <w:pStyle w:val="Titre1"/>
        <w:rPr>
          <w:b/>
          <w:bCs/>
        </w:rPr>
      </w:pPr>
      <w:bookmarkStart w:id="2" w:name="_Toc133067000"/>
      <w:r w:rsidRPr="00B53D73">
        <w:rPr>
          <w:rStyle w:val="mw-headline"/>
          <w:b/>
          <w:bCs/>
        </w:rPr>
        <w:t>Le cerveau reptilien</w:t>
      </w:r>
      <w:bookmarkEnd w:id="2"/>
    </w:p>
    <w:p w14:paraId="6E560E51" w14:textId="3304F9A6" w:rsidR="00B53D73" w:rsidRDefault="00B53D73" w:rsidP="00B53D73">
      <w:pPr>
        <w:pStyle w:val="NormalWeb"/>
        <w:jc w:val="both"/>
      </w:pPr>
      <w:r>
        <w:t xml:space="preserve">Le cerveau reptilien était censé régir le fonctionnement des </w:t>
      </w:r>
      <w:hyperlink r:id="rId31" w:tooltip="Oiseau" w:history="1">
        <w:r w:rsidRPr="00B53D73">
          <w:t>oiseaux</w:t>
        </w:r>
      </w:hyperlink>
      <w:r>
        <w:t xml:space="preserve">, des </w:t>
      </w:r>
      <w:hyperlink r:id="rId32" w:tooltip="Amphibien" w:history="1">
        <w:r w:rsidRPr="00B53D73">
          <w:t>amphibiens</w:t>
        </w:r>
      </w:hyperlink>
      <w:r>
        <w:t xml:space="preserve">, des </w:t>
      </w:r>
      <w:hyperlink r:id="rId33" w:tooltip="Poisson" w:history="1">
        <w:r w:rsidRPr="00B53D73">
          <w:t>poissons</w:t>
        </w:r>
      </w:hyperlink>
      <w:r>
        <w:t xml:space="preserve"> et des </w:t>
      </w:r>
      <w:hyperlink r:id="rId34" w:tooltip="Reptile" w:history="1">
        <w:r w:rsidRPr="00B53D73">
          <w:t>reptiles</w:t>
        </w:r>
      </w:hyperlink>
      <w:r>
        <w:t xml:space="preserve">. </w:t>
      </w:r>
    </w:p>
    <w:p w14:paraId="76703A99" w14:textId="60EA2447" w:rsidR="00B53D73" w:rsidRDefault="00B53D73" w:rsidP="00B53D73">
      <w:pPr>
        <w:pStyle w:val="NormalWeb"/>
        <w:jc w:val="both"/>
      </w:pPr>
      <w:r>
        <w:t xml:space="preserve">Au niveau purement anatomique, il correspond, chez l'être humain, au </w:t>
      </w:r>
      <w:hyperlink r:id="rId35" w:tooltip="Tronc cérébral" w:history="1">
        <w:r w:rsidRPr="00B53D73">
          <w:t>tronc cérébral</w:t>
        </w:r>
      </w:hyperlink>
      <w:r>
        <w:t xml:space="preserve">. Bien protégé, en profondeur, il est la structure cérébrale la plus résistante à un </w:t>
      </w:r>
      <w:hyperlink r:id="rId36" w:tooltip="Traumatisme crânien" w:history="1">
        <w:r w:rsidRPr="00B53D73">
          <w:t>traumatisme crânien</w:t>
        </w:r>
      </w:hyperlink>
      <w:r>
        <w:t xml:space="preserve">. Certains le considèrent plutôt comme le haut de la moelle épinière. </w:t>
      </w:r>
    </w:p>
    <w:p w14:paraId="4A85057B" w14:textId="77777777" w:rsidR="00B53D73" w:rsidRDefault="00B53D73" w:rsidP="00B53D73">
      <w:pPr>
        <w:pStyle w:val="NormalWeb"/>
        <w:jc w:val="both"/>
      </w:pPr>
      <w:r>
        <w:t xml:space="preserve">Le tronc cérébral est responsable des comportements primitifs assurant les besoins fondamentaux. Il assure la survie de l'individu et de l'espèce : </w:t>
      </w:r>
    </w:p>
    <w:p w14:paraId="6C3009EF" w14:textId="77777777" w:rsidR="00B53D73" w:rsidRPr="00B53D73" w:rsidRDefault="00B53D73" w:rsidP="00B53D7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53D73">
        <w:rPr>
          <w:rFonts w:ascii="Times New Roman" w:eastAsia="Times New Roman" w:hAnsi="Times New Roman" w:cs="Times New Roman"/>
          <w:sz w:val="24"/>
          <w:szCs w:val="24"/>
          <w:lang w:eastAsia="fr-FR"/>
        </w:rPr>
        <w:t>sa première fonction est d'assurer l'</w:t>
      </w:r>
      <w:hyperlink r:id="rId37" w:tooltip="Homéostasie" w:history="1">
        <w:r w:rsidRPr="00B53D73">
          <w:rPr>
            <w:rFonts w:ascii="Times New Roman" w:eastAsia="Times New Roman" w:hAnsi="Times New Roman" w:cs="Times New Roman"/>
            <w:sz w:val="24"/>
            <w:szCs w:val="24"/>
            <w:lang w:eastAsia="fr-FR"/>
          </w:rPr>
          <w:t>homéostasie</w:t>
        </w:r>
      </w:hyperlink>
      <w:r w:rsidRPr="00B53D73">
        <w:rPr>
          <w:rFonts w:ascii="Times New Roman" w:eastAsia="Times New Roman" w:hAnsi="Times New Roman" w:cs="Times New Roman"/>
          <w:sz w:val="24"/>
          <w:szCs w:val="24"/>
          <w:lang w:eastAsia="fr-FR"/>
        </w:rPr>
        <w:t xml:space="preserve"> : il assure la régulation de la </w:t>
      </w:r>
      <w:hyperlink r:id="rId38" w:tooltip="Respiration" w:history="1">
        <w:r w:rsidRPr="00B53D73">
          <w:rPr>
            <w:rFonts w:ascii="Times New Roman" w:eastAsia="Times New Roman" w:hAnsi="Times New Roman" w:cs="Times New Roman"/>
            <w:sz w:val="24"/>
            <w:szCs w:val="24"/>
            <w:lang w:eastAsia="fr-FR"/>
          </w:rPr>
          <w:t>respiration</w:t>
        </w:r>
      </w:hyperlink>
      <w:r w:rsidRPr="00B53D73">
        <w:rPr>
          <w:rFonts w:ascii="Times New Roman" w:eastAsia="Times New Roman" w:hAnsi="Times New Roman" w:cs="Times New Roman"/>
          <w:sz w:val="24"/>
          <w:szCs w:val="24"/>
          <w:lang w:eastAsia="fr-FR"/>
        </w:rPr>
        <w:t xml:space="preserve">, du </w:t>
      </w:r>
      <w:hyperlink r:id="rId39" w:tooltip="Rythme cardiaque" w:history="1">
        <w:r w:rsidRPr="00B53D73">
          <w:rPr>
            <w:rFonts w:ascii="Times New Roman" w:eastAsia="Times New Roman" w:hAnsi="Times New Roman" w:cs="Times New Roman"/>
            <w:sz w:val="24"/>
            <w:szCs w:val="24"/>
            <w:lang w:eastAsia="fr-FR"/>
          </w:rPr>
          <w:t>rythme cardiaque</w:t>
        </w:r>
      </w:hyperlink>
      <w:r w:rsidRPr="00B53D73">
        <w:rPr>
          <w:rFonts w:ascii="Times New Roman" w:eastAsia="Times New Roman" w:hAnsi="Times New Roman" w:cs="Times New Roman"/>
          <w:sz w:val="24"/>
          <w:szCs w:val="24"/>
          <w:lang w:eastAsia="fr-FR"/>
        </w:rPr>
        <w:t xml:space="preserve">, de la </w:t>
      </w:r>
      <w:hyperlink r:id="rId40" w:tooltip="Tension artérielle" w:history="1">
        <w:r w:rsidRPr="00B53D73">
          <w:rPr>
            <w:rFonts w:ascii="Times New Roman" w:eastAsia="Times New Roman" w:hAnsi="Times New Roman" w:cs="Times New Roman"/>
            <w:sz w:val="24"/>
            <w:szCs w:val="24"/>
            <w:lang w:eastAsia="fr-FR"/>
          </w:rPr>
          <w:t>tension artérielle</w:t>
        </w:r>
      </w:hyperlink>
      <w:r w:rsidRPr="00B53D73">
        <w:rPr>
          <w:rFonts w:ascii="Times New Roman" w:eastAsia="Times New Roman" w:hAnsi="Times New Roman" w:cs="Times New Roman"/>
          <w:sz w:val="24"/>
          <w:szCs w:val="24"/>
          <w:lang w:eastAsia="fr-FR"/>
        </w:rPr>
        <w:t xml:space="preserve">, de la </w:t>
      </w:r>
      <w:hyperlink r:id="rId41" w:tooltip="Température" w:history="1">
        <w:r w:rsidRPr="00B53D73">
          <w:rPr>
            <w:rFonts w:ascii="Times New Roman" w:eastAsia="Times New Roman" w:hAnsi="Times New Roman" w:cs="Times New Roman"/>
            <w:sz w:val="24"/>
            <w:szCs w:val="24"/>
            <w:lang w:eastAsia="fr-FR"/>
          </w:rPr>
          <w:t>température</w:t>
        </w:r>
      </w:hyperlink>
      <w:r w:rsidRPr="00B53D73">
        <w:rPr>
          <w:rFonts w:ascii="Times New Roman" w:eastAsia="Times New Roman" w:hAnsi="Times New Roman" w:cs="Times New Roman"/>
          <w:sz w:val="24"/>
          <w:szCs w:val="24"/>
          <w:lang w:eastAsia="fr-FR"/>
        </w:rPr>
        <w:t>, des échanges hydriques, gazeux et ioniques, etc. ;</w:t>
      </w:r>
    </w:p>
    <w:p w14:paraId="09FA1641" w14:textId="77777777" w:rsidR="00B53D73" w:rsidRPr="00B53D73" w:rsidRDefault="00B53D73" w:rsidP="00B53D7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53D73">
        <w:rPr>
          <w:rFonts w:ascii="Times New Roman" w:eastAsia="Times New Roman" w:hAnsi="Times New Roman" w:cs="Times New Roman"/>
          <w:sz w:val="24"/>
          <w:szCs w:val="24"/>
          <w:lang w:eastAsia="fr-FR"/>
        </w:rPr>
        <w:t>il assure la satisfaction des besoins primaires, ou besoins vitaux, tels que l'</w:t>
      </w:r>
      <w:hyperlink r:id="rId42" w:tooltip="Alimentation" w:history="1">
        <w:r w:rsidRPr="00B53D73">
          <w:rPr>
            <w:rFonts w:ascii="Times New Roman" w:eastAsia="Times New Roman" w:hAnsi="Times New Roman" w:cs="Times New Roman"/>
            <w:sz w:val="24"/>
            <w:szCs w:val="24"/>
            <w:lang w:eastAsia="fr-FR"/>
          </w:rPr>
          <w:t>alimentation</w:t>
        </w:r>
      </w:hyperlink>
      <w:r w:rsidRPr="00B53D73">
        <w:rPr>
          <w:rFonts w:ascii="Times New Roman" w:eastAsia="Times New Roman" w:hAnsi="Times New Roman" w:cs="Times New Roman"/>
          <w:sz w:val="24"/>
          <w:szCs w:val="24"/>
          <w:lang w:eastAsia="fr-FR"/>
        </w:rPr>
        <w:t xml:space="preserve">, le </w:t>
      </w:r>
      <w:hyperlink r:id="rId43" w:tooltip="Sommeil" w:history="1">
        <w:r w:rsidRPr="00B53D73">
          <w:rPr>
            <w:rFonts w:ascii="Times New Roman" w:eastAsia="Times New Roman" w:hAnsi="Times New Roman" w:cs="Times New Roman"/>
            <w:sz w:val="24"/>
            <w:szCs w:val="24"/>
            <w:lang w:eastAsia="fr-FR"/>
          </w:rPr>
          <w:t>sommeil</w:t>
        </w:r>
      </w:hyperlink>
      <w:r w:rsidRPr="00B53D73">
        <w:rPr>
          <w:rFonts w:ascii="Times New Roman" w:eastAsia="Times New Roman" w:hAnsi="Times New Roman" w:cs="Times New Roman"/>
          <w:sz w:val="24"/>
          <w:szCs w:val="24"/>
          <w:lang w:eastAsia="fr-FR"/>
        </w:rPr>
        <w:t xml:space="preserve">, la </w:t>
      </w:r>
      <w:hyperlink r:id="rId44" w:tooltip="Reproduction (biologie)" w:history="1">
        <w:r w:rsidRPr="00B53D73">
          <w:rPr>
            <w:rFonts w:ascii="Times New Roman" w:eastAsia="Times New Roman" w:hAnsi="Times New Roman" w:cs="Times New Roman"/>
            <w:sz w:val="24"/>
            <w:szCs w:val="24"/>
            <w:lang w:eastAsia="fr-FR"/>
          </w:rPr>
          <w:t>reproduction</w:t>
        </w:r>
      </w:hyperlink>
      <w:r w:rsidRPr="00B53D73">
        <w:rPr>
          <w:rFonts w:ascii="Times New Roman" w:eastAsia="Times New Roman" w:hAnsi="Times New Roman" w:cs="Times New Roman"/>
          <w:sz w:val="24"/>
          <w:szCs w:val="24"/>
          <w:lang w:eastAsia="fr-FR"/>
        </w:rPr>
        <w:t>, etc. ;</w:t>
      </w:r>
    </w:p>
    <w:p w14:paraId="5A347BFA" w14:textId="77777777" w:rsidR="00B53D73" w:rsidRPr="00B53D73" w:rsidRDefault="00B53D73" w:rsidP="00B53D7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53D73">
        <w:rPr>
          <w:rFonts w:ascii="Times New Roman" w:eastAsia="Times New Roman" w:hAnsi="Times New Roman" w:cs="Times New Roman"/>
          <w:sz w:val="24"/>
          <w:szCs w:val="24"/>
          <w:lang w:eastAsia="fr-FR"/>
        </w:rPr>
        <w:t xml:space="preserve">il est le gardien de </w:t>
      </w:r>
      <w:hyperlink r:id="rId45" w:tooltip="Réflexe (réaction motrice)" w:history="1">
        <w:r w:rsidRPr="00B53D73">
          <w:rPr>
            <w:rFonts w:ascii="Times New Roman" w:eastAsia="Times New Roman" w:hAnsi="Times New Roman" w:cs="Times New Roman"/>
            <w:sz w:val="24"/>
            <w:szCs w:val="24"/>
            <w:lang w:eastAsia="fr-FR"/>
          </w:rPr>
          <w:t>réflexes</w:t>
        </w:r>
      </w:hyperlink>
      <w:r w:rsidRPr="00B53D73">
        <w:rPr>
          <w:rFonts w:ascii="Times New Roman" w:eastAsia="Times New Roman" w:hAnsi="Times New Roman" w:cs="Times New Roman"/>
          <w:sz w:val="24"/>
          <w:szCs w:val="24"/>
          <w:lang w:eastAsia="fr-FR"/>
        </w:rPr>
        <w:t xml:space="preserve"> innés tels que le </w:t>
      </w:r>
      <w:hyperlink r:id="rId46" w:tooltip="Migration des oiseaux" w:history="1">
        <w:r w:rsidRPr="00B53D73">
          <w:rPr>
            <w:rFonts w:ascii="Times New Roman" w:eastAsia="Times New Roman" w:hAnsi="Times New Roman" w:cs="Times New Roman"/>
            <w:sz w:val="24"/>
            <w:szCs w:val="24"/>
            <w:lang w:eastAsia="fr-FR"/>
          </w:rPr>
          <w:t>vol migratoire</w:t>
        </w:r>
      </w:hyperlink>
      <w:r w:rsidRPr="00B53D73">
        <w:rPr>
          <w:rFonts w:ascii="Times New Roman" w:eastAsia="Times New Roman" w:hAnsi="Times New Roman" w:cs="Times New Roman"/>
          <w:sz w:val="24"/>
          <w:szCs w:val="24"/>
          <w:lang w:eastAsia="fr-FR"/>
        </w:rPr>
        <w:t xml:space="preserve"> des oiseaux, la </w:t>
      </w:r>
      <w:hyperlink r:id="rId47" w:anchor="Ponte" w:tooltip="Oviparité" w:history="1">
        <w:r w:rsidRPr="00B53D73">
          <w:rPr>
            <w:rFonts w:ascii="Times New Roman" w:eastAsia="Times New Roman" w:hAnsi="Times New Roman" w:cs="Times New Roman"/>
            <w:sz w:val="24"/>
            <w:szCs w:val="24"/>
            <w:lang w:eastAsia="fr-FR"/>
          </w:rPr>
          <w:t>ponte</w:t>
        </w:r>
      </w:hyperlink>
      <w:r w:rsidRPr="00B53D73">
        <w:rPr>
          <w:rFonts w:ascii="Times New Roman" w:eastAsia="Times New Roman" w:hAnsi="Times New Roman" w:cs="Times New Roman"/>
          <w:sz w:val="24"/>
          <w:szCs w:val="24"/>
          <w:lang w:eastAsia="fr-FR"/>
        </w:rPr>
        <w:t xml:space="preserve"> des </w:t>
      </w:r>
      <w:hyperlink r:id="rId48" w:tooltip="Testudines" w:history="1">
        <w:r w:rsidRPr="00B53D73">
          <w:rPr>
            <w:rFonts w:ascii="Times New Roman" w:eastAsia="Times New Roman" w:hAnsi="Times New Roman" w:cs="Times New Roman"/>
            <w:sz w:val="24"/>
            <w:szCs w:val="24"/>
            <w:lang w:eastAsia="fr-FR"/>
          </w:rPr>
          <w:t>tortues</w:t>
        </w:r>
      </w:hyperlink>
      <w:r w:rsidRPr="00B53D73">
        <w:rPr>
          <w:rFonts w:ascii="Times New Roman" w:eastAsia="Times New Roman" w:hAnsi="Times New Roman" w:cs="Times New Roman"/>
          <w:sz w:val="24"/>
          <w:szCs w:val="24"/>
          <w:lang w:eastAsia="fr-FR"/>
        </w:rPr>
        <w:t xml:space="preserve"> ou des </w:t>
      </w:r>
      <w:hyperlink r:id="rId49" w:tooltip="Saumon" w:history="1">
        <w:r w:rsidRPr="00B53D73">
          <w:rPr>
            <w:rFonts w:ascii="Times New Roman" w:eastAsia="Times New Roman" w:hAnsi="Times New Roman" w:cs="Times New Roman"/>
            <w:sz w:val="24"/>
            <w:szCs w:val="24"/>
            <w:lang w:eastAsia="fr-FR"/>
          </w:rPr>
          <w:t>saumons</w:t>
        </w:r>
      </w:hyperlink>
      <w:r w:rsidRPr="00B53D73">
        <w:rPr>
          <w:rFonts w:ascii="Times New Roman" w:eastAsia="Times New Roman" w:hAnsi="Times New Roman" w:cs="Times New Roman"/>
          <w:sz w:val="24"/>
          <w:szCs w:val="24"/>
          <w:lang w:eastAsia="fr-FR"/>
        </w:rPr>
        <w:t>, etc. ;</w:t>
      </w:r>
    </w:p>
    <w:p w14:paraId="2A8500C9" w14:textId="77777777" w:rsidR="00B53D73" w:rsidRPr="00B53D73" w:rsidRDefault="00B53D73" w:rsidP="00B53D7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53D73">
        <w:rPr>
          <w:rFonts w:ascii="Times New Roman" w:eastAsia="Times New Roman" w:hAnsi="Times New Roman" w:cs="Times New Roman"/>
          <w:sz w:val="24"/>
          <w:szCs w:val="24"/>
          <w:lang w:eastAsia="fr-FR"/>
        </w:rPr>
        <w:t>il</w:t>
      </w:r>
      <w:proofErr w:type="gramEnd"/>
      <w:r w:rsidRPr="00B53D73">
        <w:rPr>
          <w:rFonts w:ascii="Times New Roman" w:eastAsia="Times New Roman" w:hAnsi="Times New Roman" w:cs="Times New Roman"/>
          <w:sz w:val="24"/>
          <w:szCs w:val="24"/>
          <w:lang w:eastAsia="fr-FR"/>
        </w:rPr>
        <w:t xml:space="preserve"> est responsable de l'instinct de conservation et de certains réflexes de défense comme la </w:t>
      </w:r>
      <w:hyperlink r:id="rId50" w:tooltip="Morsure de serpent" w:history="1">
        <w:r w:rsidRPr="00B53D73">
          <w:rPr>
            <w:rFonts w:ascii="Times New Roman" w:eastAsia="Times New Roman" w:hAnsi="Times New Roman" w:cs="Times New Roman"/>
            <w:sz w:val="24"/>
            <w:szCs w:val="24"/>
            <w:lang w:eastAsia="fr-FR"/>
          </w:rPr>
          <w:t>morsure du serpent</w:t>
        </w:r>
      </w:hyperlink>
      <w:r w:rsidRPr="00B53D73">
        <w:rPr>
          <w:rFonts w:ascii="Times New Roman" w:eastAsia="Times New Roman" w:hAnsi="Times New Roman" w:cs="Times New Roman"/>
          <w:sz w:val="24"/>
          <w:szCs w:val="24"/>
          <w:lang w:eastAsia="fr-FR"/>
        </w:rPr>
        <w:t>, la fuite, l'envol des oiseaux, etc.</w:t>
      </w:r>
    </w:p>
    <w:p w14:paraId="4B7BE620" w14:textId="33C01221" w:rsidR="00B53D73" w:rsidRDefault="00B53D73" w:rsidP="00B53D73">
      <w:pPr>
        <w:pStyle w:val="NormalWeb"/>
        <w:jc w:val="both"/>
      </w:pPr>
      <w:r>
        <w:t xml:space="preserve">Ce cerveau primitif de reptile entraîne des comportements stéréotypés, </w:t>
      </w:r>
      <w:proofErr w:type="spellStart"/>
      <w:r>
        <w:t>pré-programmés</w:t>
      </w:r>
      <w:proofErr w:type="spellEnd"/>
      <w:r>
        <w:t xml:space="preserve">. Une même situation, un même stimulus, entraînera toujours la même réponse. Cette réponse est immédiate, semblable à un réflexe. Les comportements induits par le cerveau reptilien ne peuvent évoluer avec l'expérience, ne peuvent s'adapter à une situation, car ce cerveau n'aurait qu'une </w:t>
      </w:r>
      <w:hyperlink r:id="rId51" w:tooltip="Mémoire à court terme" w:history="1">
        <w:r w:rsidRPr="00B53D73">
          <w:t>mémoire à court terme</w:t>
        </w:r>
      </w:hyperlink>
      <w:r>
        <w:t xml:space="preserve">. </w:t>
      </w:r>
    </w:p>
    <w:p w14:paraId="6A84433E" w14:textId="15342FDE" w:rsidR="001C5C7B" w:rsidRPr="001C5C7B" w:rsidRDefault="00796A1C" w:rsidP="001C5C7B">
      <w:pPr>
        <w:pStyle w:val="Titre1"/>
        <w:rPr>
          <w:b/>
          <w:bCs/>
        </w:rPr>
      </w:pPr>
      <w:bookmarkStart w:id="3" w:name="_Toc133067001"/>
      <w:r>
        <w:rPr>
          <w:noProof/>
          <w:color w:val="0000FF"/>
        </w:rPr>
        <w:lastRenderedPageBreak/>
        <w:drawing>
          <wp:anchor distT="0" distB="0" distL="114300" distR="114300" simplePos="0" relativeHeight="251658240" behindDoc="0" locked="0" layoutInCell="1" allowOverlap="1" wp14:anchorId="79FDA1DA" wp14:editId="2A1794A0">
            <wp:simplePos x="0" y="0"/>
            <wp:positionH relativeFrom="margin">
              <wp:posOffset>4236720</wp:posOffset>
            </wp:positionH>
            <wp:positionV relativeFrom="paragraph">
              <wp:posOffset>60960</wp:posOffset>
            </wp:positionV>
            <wp:extent cx="2095500" cy="1492250"/>
            <wp:effectExtent l="0" t="0" r="0" b="0"/>
            <wp:wrapSquare wrapText="bothSides"/>
            <wp:docPr id="3" name="Image 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1492250"/>
                    </a:xfrm>
                    <a:prstGeom prst="rect">
                      <a:avLst/>
                    </a:prstGeom>
                    <a:noFill/>
                    <a:ln>
                      <a:noFill/>
                    </a:ln>
                  </pic:spPr>
                </pic:pic>
              </a:graphicData>
            </a:graphic>
          </wp:anchor>
        </w:drawing>
      </w:r>
      <w:r w:rsidR="001C5C7B" w:rsidRPr="001C5C7B">
        <w:rPr>
          <w:b/>
          <w:bCs/>
        </w:rPr>
        <w:t>Le système limbique</w:t>
      </w:r>
      <w:bookmarkEnd w:id="3"/>
      <w:r w:rsidR="001C5C7B" w:rsidRPr="001C5C7B">
        <w:rPr>
          <w:b/>
          <w:bCs/>
        </w:rPr>
        <w:t xml:space="preserve"> </w:t>
      </w:r>
    </w:p>
    <w:p w14:paraId="2C95343F" w14:textId="0E1D0FA0" w:rsidR="001C5C7B" w:rsidRPr="001C5C7B" w:rsidRDefault="00796A1C" w:rsidP="00796A1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7403A007" wp14:editId="2B6393A1">
                <wp:simplePos x="0" y="0"/>
                <wp:positionH relativeFrom="column">
                  <wp:posOffset>4281170</wp:posOffset>
                </wp:positionH>
                <wp:positionV relativeFrom="paragraph">
                  <wp:posOffset>1298575</wp:posOffset>
                </wp:positionV>
                <wp:extent cx="2095500"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47E423A" w14:textId="361D8503" w:rsidR="00796A1C" w:rsidRPr="009C16F1" w:rsidRDefault="00796A1C" w:rsidP="00796A1C">
                            <w:pPr>
                              <w:pStyle w:val="Lgende"/>
                              <w:rPr>
                                <w:noProof/>
                                <w:color w:val="0000FF"/>
                              </w:rPr>
                            </w:pPr>
                            <w:r>
                              <w:t xml:space="preserve">Figure </w:t>
                            </w:r>
                            <w:fldSimple w:instr=" SEQ Figure \* ARABIC ">
                              <w:r>
                                <w:rPr>
                                  <w:noProof/>
                                </w:rPr>
                                <w:t>1</w:t>
                              </w:r>
                            </w:fldSimple>
                            <w:r>
                              <w:t xml:space="preserve">: </w:t>
                            </w:r>
                            <w:r w:rsidRPr="00A070F5">
                              <w:t>Les lobes du néocortex humain : frontal (bleu), pariétal (jaune), occipital (rose) et temporal (vert)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03A007" id="_x0000_t202" coordsize="21600,21600" o:spt="202" path="m,l,21600r21600,l21600,xe">
                <v:stroke joinstyle="miter"/>
                <v:path gradientshapeok="t" o:connecttype="rect"/>
              </v:shapetype>
              <v:shape id="Zone de texte 4" o:spid="_x0000_s1026" type="#_x0000_t202" style="position:absolute;left:0;text-align:left;margin-left:337.1pt;margin-top:102.25pt;width: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LB82FeAAAAAMAQAADwAAAGRycy9kb3ducmV2LnhtbEyPsU7DMBCGdyTewTokFkRt&#10;QkirEKeqKhhgqQhd2Nz4GgficxQ7bXh7HBYY779P/31XrCfbsRMOvnUk4W4hgCHVTrfUSNi/P9+u&#10;gPmgSKvOEUr4Rg/r8vKiULl2Z3rDUxUaFkvI50qCCaHPOfe1Qav8wvVIcXd0g1UhjkPD9aDOsdx2&#10;PBEi41a1FC8Y1ePWYP1VjVbCLv3YmZvx+PS6Se+Hl/24zT6bSsrrq2nzCCzgFP5gmPWjOpTR6eBG&#10;0p51ErJlmkRUQiLSB2AzIcQcHX6jDHhZ8P9PlD8AAAD//wMAUEsBAi0AFAAGAAgAAAAhALaDOJL+&#10;AAAA4QEAABMAAAAAAAAAAAAAAAAAAAAAAFtDb250ZW50X1R5cGVzXS54bWxQSwECLQAUAAYACAAA&#10;ACEAOP0h/9YAAACUAQAACwAAAAAAAAAAAAAAAAAvAQAAX3JlbHMvLnJlbHNQSwECLQAUAAYACAAA&#10;ACEA/R/WjhUCAAA4BAAADgAAAAAAAAAAAAAAAAAuAgAAZHJzL2Uyb0RvYy54bWxQSwECLQAUAAYA&#10;CAAAACEALB82FeAAAAAMAQAADwAAAAAAAAAAAAAAAABvBAAAZHJzL2Rvd25yZXYueG1sUEsFBgAA&#10;AAAEAAQA8wAAAHwFAAAAAA==&#10;" stroked="f">
                <v:textbox style="mso-fit-shape-to-text:t" inset="0,0,0,0">
                  <w:txbxContent>
                    <w:p w14:paraId="547E423A" w14:textId="361D8503" w:rsidR="00796A1C" w:rsidRPr="009C16F1" w:rsidRDefault="00796A1C" w:rsidP="00796A1C">
                      <w:pPr>
                        <w:pStyle w:val="Lgende"/>
                        <w:rPr>
                          <w:noProof/>
                          <w:color w:val="0000FF"/>
                        </w:rPr>
                      </w:pPr>
                      <w:r>
                        <w:t xml:space="preserve">Figure </w:t>
                      </w:r>
                      <w:fldSimple w:instr=" SEQ Figure \* ARABIC ">
                        <w:r>
                          <w:rPr>
                            <w:noProof/>
                          </w:rPr>
                          <w:t>1</w:t>
                        </w:r>
                      </w:fldSimple>
                      <w:r>
                        <w:t xml:space="preserve">: </w:t>
                      </w:r>
                      <w:r w:rsidRPr="00A070F5">
                        <w:t>Les lobes du néocortex humain : frontal (bleu), pariétal (jaune), occipital (rose) et temporal (vert)</w:t>
                      </w:r>
                    </w:p>
                  </w:txbxContent>
                </v:textbox>
                <w10:wrap type="square"/>
              </v:shape>
            </w:pict>
          </mc:Fallback>
        </mc:AlternateContent>
      </w:r>
      <w:r w:rsidR="001C5C7B" w:rsidRPr="001C5C7B">
        <w:rPr>
          <w:rFonts w:ascii="Times New Roman" w:eastAsia="Times New Roman" w:hAnsi="Times New Roman" w:cs="Times New Roman"/>
          <w:sz w:val="24"/>
          <w:szCs w:val="24"/>
          <w:lang w:eastAsia="fr-FR"/>
        </w:rPr>
        <w:t>Le système limbique, appelé parfois cerveau limbique ou cerveau émotionnel, est le groupe de structures de l'</w:t>
      </w:r>
      <w:hyperlink r:id="rId54" w:tooltip="Encéphale" w:history="1">
        <w:r w:rsidR="001C5C7B" w:rsidRPr="001C5C7B">
          <w:rPr>
            <w:rFonts w:ascii="Times New Roman" w:eastAsia="Times New Roman" w:hAnsi="Times New Roman" w:cs="Times New Roman"/>
            <w:sz w:val="24"/>
            <w:szCs w:val="24"/>
            <w:lang w:eastAsia="fr-FR"/>
          </w:rPr>
          <w:t>encéphale</w:t>
        </w:r>
      </w:hyperlink>
      <w:r w:rsidR="001C5C7B" w:rsidRPr="001C5C7B">
        <w:rPr>
          <w:rFonts w:ascii="Times New Roman" w:eastAsia="Times New Roman" w:hAnsi="Times New Roman" w:cs="Times New Roman"/>
          <w:sz w:val="24"/>
          <w:szCs w:val="24"/>
          <w:lang w:eastAsia="fr-FR"/>
        </w:rPr>
        <w:t xml:space="preserve"> jouant un rôle très important dans le </w:t>
      </w:r>
      <w:hyperlink r:id="rId55" w:tooltip="Comportement" w:history="1">
        <w:r w:rsidR="001C5C7B" w:rsidRPr="001C5C7B">
          <w:rPr>
            <w:rFonts w:ascii="Times New Roman" w:eastAsia="Times New Roman" w:hAnsi="Times New Roman" w:cs="Times New Roman"/>
            <w:sz w:val="24"/>
            <w:szCs w:val="24"/>
            <w:lang w:eastAsia="fr-FR"/>
          </w:rPr>
          <w:t>comportement</w:t>
        </w:r>
      </w:hyperlink>
      <w:r w:rsidR="001C5C7B" w:rsidRPr="001C5C7B">
        <w:rPr>
          <w:rFonts w:ascii="Times New Roman" w:eastAsia="Times New Roman" w:hAnsi="Times New Roman" w:cs="Times New Roman"/>
          <w:sz w:val="24"/>
          <w:szCs w:val="24"/>
          <w:lang w:eastAsia="fr-FR"/>
        </w:rPr>
        <w:t xml:space="preserve"> et dans diverses </w:t>
      </w:r>
      <w:hyperlink r:id="rId56" w:tooltip="Émotion" w:history="1">
        <w:r w:rsidR="001C5C7B" w:rsidRPr="001C5C7B">
          <w:rPr>
            <w:rFonts w:ascii="Times New Roman" w:eastAsia="Times New Roman" w:hAnsi="Times New Roman" w:cs="Times New Roman"/>
            <w:sz w:val="24"/>
            <w:szCs w:val="24"/>
            <w:lang w:eastAsia="fr-FR"/>
          </w:rPr>
          <w:t>émotions</w:t>
        </w:r>
      </w:hyperlink>
      <w:r w:rsidR="001C5C7B" w:rsidRPr="001C5C7B">
        <w:rPr>
          <w:rFonts w:ascii="Times New Roman" w:eastAsia="Times New Roman" w:hAnsi="Times New Roman" w:cs="Times New Roman"/>
          <w:sz w:val="24"/>
          <w:szCs w:val="24"/>
          <w:lang w:eastAsia="fr-FR"/>
        </w:rPr>
        <w:t xml:space="preserve"> comme l'</w:t>
      </w:r>
      <w:hyperlink r:id="rId57" w:tooltip="Agressivité" w:history="1">
        <w:r w:rsidR="001C5C7B" w:rsidRPr="001C5C7B">
          <w:rPr>
            <w:rFonts w:ascii="Times New Roman" w:eastAsia="Times New Roman" w:hAnsi="Times New Roman" w:cs="Times New Roman"/>
            <w:sz w:val="24"/>
            <w:szCs w:val="24"/>
            <w:lang w:eastAsia="fr-FR"/>
          </w:rPr>
          <w:t>agressivité</w:t>
        </w:r>
      </w:hyperlink>
      <w:r w:rsidR="001C5C7B" w:rsidRPr="001C5C7B">
        <w:rPr>
          <w:rFonts w:ascii="Times New Roman" w:eastAsia="Times New Roman" w:hAnsi="Times New Roman" w:cs="Times New Roman"/>
          <w:sz w:val="24"/>
          <w:szCs w:val="24"/>
          <w:lang w:eastAsia="fr-FR"/>
        </w:rPr>
        <w:t xml:space="preserve">, la </w:t>
      </w:r>
      <w:hyperlink r:id="rId58" w:tooltip="Douleur morale" w:history="1">
        <w:r w:rsidR="001C5C7B" w:rsidRPr="001C5C7B">
          <w:rPr>
            <w:rFonts w:ascii="Times New Roman" w:eastAsia="Times New Roman" w:hAnsi="Times New Roman" w:cs="Times New Roman"/>
            <w:sz w:val="24"/>
            <w:szCs w:val="24"/>
            <w:lang w:eastAsia="fr-FR"/>
          </w:rPr>
          <w:t>douleur morale</w:t>
        </w:r>
      </w:hyperlink>
      <w:r w:rsidR="001C5C7B" w:rsidRPr="001C5C7B">
        <w:rPr>
          <w:rFonts w:ascii="Times New Roman" w:eastAsia="Times New Roman" w:hAnsi="Times New Roman" w:cs="Times New Roman"/>
          <w:sz w:val="24"/>
          <w:szCs w:val="24"/>
          <w:lang w:eastAsia="fr-FR"/>
        </w:rPr>
        <w:t xml:space="preserve">, la </w:t>
      </w:r>
      <w:hyperlink r:id="rId59" w:tooltip="Peur" w:history="1">
        <w:r w:rsidR="001C5C7B" w:rsidRPr="001C5C7B">
          <w:rPr>
            <w:rFonts w:ascii="Times New Roman" w:eastAsia="Times New Roman" w:hAnsi="Times New Roman" w:cs="Times New Roman"/>
            <w:sz w:val="24"/>
            <w:szCs w:val="24"/>
            <w:lang w:eastAsia="fr-FR"/>
          </w:rPr>
          <w:t>peur</w:t>
        </w:r>
      </w:hyperlink>
      <w:r w:rsidR="001C5C7B" w:rsidRPr="001C5C7B">
        <w:rPr>
          <w:rFonts w:ascii="Times New Roman" w:eastAsia="Times New Roman" w:hAnsi="Times New Roman" w:cs="Times New Roman"/>
          <w:sz w:val="24"/>
          <w:szCs w:val="24"/>
          <w:lang w:eastAsia="fr-FR"/>
        </w:rPr>
        <w:t xml:space="preserve">, le </w:t>
      </w:r>
      <w:hyperlink r:id="rId60" w:tooltip="Plaisir" w:history="1">
        <w:r w:rsidR="001C5C7B" w:rsidRPr="001C5C7B">
          <w:rPr>
            <w:rFonts w:ascii="Times New Roman" w:eastAsia="Times New Roman" w:hAnsi="Times New Roman" w:cs="Times New Roman"/>
            <w:sz w:val="24"/>
            <w:szCs w:val="24"/>
            <w:lang w:eastAsia="fr-FR"/>
          </w:rPr>
          <w:t>plaisir</w:t>
        </w:r>
      </w:hyperlink>
      <w:r w:rsidR="001C5C7B" w:rsidRPr="001C5C7B">
        <w:rPr>
          <w:rFonts w:ascii="Times New Roman" w:eastAsia="Times New Roman" w:hAnsi="Times New Roman" w:cs="Times New Roman"/>
          <w:sz w:val="24"/>
          <w:szCs w:val="24"/>
          <w:lang w:eastAsia="fr-FR"/>
        </w:rPr>
        <w:t xml:space="preserve"> ainsi que la formation de la </w:t>
      </w:r>
      <w:hyperlink r:id="rId61" w:tooltip="Mémoire (sciences humaines)" w:history="1">
        <w:r w:rsidR="001C5C7B" w:rsidRPr="001C5C7B">
          <w:rPr>
            <w:rFonts w:ascii="Times New Roman" w:eastAsia="Times New Roman" w:hAnsi="Times New Roman" w:cs="Times New Roman"/>
            <w:sz w:val="24"/>
            <w:szCs w:val="24"/>
            <w:lang w:eastAsia="fr-FR"/>
          </w:rPr>
          <w:t>mémoire</w:t>
        </w:r>
      </w:hyperlink>
      <w:r w:rsidR="001C5C7B" w:rsidRPr="001C5C7B">
        <w:rPr>
          <w:rFonts w:ascii="Times New Roman" w:eastAsia="Times New Roman" w:hAnsi="Times New Roman" w:cs="Times New Roman"/>
          <w:sz w:val="24"/>
          <w:szCs w:val="24"/>
          <w:lang w:eastAsia="fr-FR"/>
        </w:rPr>
        <w:t xml:space="preserve">. 'Limbe' signifiant 'frontière', le système limbique est une interface anatomique et fonctionnelle entre la vie cognitive et la vie végétative. On considère généralement que les principales composantes du système limbique sont les structures du </w:t>
      </w:r>
      <w:hyperlink r:id="rId62" w:tooltip="Cortex cérébral" w:history="1">
        <w:r w:rsidR="001C5C7B" w:rsidRPr="001C5C7B">
          <w:rPr>
            <w:rFonts w:ascii="Times New Roman" w:eastAsia="Times New Roman" w:hAnsi="Times New Roman" w:cs="Times New Roman"/>
            <w:sz w:val="24"/>
            <w:szCs w:val="24"/>
            <w:lang w:eastAsia="fr-FR"/>
          </w:rPr>
          <w:t>cortex cérébral</w:t>
        </w:r>
      </w:hyperlink>
      <w:r w:rsidR="001C5C7B" w:rsidRPr="001C5C7B">
        <w:rPr>
          <w:rFonts w:ascii="Times New Roman" w:eastAsia="Times New Roman" w:hAnsi="Times New Roman" w:cs="Times New Roman"/>
          <w:sz w:val="24"/>
          <w:szCs w:val="24"/>
          <w:lang w:eastAsia="fr-FR"/>
        </w:rPr>
        <w:t xml:space="preserve"> et </w:t>
      </w:r>
      <w:hyperlink r:id="rId63" w:tooltip="Structure subcorticale" w:history="1">
        <w:r w:rsidR="001C5C7B" w:rsidRPr="001C5C7B">
          <w:rPr>
            <w:rFonts w:ascii="Times New Roman" w:eastAsia="Times New Roman" w:hAnsi="Times New Roman" w:cs="Times New Roman"/>
            <w:sz w:val="24"/>
            <w:szCs w:val="24"/>
            <w:lang w:eastAsia="fr-FR"/>
          </w:rPr>
          <w:t>subcorticales</w:t>
        </w:r>
      </w:hyperlink>
      <w:r w:rsidR="001C5C7B" w:rsidRPr="001C5C7B">
        <w:rPr>
          <w:rFonts w:ascii="Times New Roman" w:eastAsia="Times New Roman" w:hAnsi="Times New Roman" w:cs="Times New Roman"/>
          <w:sz w:val="24"/>
          <w:szCs w:val="24"/>
          <w:lang w:eastAsia="fr-FR"/>
        </w:rPr>
        <w:t xml:space="preserve"> suivantes : </w:t>
      </w:r>
    </w:p>
    <w:p w14:paraId="73020F7A" w14:textId="7BB2388F" w:rsidR="001C5C7B" w:rsidRPr="001C5C7B" w:rsidRDefault="001C5C7B" w:rsidP="00796A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1C5C7B">
        <w:rPr>
          <w:rFonts w:ascii="Times New Roman" w:eastAsia="Times New Roman" w:hAnsi="Times New Roman" w:cs="Times New Roman"/>
          <w:sz w:val="24"/>
          <w:szCs w:val="24"/>
          <w:lang w:eastAsia="fr-FR"/>
        </w:rPr>
        <w:t>l</w:t>
      </w:r>
      <w:proofErr w:type="gramEnd"/>
      <w:r w:rsidRPr="001C5C7B">
        <w:rPr>
          <w:rFonts w:ascii="Times New Roman" w:eastAsia="Times New Roman" w:hAnsi="Times New Roman" w:cs="Times New Roman"/>
          <w:sz w:val="24"/>
          <w:szCs w:val="24"/>
          <w:lang w:eastAsia="fr-FR"/>
        </w:rPr>
        <w:t>'</w:t>
      </w:r>
      <w:hyperlink r:id="rId64" w:tooltip="Hippocampe (cerveau)" w:history="1">
        <w:r w:rsidRPr="001C5C7B">
          <w:rPr>
            <w:rFonts w:ascii="Times New Roman" w:eastAsia="Times New Roman" w:hAnsi="Times New Roman" w:cs="Times New Roman"/>
            <w:sz w:val="24"/>
            <w:szCs w:val="24"/>
            <w:lang w:eastAsia="fr-FR"/>
          </w:rPr>
          <w:t>hippocampe</w:t>
        </w:r>
      </w:hyperlink>
      <w:r w:rsidRPr="001C5C7B">
        <w:rPr>
          <w:rFonts w:ascii="Times New Roman" w:eastAsia="Times New Roman" w:hAnsi="Times New Roman" w:cs="Times New Roman"/>
          <w:sz w:val="24"/>
          <w:szCs w:val="24"/>
          <w:lang w:eastAsia="fr-FR"/>
        </w:rPr>
        <w:t xml:space="preserve">, notamment impliqué dans la formation de la </w:t>
      </w:r>
      <w:hyperlink r:id="rId65" w:tooltip="Mémoire à long terme" w:history="1">
        <w:r w:rsidRPr="001C5C7B">
          <w:rPr>
            <w:rFonts w:ascii="Times New Roman" w:eastAsia="Times New Roman" w:hAnsi="Times New Roman" w:cs="Times New Roman"/>
            <w:sz w:val="24"/>
            <w:szCs w:val="24"/>
            <w:lang w:eastAsia="fr-FR"/>
          </w:rPr>
          <w:t>mémoire à long terme</w:t>
        </w:r>
      </w:hyperlink>
      <w:r w:rsidRPr="001C5C7B">
        <w:rPr>
          <w:rFonts w:ascii="Times New Roman" w:eastAsia="Times New Roman" w:hAnsi="Times New Roman" w:cs="Times New Roman"/>
          <w:sz w:val="24"/>
          <w:szCs w:val="24"/>
          <w:lang w:eastAsia="fr-FR"/>
        </w:rPr>
        <w:t> ;</w:t>
      </w:r>
    </w:p>
    <w:p w14:paraId="3118BD2C" w14:textId="77777777" w:rsidR="001C5C7B" w:rsidRPr="001C5C7B" w:rsidRDefault="001C5C7B" w:rsidP="00796A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1C5C7B">
        <w:rPr>
          <w:rFonts w:ascii="Times New Roman" w:eastAsia="Times New Roman" w:hAnsi="Times New Roman" w:cs="Times New Roman"/>
          <w:sz w:val="24"/>
          <w:szCs w:val="24"/>
          <w:lang w:eastAsia="fr-FR"/>
        </w:rPr>
        <w:t>l</w:t>
      </w:r>
      <w:proofErr w:type="gramEnd"/>
      <w:r w:rsidRPr="001C5C7B">
        <w:rPr>
          <w:rFonts w:ascii="Times New Roman" w:eastAsia="Times New Roman" w:hAnsi="Times New Roman" w:cs="Times New Roman"/>
          <w:sz w:val="24"/>
          <w:szCs w:val="24"/>
          <w:lang w:eastAsia="fr-FR"/>
        </w:rPr>
        <w:t>'</w:t>
      </w:r>
      <w:hyperlink r:id="rId66" w:tooltip="Amygdale (cerveau)" w:history="1">
        <w:r w:rsidRPr="001C5C7B">
          <w:rPr>
            <w:rFonts w:ascii="Times New Roman" w:eastAsia="Times New Roman" w:hAnsi="Times New Roman" w:cs="Times New Roman"/>
            <w:sz w:val="24"/>
            <w:szCs w:val="24"/>
            <w:lang w:eastAsia="fr-FR"/>
          </w:rPr>
          <w:t>amygdale</w:t>
        </w:r>
      </w:hyperlink>
      <w:r w:rsidRPr="001C5C7B">
        <w:rPr>
          <w:rFonts w:ascii="Times New Roman" w:eastAsia="Times New Roman" w:hAnsi="Times New Roman" w:cs="Times New Roman"/>
          <w:sz w:val="24"/>
          <w:szCs w:val="24"/>
          <w:lang w:eastAsia="fr-FR"/>
        </w:rPr>
        <w:t>, notamment impliquée dans l'agressivité et la peur ;</w:t>
      </w:r>
    </w:p>
    <w:p w14:paraId="1D1E1295" w14:textId="77777777" w:rsidR="001C5C7B" w:rsidRPr="001C5C7B" w:rsidRDefault="001C5C7B" w:rsidP="00796A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1C5C7B">
        <w:rPr>
          <w:rFonts w:ascii="Times New Roman" w:eastAsia="Times New Roman" w:hAnsi="Times New Roman" w:cs="Times New Roman"/>
          <w:sz w:val="24"/>
          <w:szCs w:val="24"/>
          <w:lang w:eastAsia="fr-FR"/>
        </w:rPr>
        <w:t>la</w:t>
      </w:r>
      <w:proofErr w:type="gramEnd"/>
      <w:r w:rsidRPr="001C5C7B">
        <w:rPr>
          <w:rFonts w:ascii="Times New Roman" w:eastAsia="Times New Roman" w:hAnsi="Times New Roman" w:cs="Times New Roman"/>
          <w:sz w:val="24"/>
          <w:szCs w:val="24"/>
          <w:lang w:eastAsia="fr-FR"/>
        </w:rPr>
        <w:t xml:space="preserve"> </w:t>
      </w:r>
      <w:hyperlink r:id="rId67" w:tooltip="Circonvolution cingulaire" w:history="1">
        <w:r w:rsidRPr="001C5C7B">
          <w:rPr>
            <w:rFonts w:ascii="Times New Roman" w:eastAsia="Times New Roman" w:hAnsi="Times New Roman" w:cs="Times New Roman"/>
            <w:sz w:val="24"/>
            <w:szCs w:val="24"/>
            <w:lang w:eastAsia="fr-FR"/>
          </w:rPr>
          <w:t>circonvolution (ou gyrus) cingulaire</w:t>
        </w:r>
      </w:hyperlink>
      <w:r w:rsidRPr="001C5C7B">
        <w:rPr>
          <w:rFonts w:ascii="Times New Roman" w:eastAsia="Times New Roman" w:hAnsi="Times New Roman" w:cs="Times New Roman"/>
          <w:sz w:val="24"/>
          <w:szCs w:val="24"/>
          <w:lang w:eastAsia="fr-FR"/>
        </w:rPr>
        <w:t> ;</w:t>
      </w:r>
    </w:p>
    <w:p w14:paraId="25BBB08D" w14:textId="52415E00" w:rsidR="001C5C7B" w:rsidRPr="001C5C7B" w:rsidRDefault="001C5C7B" w:rsidP="00796A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1C5C7B">
        <w:rPr>
          <w:rFonts w:ascii="Times New Roman" w:eastAsia="Times New Roman" w:hAnsi="Times New Roman" w:cs="Times New Roman"/>
          <w:sz w:val="24"/>
          <w:szCs w:val="24"/>
          <w:lang w:eastAsia="fr-FR"/>
        </w:rPr>
        <w:t>le</w:t>
      </w:r>
      <w:proofErr w:type="gramEnd"/>
      <w:r w:rsidRPr="001C5C7B">
        <w:rPr>
          <w:rFonts w:ascii="Times New Roman" w:eastAsia="Times New Roman" w:hAnsi="Times New Roman" w:cs="Times New Roman"/>
          <w:sz w:val="24"/>
          <w:szCs w:val="24"/>
          <w:lang w:eastAsia="fr-FR"/>
        </w:rPr>
        <w:t xml:space="preserve"> </w:t>
      </w:r>
      <w:hyperlink r:id="rId68" w:tooltip="Fornix" w:history="1">
        <w:r w:rsidRPr="001C5C7B">
          <w:rPr>
            <w:rFonts w:ascii="Times New Roman" w:eastAsia="Times New Roman" w:hAnsi="Times New Roman" w:cs="Times New Roman"/>
            <w:sz w:val="24"/>
            <w:szCs w:val="24"/>
            <w:lang w:eastAsia="fr-FR"/>
          </w:rPr>
          <w:t>fornix</w:t>
        </w:r>
      </w:hyperlink>
      <w:r w:rsidRPr="001C5C7B">
        <w:rPr>
          <w:rFonts w:ascii="Times New Roman" w:eastAsia="Times New Roman" w:hAnsi="Times New Roman" w:cs="Times New Roman"/>
          <w:sz w:val="24"/>
          <w:szCs w:val="24"/>
          <w:lang w:eastAsia="fr-FR"/>
        </w:rPr>
        <w:t> ;</w:t>
      </w:r>
    </w:p>
    <w:p w14:paraId="2C70E392" w14:textId="4B15BD57" w:rsidR="001C5C7B" w:rsidRDefault="001C5C7B" w:rsidP="00796A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1C5C7B">
        <w:rPr>
          <w:rFonts w:ascii="Times New Roman" w:eastAsia="Times New Roman" w:hAnsi="Times New Roman" w:cs="Times New Roman"/>
          <w:sz w:val="24"/>
          <w:szCs w:val="24"/>
          <w:lang w:eastAsia="fr-FR"/>
        </w:rPr>
        <w:t>l</w:t>
      </w:r>
      <w:proofErr w:type="gramEnd"/>
      <w:r w:rsidRPr="001C5C7B">
        <w:rPr>
          <w:rFonts w:ascii="Times New Roman" w:eastAsia="Times New Roman" w:hAnsi="Times New Roman" w:cs="Times New Roman"/>
          <w:sz w:val="24"/>
          <w:szCs w:val="24"/>
          <w:lang w:eastAsia="fr-FR"/>
        </w:rPr>
        <w:t>'</w:t>
      </w:r>
      <w:hyperlink r:id="rId69" w:tooltip="Hypothalamus" w:history="1">
        <w:r w:rsidRPr="001C5C7B">
          <w:rPr>
            <w:rFonts w:ascii="Times New Roman" w:eastAsia="Times New Roman" w:hAnsi="Times New Roman" w:cs="Times New Roman"/>
            <w:sz w:val="24"/>
            <w:szCs w:val="24"/>
            <w:lang w:eastAsia="fr-FR"/>
          </w:rPr>
          <w:t>hypothalamus</w:t>
        </w:r>
      </w:hyperlink>
      <w:r w:rsidRPr="001C5C7B">
        <w:rPr>
          <w:rFonts w:ascii="Times New Roman" w:eastAsia="Times New Roman" w:hAnsi="Times New Roman" w:cs="Times New Roman"/>
          <w:sz w:val="24"/>
          <w:szCs w:val="24"/>
          <w:lang w:eastAsia="fr-FR"/>
        </w:rPr>
        <w:t>.</w:t>
      </w:r>
    </w:p>
    <w:p w14:paraId="37860C36" w14:textId="4C9A990E" w:rsidR="00796A1C" w:rsidRPr="00796A1C" w:rsidRDefault="00796A1C" w:rsidP="00796A1C">
      <w:pPr>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 xml:space="preserve">Le néocortex (ou </w:t>
      </w:r>
      <w:proofErr w:type="spellStart"/>
      <w:r w:rsidRPr="00796A1C">
        <w:rPr>
          <w:rFonts w:ascii="Times New Roman" w:eastAsia="Times New Roman" w:hAnsi="Times New Roman" w:cs="Times New Roman"/>
          <w:sz w:val="24"/>
          <w:szCs w:val="24"/>
          <w:lang w:eastAsia="fr-FR"/>
        </w:rPr>
        <w:t>néopallium</w:t>
      </w:r>
      <w:proofErr w:type="spellEnd"/>
      <w:r w:rsidRPr="00796A1C">
        <w:rPr>
          <w:rFonts w:ascii="Times New Roman" w:eastAsia="Times New Roman" w:hAnsi="Times New Roman" w:cs="Times New Roman"/>
          <w:sz w:val="24"/>
          <w:szCs w:val="24"/>
          <w:lang w:eastAsia="fr-FR"/>
        </w:rPr>
        <w:t>, ou encore isocortex</w:t>
      </w:r>
      <w:hyperlink r:id="rId70" w:anchor="cite_note-1" w:history="1">
        <w:r w:rsidRPr="00796A1C">
          <w:rPr>
            <w:rFonts w:ascii="Times New Roman" w:eastAsia="Times New Roman" w:hAnsi="Times New Roman" w:cs="Times New Roman"/>
            <w:sz w:val="24"/>
            <w:szCs w:val="24"/>
            <w:lang w:eastAsia="fr-FR"/>
          </w:rPr>
          <w:t>1</w:t>
        </w:r>
      </w:hyperlink>
      <w:r w:rsidRPr="00796A1C">
        <w:rPr>
          <w:rFonts w:ascii="Times New Roman" w:eastAsia="Times New Roman" w:hAnsi="Times New Roman" w:cs="Times New Roman"/>
          <w:sz w:val="24"/>
          <w:szCs w:val="24"/>
          <w:lang w:eastAsia="fr-FR"/>
        </w:rPr>
        <w:t xml:space="preserve">) est une zone du </w:t>
      </w:r>
      <w:hyperlink r:id="rId71" w:tooltip="Cerveau" w:history="1">
        <w:r w:rsidRPr="00796A1C">
          <w:rPr>
            <w:rFonts w:ascii="Times New Roman" w:eastAsia="Times New Roman" w:hAnsi="Times New Roman" w:cs="Times New Roman"/>
            <w:sz w:val="24"/>
            <w:szCs w:val="24"/>
            <w:lang w:eastAsia="fr-FR"/>
          </w:rPr>
          <w:t>cerveau</w:t>
        </w:r>
      </w:hyperlink>
      <w:r w:rsidRPr="00796A1C">
        <w:rPr>
          <w:rFonts w:ascii="Times New Roman" w:eastAsia="Times New Roman" w:hAnsi="Times New Roman" w:cs="Times New Roman"/>
          <w:sz w:val="24"/>
          <w:szCs w:val="24"/>
          <w:lang w:eastAsia="fr-FR"/>
        </w:rPr>
        <w:t xml:space="preserve"> des </w:t>
      </w:r>
      <w:hyperlink r:id="rId72" w:tooltip="Mammifères" w:history="1">
        <w:r w:rsidRPr="00796A1C">
          <w:rPr>
            <w:rFonts w:ascii="Times New Roman" w:eastAsia="Times New Roman" w:hAnsi="Times New Roman" w:cs="Times New Roman"/>
            <w:sz w:val="24"/>
            <w:szCs w:val="24"/>
            <w:lang w:eastAsia="fr-FR"/>
          </w:rPr>
          <w:t>mammifères</w:t>
        </w:r>
      </w:hyperlink>
      <w:r w:rsidRPr="00796A1C">
        <w:rPr>
          <w:rFonts w:ascii="Times New Roman" w:eastAsia="Times New Roman" w:hAnsi="Times New Roman" w:cs="Times New Roman"/>
          <w:sz w:val="24"/>
          <w:szCs w:val="24"/>
          <w:lang w:eastAsia="fr-FR"/>
        </w:rPr>
        <w:t xml:space="preserve"> qui correspond à la couche externe des </w:t>
      </w:r>
      <w:hyperlink r:id="rId73" w:tooltip="Hémisphère cérébral" w:history="1">
        <w:r w:rsidRPr="00796A1C">
          <w:rPr>
            <w:rFonts w:ascii="Times New Roman" w:eastAsia="Times New Roman" w:hAnsi="Times New Roman" w:cs="Times New Roman"/>
            <w:sz w:val="24"/>
            <w:szCs w:val="24"/>
            <w:lang w:eastAsia="fr-FR"/>
          </w:rPr>
          <w:t>hémisphères cérébraux</w:t>
        </w:r>
      </w:hyperlink>
      <w:r w:rsidRPr="00796A1C">
        <w:rPr>
          <w:rFonts w:ascii="Times New Roman" w:eastAsia="Times New Roman" w:hAnsi="Times New Roman" w:cs="Times New Roman"/>
          <w:sz w:val="24"/>
          <w:szCs w:val="24"/>
          <w:lang w:eastAsia="fr-FR"/>
        </w:rPr>
        <w:t xml:space="preserve">. Il fait partie du </w:t>
      </w:r>
      <w:hyperlink r:id="rId74" w:tooltip="Cortex cérébral" w:history="1">
        <w:r w:rsidRPr="00796A1C">
          <w:rPr>
            <w:rFonts w:ascii="Times New Roman" w:eastAsia="Times New Roman" w:hAnsi="Times New Roman" w:cs="Times New Roman"/>
            <w:sz w:val="24"/>
            <w:szCs w:val="24"/>
            <w:lang w:eastAsia="fr-FR"/>
          </w:rPr>
          <w:t>cortex cérébral</w:t>
        </w:r>
      </w:hyperlink>
      <w:r w:rsidRPr="00796A1C">
        <w:rPr>
          <w:rFonts w:ascii="Times New Roman" w:eastAsia="Times New Roman" w:hAnsi="Times New Roman" w:cs="Times New Roman"/>
          <w:sz w:val="24"/>
          <w:szCs w:val="24"/>
          <w:lang w:eastAsia="fr-FR"/>
        </w:rPr>
        <w:t xml:space="preserve"> (comprenant également l'</w:t>
      </w:r>
      <w:proofErr w:type="spellStart"/>
      <w:r w:rsidRPr="00796A1C">
        <w:rPr>
          <w:rFonts w:ascii="Times New Roman" w:eastAsia="Times New Roman" w:hAnsi="Times New Roman" w:cs="Times New Roman"/>
          <w:sz w:val="24"/>
          <w:szCs w:val="24"/>
          <w:lang w:eastAsia="fr-FR"/>
        </w:rPr>
        <w:fldChar w:fldCharType="begin"/>
      </w:r>
      <w:r w:rsidRPr="00796A1C">
        <w:rPr>
          <w:rFonts w:ascii="Times New Roman" w:eastAsia="Times New Roman" w:hAnsi="Times New Roman" w:cs="Times New Roman"/>
          <w:sz w:val="24"/>
          <w:szCs w:val="24"/>
          <w:lang w:eastAsia="fr-FR"/>
        </w:rPr>
        <w:instrText xml:space="preserve"> HYPERLINK "https://fr.wikipedia.org/wiki/Archipallium" \o "Archipallium" </w:instrText>
      </w:r>
      <w:r w:rsidRPr="00796A1C">
        <w:rPr>
          <w:rFonts w:ascii="Times New Roman" w:eastAsia="Times New Roman" w:hAnsi="Times New Roman" w:cs="Times New Roman"/>
          <w:sz w:val="24"/>
          <w:szCs w:val="24"/>
          <w:lang w:eastAsia="fr-FR"/>
        </w:rPr>
      </w:r>
      <w:r w:rsidRPr="00796A1C">
        <w:rPr>
          <w:rFonts w:ascii="Times New Roman" w:eastAsia="Times New Roman" w:hAnsi="Times New Roman" w:cs="Times New Roman"/>
          <w:sz w:val="24"/>
          <w:szCs w:val="24"/>
          <w:lang w:eastAsia="fr-FR"/>
        </w:rPr>
        <w:fldChar w:fldCharType="separate"/>
      </w:r>
      <w:r w:rsidRPr="00796A1C">
        <w:rPr>
          <w:rFonts w:ascii="Times New Roman" w:eastAsia="Times New Roman" w:hAnsi="Times New Roman" w:cs="Times New Roman"/>
          <w:sz w:val="24"/>
          <w:szCs w:val="24"/>
          <w:lang w:eastAsia="fr-FR"/>
        </w:rPr>
        <w:t>archicortex</w:t>
      </w:r>
      <w:proofErr w:type="spellEnd"/>
      <w:r w:rsidRPr="00796A1C">
        <w:rPr>
          <w:rFonts w:ascii="Times New Roman" w:eastAsia="Times New Roman" w:hAnsi="Times New Roman" w:cs="Times New Roman"/>
          <w:sz w:val="24"/>
          <w:szCs w:val="24"/>
          <w:lang w:eastAsia="fr-FR"/>
        </w:rPr>
        <w:fldChar w:fldCharType="end"/>
      </w:r>
      <w:r w:rsidRPr="00796A1C">
        <w:rPr>
          <w:rFonts w:ascii="Times New Roman" w:eastAsia="Times New Roman" w:hAnsi="Times New Roman" w:cs="Times New Roman"/>
          <w:sz w:val="24"/>
          <w:szCs w:val="24"/>
          <w:lang w:eastAsia="fr-FR"/>
        </w:rPr>
        <w:t xml:space="preserve"> et le </w:t>
      </w:r>
      <w:hyperlink r:id="rId75" w:tooltip="Paléocortex" w:history="1">
        <w:r w:rsidRPr="00796A1C">
          <w:rPr>
            <w:rFonts w:ascii="Times New Roman" w:eastAsia="Times New Roman" w:hAnsi="Times New Roman" w:cs="Times New Roman"/>
            <w:sz w:val="24"/>
            <w:szCs w:val="24"/>
            <w:lang w:eastAsia="fr-FR"/>
          </w:rPr>
          <w:t>paléocortex</w:t>
        </w:r>
      </w:hyperlink>
      <w:r w:rsidRPr="00796A1C">
        <w:rPr>
          <w:rFonts w:ascii="Times New Roman" w:eastAsia="Times New Roman" w:hAnsi="Times New Roman" w:cs="Times New Roman"/>
          <w:sz w:val="24"/>
          <w:szCs w:val="24"/>
          <w:lang w:eastAsia="fr-FR"/>
        </w:rPr>
        <w:t xml:space="preserve">, membres du </w:t>
      </w:r>
      <w:hyperlink r:id="rId76" w:tooltip="Système limbique" w:history="1">
        <w:r w:rsidRPr="00796A1C">
          <w:rPr>
            <w:rFonts w:ascii="Times New Roman" w:eastAsia="Times New Roman" w:hAnsi="Times New Roman" w:cs="Times New Roman"/>
            <w:sz w:val="24"/>
            <w:szCs w:val="24"/>
            <w:lang w:eastAsia="fr-FR"/>
          </w:rPr>
          <w:t>système limbique</w:t>
        </w:r>
      </w:hyperlink>
      <w:r w:rsidRPr="00796A1C">
        <w:rPr>
          <w:rFonts w:ascii="Times New Roman" w:eastAsia="Times New Roman" w:hAnsi="Times New Roman" w:cs="Times New Roman"/>
          <w:sz w:val="24"/>
          <w:szCs w:val="24"/>
          <w:lang w:eastAsia="fr-FR"/>
        </w:rPr>
        <w:t xml:space="preserve">). Il est lui-même constitué de six couches distinctes, numérotées de I à VI (VI étant la plus profonde et I la plus externe). Il est impliqué dans les fonctions cognitives dites supérieures comme les perceptions sensorielles, les commandes motrices volontaires, le raisonnement spatial, la </w:t>
      </w:r>
      <w:hyperlink r:id="rId77" w:tooltip="Conscience" w:history="1">
        <w:r w:rsidRPr="00796A1C">
          <w:rPr>
            <w:rFonts w:ascii="Times New Roman" w:eastAsia="Times New Roman" w:hAnsi="Times New Roman" w:cs="Times New Roman"/>
            <w:sz w:val="24"/>
            <w:szCs w:val="24"/>
            <w:lang w:eastAsia="fr-FR"/>
          </w:rPr>
          <w:t>conscience</w:t>
        </w:r>
      </w:hyperlink>
      <w:r w:rsidRPr="00796A1C">
        <w:rPr>
          <w:rFonts w:ascii="Times New Roman" w:eastAsia="Times New Roman" w:hAnsi="Times New Roman" w:cs="Times New Roman"/>
          <w:sz w:val="24"/>
          <w:szCs w:val="24"/>
          <w:lang w:eastAsia="fr-FR"/>
        </w:rPr>
        <w:t xml:space="preserve"> ou encore le </w:t>
      </w:r>
      <w:hyperlink r:id="rId78" w:tooltip="Langage" w:history="1">
        <w:r w:rsidRPr="00796A1C">
          <w:rPr>
            <w:rFonts w:ascii="Times New Roman" w:eastAsia="Times New Roman" w:hAnsi="Times New Roman" w:cs="Times New Roman"/>
            <w:sz w:val="24"/>
            <w:szCs w:val="24"/>
            <w:lang w:eastAsia="fr-FR"/>
          </w:rPr>
          <w:t>langage</w:t>
        </w:r>
      </w:hyperlink>
      <w:r w:rsidRPr="00796A1C">
        <w:rPr>
          <w:rFonts w:ascii="Times New Roman" w:eastAsia="Times New Roman" w:hAnsi="Times New Roman" w:cs="Times New Roman"/>
          <w:sz w:val="24"/>
          <w:szCs w:val="24"/>
          <w:lang w:eastAsia="fr-FR"/>
        </w:rPr>
        <w:t xml:space="preserve">. </w:t>
      </w:r>
    </w:p>
    <w:p w14:paraId="0E5F4CEA" w14:textId="77777777" w:rsidR="00796A1C" w:rsidRDefault="00796A1C" w:rsidP="00796A1C">
      <w:pPr>
        <w:pStyle w:val="NormalWeb"/>
        <w:jc w:val="both"/>
      </w:pPr>
      <w:r>
        <w:t xml:space="preserve">Le néocortex constitue la </w:t>
      </w:r>
      <w:hyperlink r:id="rId79" w:tooltip="Substance grise" w:history="1">
        <w:r w:rsidRPr="00796A1C">
          <w:t>matière grise</w:t>
        </w:r>
      </w:hyperlink>
      <w:r>
        <w:t xml:space="preserve">, les corps cellulaires des </w:t>
      </w:r>
      <w:hyperlink r:id="rId80" w:tooltip="Neurone" w:history="1">
        <w:r w:rsidRPr="00796A1C">
          <w:t>neurones</w:t>
        </w:r>
      </w:hyperlink>
      <w:r>
        <w:t xml:space="preserve"> et des fibres non </w:t>
      </w:r>
      <w:hyperlink r:id="rId81" w:tooltip="Myéline" w:history="1">
        <w:r w:rsidRPr="00796A1C">
          <w:t>myélinisées</w:t>
        </w:r>
      </w:hyperlink>
      <w:r>
        <w:t xml:space="preserve">, à opposer à la </w:t>
      </w:r>
      <w:hyperlink r:id="rId82" w:tooltip="Substance blanche" w:history="1">
        <w:r w:rsidRPr="00796A1C">
          <w:t>matière blanche</w:t>
        </w:r>
      </w:hyperlink>
      <w:r>
        <w:t>, plus profonde, qui est constituée principalement d'</w:t>
      </w:r>
      <w:hyperlink r:id="rId83" w:tooltip="Axone" w:history="1">
        <w:r w:rsidRPr="00796A1C">
          <w:t>axones</w:t>
        </w:r>
      </w:hyperlink>
      <w:r>
        <w:t xml:space="preserve"> myélinisés. Il contient deux types principaux de neurones : </w:t>
      </w:r>
    </w:p>
    <w:p w14:paraId="79166E7E" w14:textId="77777777" w:rsidR="00796A1C" w:rsidRPr="00796A1C" w:rsidRDefault="00796A1C" w:rsidP="00796A1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 xml:space="preserve">Des </w:t>
      </w:r>
      <w:hyperlink r:id="rId84" w:tooltip="Cellule pyramidale" w:history="1">
        <w:r w:rsidRPr="00796A1C">
          <w:rPr>
            <w:rFonts w:ascii="Times New Roman" w:eastAsia="Times New Roman" w:hAnsi="Times New Roman" w:cs="Times New Roman"/>
            <w:sz w:val="24"/>
            <w:szCs w:val="24"/>
            <w:lang w:eastAsia="fr-FR"/>
          </w:rPr>
          <w:t>neurones pyramidaux</w:t>
        </w:r>
      </w:hyperlink>
      <w:r w:rsidRPr="00796A1C">
        <w:rPr>
          <w:rFonts w:ascii="Times New Roman" w:eastAsia="Times New Roman" w:hAnsi="Times New Roman" w:cs="Times New Roman"/>
          <w:sz w:val="24"/>
          <w:szCs w:val="24"/>
          <w:lang w:eastAsia="fr-FR"/>
        </w:rPr>
        <w:t xml:space="preserve"> qui sont excitateurs (~80 % des neurones néocorticaux)</w:t>
      </w:r>
    </w:p>
    <w:p w14:paraId="6C99CE88" w14:textId="77777777" w:rsidR="00796A1C" w:rsidRPr="00796A1C" w:rsidRDefault="00796A1C" w:rsidP="00796A1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 xml:space="preserve">Des </w:t>
      </w:r>
      <w:hyperlink r:id="rId85" w:tooltip="Interneurone" w:history="1">
        <w:r w:rsidRPr="00796A1C">
          <w:rPr>
            <w:rFonts w:ascii="Times New Roman" w:eastAsia="Times New Roman" w:hAnsi="Times New Roman" w:cs="Times New Roman"/>
            <w:sz w:val="24"/>
            <w:szCs w:val="24"/>
            <w:lang w:eastAsia="fr-FR"/>
          </w:rPr>
          <w:t>interneurones</w:t>
        </w:r>
      </w:hyperlink>
      <w:r w:rsidRPr="00796A1C">
        <w:rPr>
          <w:rFonts w:ascii="Times New Roman" w:eastAsia="Times New Roman" w:hAnsi="Times New Roman" w:cs="Times New Roman"/>
          <w:sz w:val="24"/>
          <w:szCs w:val="24"/>
          <w:lang w:eastAsia="fr-FR"/>
        </w:rPr>
        <w:t xml:space="preserve"> qui sont inhibiteurs (~20 %)</w:t>
      </w:r>
    </w:p>
    <w:p w14:paraId="639533DC" w14:textId="77777777" w:rsidR="00796A1C" w:rsidRDefault="00796A1C" w:rsidP="00796A1C">
      <w:pPr>
        <w:pStyle w:val="NormalWeb"/>
        <w:jc w:val="both"/>
      </w:pPr>
      <w:r>
        <w:t xml:space="preserve">Sa structure est uniforme dans son ensemble : Il est presque toujours constitué de six couches distinctes, différenciées par leur type cellulaire de neurone et les connexions qu'elles établissent. Néanmoins certaines zones présentent de légères différences, comme le </w:t>
      </w:r>
      <w:hyperlink r:id="rId86" w:tooltip="Cortex moteur" w:history="1">
        <w:r w:rsidRPr="00796A1C">
          <w:t>cortex moteur</w:t>
        </w:r>
      </w:hyperlink>
      <w:r>
        <w:t xml:space="preserve">, qui n'a pas de couche IV. </w:t>
      </w:r>
    </w:p>
    <w:p w14:paraId="6DF373E2" w14:textId="77777777" w:rsidR="00796A1C" w:rsidRDefault="00796A1C" w:rsidP="00796A1C">
      <w:pPr>
        <w:pStyle w:val="NormalWeb"/>
        <w:jc w:val="both"/>
      </w:pPr>
      <w:r>
        <w:t xml:space="preserve">Des circuits neuronaux majeurs peuvent être identifiés dans le </w:t>
      </w:r>
      <w:proofErr w:type="gramStart"/>
      <w:r>
        <w:t>néocortex:</w:t>
      </w:r>
      <w:proofErr w:type="gramEnd"/>
      <w:r>
        <w:t xml:space="preserve"> </w:t>
      </w:r>
    </w:p>
    <w:p w14:paraId="2FB193B2" w14:textId="77777777" w:rsidR="00796A1C" w:rsidRPr="00796A1C" w:rsidRDefault="00796A1C" w:rsidP="00796A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Par exemple, les neurones pyramidaux des couches supérieures II et III projettent leurs axones dans d'autre couche du néocortex.</w:t>
      </w:r>
    </w:p>
    <w:p w14:paraId="4A7BF166" w14:textId="77777777" w:rsidR="00796A1C" w:rsidRPr="00796A1C" w:rsidRDefault="00796A1C" w:rsidP="00796A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 xml:space="preserve">Au contraire, les couches profondes V et VI projettent principalement en dehors du néocortex vers des structures comme le </w:t>
      </w:r>
      <w:hyperlink r:id="rId87" w:tooltip="Thalamus" w:history="1">
        <w:r w:rsidRPr="00796A1C">
          <w:rPr>
            <w:rFonts w:ascii="Times New Roman" w:eastAsia="Times New Roman" w:hAnsi="Times New Roman" w:cs="Times New Roman"/>
            <w:sz w:val="24"/>
            <w:szCs w:val="24"/>
            <w:lang w:eastAsia="fr-FR"/>
          </w:rPr>
          <w:t>thalamus</w:t>
        </w:r>
      </w:hyperlink>
      <w:r w:rsidRPr="00796A1C">
        <w:rPr>
          <w:rFonts w:ascii="Times New Roman" w:eastAsia="Times New Roman" w:hAnsi="Times New Roman" w:cs="Times New Roman"/>
          <w:sz w:val="24"/>
          <w:szCs w:val="24"/>
          <w:lang w:eastAsia="fr-FR"/>
        </w:rPr>
        <w:t xml:space="preserve">, le </w:t>
      </w:r>
      <w:hyperlink r:id="rId88" w:tooltip="Tronc cérébral" w:history="1">
        <w:r w:rsidRPr="00796A1C">
          <w:rPr>
            <w:rFonts w:ascii="Times New Roman" w:eastAsia="Times New Roman" w:hAnsi="Times New Roman" w:cs="Times New Roman"/>
            <w:sz w:val="24"/>
            <w:szCs w:val="24"/>
            <w:lang w:eastAsia="fr-FR"/>
          </w:rPr>
          <w:t>tronc cérébral</w:t>
        </w:r>
      </w:hyperlink>
      <w:r w:rsidRPr="00796A1C">
        <w:rPr>
          <w:rFonts w:ascii="Times New Roman" w:eastAsia="Times New Roman" w:hAnsi="Times New Roman" w:cs="Times New Roman"/>
          <w:sz w:val="24"/>
          <w:szCs w:val="24"/>
          <w:lang w:eastAsia="fr-FR"/>
        </w:rPr>
        <w:t xml:space="preserve"> ou la </w:t>
      </w:r>
      <w:hyperlink r:id="rId89" w:tooltip="Moelle épinière" w:history="1">
        <w:r w:rsidRPr="00796A1C">
          <w:rPr>
            <w:rFonts w:ascii="Times New Roman" w:eastAsia="Times New Roman" w:hAnsi="Times New Roman" w:cs="Times New Roman"/>
            <w:sz w:val="24"/>
            <w:szCs w:val="24"/>
            <w:lang w:eastAsia="fr-FR"/>
          </w:rPr>
          <w:t>moelle épinière</w:t>
        </w:r>
      </w:hyperlink>
      <w:r w:rsidRPr="00796A1C">
        <w:rPr>
          <w:rFonts w:ascii="Times New Roman" w:eastAsia="Times New Roman" w:hAnsi="Times New Roman" w:cs="Times New Roman"/>
          <w:sz w:val="24"/>
          <w:szCs w:val="24"/>
          <w:lang w:eastAsia="fr-FR"/>
        </w:rPr>
        <w:t>.</w:t>
      </w:r>
    </w:p>
    <w:p w14:paraId="0FE8B8D0" w14:textId="77777777" w:rsidR="00796A1C" w:rsidRPr="00796A1C" w:rsidRDefault="00796A1C" w:rsidP="00796A1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96A1C">
        <w:rPr>
          <w:rFonts w:ascii="Times New Roman" w:eastAsia="Times New Roman" w:hAnsi="Times New Roman" w:cs="Times New Roman"/>
          <w:sz w:val="24"/>
          <w:szCs w:val="24"/>
          <w:lang w:eastAsia="fr-FR"/>
        </w:rPr>
        <w:t>Les neurones de la couche IV reçoivent uniquement des connexions synaptiques provenant de l'extérieur du cortex (principalement du thalamus) et transmettent ces informations sensorielles vers d'autres couches corticales pour qu'elles soient traitées.</w:t>
      </w:r>
    </w:p>
    <w:p w14:paraId="6E06C679" w14:textId="77777777" w:rsidR="00796A1C" w:rsidRDefault="00796A1C" w:rsidP="00796A1C">
      <w:pPr>
        <w:pStyle w:val="NormalWeb"/>
        <w:jc w:val="both"/>
      </w:pPr>
      <w:r>
        <w:lastRenderedPageBreak/>
        <w:t xml:space="preserve">En plus de cette organisation horizontale, les neurones du néocortex sont arrangés en structures verticales appelées les colonnes néocorticales. Elles forment des cylindres de 0,5 mm de diamètre et de 2 mm de profondeur. Ces structures seraient des unités de traitement indépendantes de l'information, chacune recevant et traitant un certain type de stimuli sensoriel provenant d'une partie définie du corps. Ces colonnes sont répétées quasiment à l'identique et représentent l'unité fonctionnelle du néocortex. Chez l'humain il y a environ un demi-million de colonnes néocorticales, contenant chacune approximativement 60 000 neurones. C'est la </w:t>
      </w:r>
      <w:r w:rsidRPr="00796A1C">
        <w:t>théorie de l'organisation en colonne du cortex</w:t>
      </w:r>
      <w:r>
        <w:t xml:space="preserve"> qui est cependant encore débattue. </w:t>
      </w:r>
    </w:p>
    <w:p w14:paraId="14F8F1AB" w14:textId="77777777" w:rsidR="00796A1C" w:rsidRDefault="00796A1C" w:rsidP="00796A1C">
      <w:pPr>
        <w:pStyle w:val="NormalWeb"/>
        <w:jc w:val="both"/>
      </w:pPr>
      <w:r>
        <w:t xml:space="preserve">Le néocortex est divisé en lobes </w:t>
      </w:r>
      <w:hyperlink r:id="rId90" w:tooltip="Lobe frontal" w:history="1">
        <w:r w:rsidRPr="00796A1C">
          <w:t>frontaux</w:t>
        </w:r>
      </w:hyperlink>
      <w:r>
        <w:t xml:space="preserve">, </w:t>
      </w:r>
      <w:hyperlink r:id="rId91" w:tooltip="Lobe pariétal" w:history="1">
        <w:r w:rsidRPr="00796A1C">
          <w:t>pariétaux</w:t>
        </w:r>
      </w:hyperlink>
      <w:r>
        <w:t xml:space="preserve">, </w:t>
      </w:r>
      <w:hyperlink r:id="rId92" w:tooltip="Lobe occipital" w:history="1">
        <w:r w:rsidRPr="00796A1C">
          <w:t>occipitaux</w:t>
        </w:r>
      </w:hyperlink>
      <w:r>
        <w:t xml:space="preserve"> et </w:t>
      </w:r>
      <w:hyperlink r:id="rId93" w:tooltip="Lobe temporal" w:history="1">
        <w:r w:rsidRPr="00796A1C">
          <w:t>temporaux</w:t>
        </w:r>
      </w:hyperlink>
      <w:r>
        <w:t xml:space="preserve">, qui effectuent des tâches distinctes. Par exemple, le lobe occipital contient le cortex visuel primaire et le lobe temporal contient le </w:t>
      </w:r>
      <w:hyperlink r:id="rId94" w:tooltip="Cortex auditif" w:history="1">
        <w:r w:rsidRPr="00796A1C">
          <w:t>cortex auditif</w:t>
        </w:r>
      </w:hyperlink>
      <w:r>
        <w:t xml:space="preserve"> primaire. Des divisions plus fines du cortex permettent d'isoler des fonctions plus spécifiques. Chez l'humain, le lobe frontal contient les aires dévouées aux habilités qui sont les plus développées chez notre espèce, comme le traitement complexe du langage, localisé dans le cortex préfrontal ventrolatéral (l'</w:t>
      </w:r>
      <w:hyperlink r:id="rId95" w:tooltip="Aire de Broca" w:history="1">
        <w:r w:rsidRPr="00796A1C">
          <w:t>Aire de Broca</w:t>
        </w:r>
      </w:hyperlink>
      <w:r>
        <w:t xml:space="preserve">). Les fonctions sociales et émotionnelles sont situées, chez le </w:t>
      </w:r>
      <w:hyperlink r:id="rId96" w:tooltip="Primate" w:history="1">
        <w:r w:rsidRPr="00796A1C">
          <w:t>primate</w:t>
        </w:r>
      </w:hyperlink>
      <w:r>
        <w:t xml:space="preserve"> (dont l'homme), au niveau du </w:t>
      </w:r>
      <w:hyperlink r:id="rId97" w:tooltip="Cortex orbitofrontal" w:history="1">
        <w:r w:rsidRPr="00796A1C">
          <w:t>cortex orbitofrontal</w:t>
        </w:r>
      </w:hyperlink>
      <w:r>
        <w:t xml:space="preserve">. </w:t>
      </w:r>
    </w:p>
    <w:p w14:paraId="37F52891" w14:textId="62713875" w:rsidR="00796A1C" w:rsidRDefault="00796A1C" w:rsidP="00796A1C">
      <w:pPr>
        <w:pStyle w:val="NormalWeb"/>
        <w:jc w:val="both"/>
      </w:pPr>
      <w:r>
        <w:t xml:space="preserve">De plus, à ces définitions anatomiques s'ajoute parfois une distinction fonctionnelle, comme dans le cas de la thèse du </w:t>
      </w:r>
      <w:hyperlink r:id="rId98" w:tooltip="Cerveau triunique" w:history="1">
        <w:r w:rsidRPr="00796A1C">
          <w:t xml:space="preserve">cerveau </w:t>
        </w:r>
        <w:proofErr w:type="spellStart"/>
        <w:r w:rsidRPr="00796A1C">
          <w:t>triunique</w:t>
        </w:r>
        <w:proofErr w:type="spellEnd"/>
      </w:hyperlink>
      <w:r>
        <w:t xml:space="preserve"> où le néocortex est distingué des cerveaux </w:t>
      </w:r>
      <w:hyperlink r:id="rId99" w:tooltip="Cerveau reptilien" w:history="1">
        <w:r w:rsidRPr="00796A1C">
          <w:t>reptilien</w:t>
        </w:r>
      </w:hyperlink>
      <w:r>
        <w:t>.</w:t>
      </w:r>
    </w:p>
    <w:p w14:paraId="25CEFB63" w14:textId="77777777" w:rsidR="00796A1C" w:rsidRDefault="00796A1C" w:rsidP="00796A1C">
      <w:pPr>
        <w:pStyle w:val="NormalWeb"/>
        <w:jc w:val="both"/>
      </w:pPr>
      <w:r>
        <w:t xml:space="preserve">Le néocortex est impliqué dans la </w:t>
      </w:r>
      <w:hyperlink r:id="rId100" w:tooltip="Perception" w:history="1">
        <w:r w:rsidRPr="00796A1C">
          <w:t>perception</w:t>
        </w:r>
      </w:hyperlink>
      <w:r>
        <w:t xml:space="preserve"> (par les </w:t>
      </w:r>
      <w:hyperlink r:id="rId101" w:tooltip="Sens (physiologie)" w:history="1">
        <w:r w:rsidRPr="00796A1C">
          <w:t>sens</w:t>
        </w:r>
      </w:hyperlink>
      <w:r>
        <w:t>) et dans la réaction (par l'</w:t>
      </w:r>
      <w:hyperlink r:id="rId102" w:tooltip="Appareil locomoteur" w:history="1">
        <w:r w:rsidRPr="00796A1C">
          <w:t>appareil locomoteur</w:t>
        </w:r>
      </w:hyperlink>
      <w:r>
        <w:t xml:space="preserve">). </w:t>
      </w:r>
    </w:p>
    <w:p w14:paraId="108EC269" w14:textId="77777777" w:rsidR="00796A1C" w:rsidRDefault="00796A1C" w:rsidP="00796A1C">
      <w:pPr>
        <w:pStyle w:val="NormalWeb"/>
        <w:jc w:val="both"/>
      </w:pPr>
      <w:r>
        <w:t>Il est également le siège supposé de l'</w:t>
      </w:r>
      <w:hyperlink r:id="rId103" w:tooltip="Abstraction (psychologie)" w:history="1">
        <w:r w:rsidRPr="00796A1C">
          <w:t>abstraction</w:t>
        </w:r>
      </w:hyperlink>
      <w:r>
        <w:t xml:space="preserve"> (on y distingue par exemple des zones impliquées dans la représentation spatiale et dans le langage). Il est également impliqué dans le processus de </w:t>
      </w:r>
      <w:hyperlink r:id="rId104" w:tooltip="Mémoire (psychologie)" w:history="1">
        <w:r w:rsidRPr="00796A1C">
          <w:t>mémoire</w:t>
        </w:r>
      </w:hyperlink>
      <w:r>
        <w:t xml:space="preserve">. </w:t>
      </w:r>
    </w:p>
    <w:p w14:paraId="4FC4E786" w14:textId="1812D365" w:rsidR="00796A1C" w:rsidRDefault="00796A1C" w:rsidP="00796A1C">
      <w:pPr>
        <w:pStyle w:val="NormalWeb"/>
        <w:jc w:val="both"/>
      </w:pPr>
      <w:r>
        <w:t xml:space="preserve">On lui attribue également la particularité de ne pas fonctionner de façon automatisée, c'est-à-dire que l'on ne peut prévoir comment il va réagir à un </w:t>
      </w:r>
      <w:hyperlink r:id="rId105" w:tooltip="Stimulus" w:history="1">
        <w:r w:rsidRPr="00796A1C">
          <w:t>stimulus</w:t>
        </w:r>
      </w:hyperlink>
      <w:r>
        <w:t xml:space="preserve"> donné. </w:t>
      </w:r>
    </w:p>
    <w:p w14:paraId="5D1497FD" w14:textId="4BD012E3" w:rsidR="00796A1C" w:rsidRDefault="00796A1C" w:rsidP="00796A1C">
      <w:pPr>
        <w:pStyle w:val="NormalWeb"/>
        <w:jc w:val="both"/>
      </w:pPr>
      <w:r>
        <w:rPr>
          <w:noProof/>
          <w:color w:val="0000FF"/>
        </w:rPr>
        <w:drawing>
          <wp:anchor distT="0" distB="0" distL="114300" distR="114300" simplePos="0" relativeHeight="251661312" behindDoc="0" locked="0" layoutInCell="1" allowOverlap="1" wp14:anchorId="12371332" wp14:editId="6FACBF4D">
            <wp:simplePos x="0" y="0"/>
            <wp:positionH relativeFrom="margin">
              <wp:align>right</wp:align>
            </wp:positionH>
            <wp:positionV relativeFrom="paragraph">
              <wp:posOffset>145415</wp:posOffset>
            </wp:positionV>
            <wp:extent cx="2095500" cy="1238250"/>
            <wp:effectExtent l="0" t="0" r="0" b="0"/>
            <wp:wrapSquare wrapText="bothSides"/>
            <wp:docPr id="2" name="Image 2">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95500" cy="1238250"/>
                    </a:xfrm>
                    <a:prstGeom prst="rect">
                      <a:avLst/>
                    </a:prstGeom>
                    <a:noFill/>
                    <a:ln>
                      <a:noFill/>
                    </a:ln>
                  </pic:spPr>
                </pic:pic>
              </a:graphicData>
            </a:graphic>
          </wp:anchor>
        </w:drawing>
      </w:r>
      <w:r>
        <w:t xml:space="preserve">Organisation fonctionnelle du néocortex humain </w:t>
      </w:r>
    </w:p>
    <w:p w14:paraId="7A17A809"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motrice primaire</w:t>
      </w:r>
    </w:p>
    <w:p w14:paraId="78966D62"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motrice supplémentaire préfrontale</w:t>
      </w:r>
    </w:p>
    <w:p w14:paraId="3DEF3C37"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sensorielle primaire</w:t>
      </w:r>
    </w:p>
    <w:p w14:paraId="1DE5EE50"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d'association sensorielle</w:t>
      </w:r>
    </w:p>
    <w:p w14:paraId="18F42EDC"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visuelle primaire</w:t>
      </w:r>
    </w:p>
    <w:p w14:paraId="6AB65F72" w14:textId="77777777" w:rsidR="00796A1C" w:rsidRPr="00E65BA3" w:rsidRDefault="00796A1C" w:rsidP="00796A1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65BA3">
        <w:rPr>
          <w:rFonts w:ascii="Times New Roman" w:eastAsia="Times New Roman" w:hAnsi="Times New Roman" w:cs="Times New Roman"/>
          <w:sz w:val="24"/>
          <w:szCs w:val="24"/>
          <w:lang w:eastAsia="fr-FR"/>
        </w:rPr>
        <w:t>Aire auditive primaire</w:t>
      </w:r>
    </w:p>
    <w:p w14:paraId="1C0D942A" w14:textId="77777777" w:rsidR="001C5C7B" w:rsidRPr="001C5C7B" w:rsidRDefault="001C5C7B" w:rsidP="001C5C7B">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750E0F1A" w14:textId="77777777" w:rsidR="00D078BD" w:rsidRPr="00D078BD" w:rsidRDefault="00D078BD" w:rsidP="00D078BD"/>
    <w:sectPr w:rsidR="00D078BD" w:rsidRPr="00D078BD">
      <w:headerReference w:type="default" r:id="rId108"/>
      <w:footerReference w:type="default" r:id="rId1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EB782" w14:textId="77777777" w:rsidR="00A71559" w:rsidRDefault="00A71559" w:rsidP="00D078BD">
      <w:pPr>
        <w:spacing w:after="0" w:line="240" w:lineRule="auto"/>
      </w:pPr>
      <w:r>
        <w:separator/>
      </w:r>
    </w:p>
  </w:endnote>
  <w:endnote w:type="continuationSeparator" w:id="0">
    <w:p w14:paraId="75ADEEE1" w14:textId="77777777" w:rsidR="00A71559" w:rsidRDefault="00A71559"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83868" w14:textId="77777777" w:rsidR="00A71559" w:rsidRDefault="00A71559" w:rsidP="00D078BD">
      <w:pPr>
        <w:spacing w:after="0" w:line="240" w:lineRule="auto"/>
      </w:pPr>
      <w:r>
        <w:separator/>
      </w:r>
    </w:p>
  </w:footnote>
  <w:footnote w:type="continuationSeparator" w:id="0">
    <w:p w14:paraId="6A529E89" w14:textId="77777777" w:rsidR="00A71559" w:rsidRDefault="00A71559"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F59FFA7" w:rsidR="00D078BD" w:rsidRDefault="00327366">
    <w:pPr>
      <w:pStyle w:val="En-tte"/>
    </w:pPr>
    <w:r>
      <w:t xml:space="preserve">BIO – </w:t>
    </w:r>
    <w:r w:rsidRPr="00327366">
      <w:t xml:space="preserve">Cerveau </w:t>
    </w:r>
    <w:proofErr w:type="spellStart"/>
    <w:r w:rsidRPr="00327366">
      <w:t>triunique</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1694B"/>
    <w:multiLevelType w:val="multilevel"/>
    <w:tmpl w:val="452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B3849"/>
    <w:multiLevelType w:val="multilevel"/>
    <w:tmpl w:val="F922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62483"/>
    <w:multiLevelType w:val="multilevel"/>
    <w:tmpl w:val="C8EE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A0709"/>
    <w:multiLevelType w:val="multilevel"/>
    <w:tmpl w:val="1C38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E2769"/>
    <w:multiLevelType w:val="multilevel"/>
    <w:tmpl w:val="4A2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5F3C"/>
    <w:multiLevelType w:val="multilevel"/>
    <w:tmpl w:val="A25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876FA"/>
    <w:multiLevelType w:val="multilevel"/>
    <w:tmpl w:val="4D0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496084">
    <w:abstractNumId w:val="5"/>
  </w:num>
  <w:num w:numId="2" w16cid:durableId="1539047588">
    <w:abstractNumId w:val="2"/>
  </w:num>
  <w:num w:numId="3" w16cid:durableId="2019385379">
    <w:abstractNumId w:val="6"/>
  </w:num>
  <w:num w:numId="4" w16cid:durableId="1751387112">
    <w:abstractNumId w:val="4"/>
  </w:num>
  <w:num w:numId="5" w16cid:durableId="1733501133">
    <w:abstractNumId w:val="1"/>
  </w:num>
  <w:num w:numId="6" w16cid:durableId="541678419">
    <w:abstractNumId w:val="0"/>
  </w:num>
  <w:num w:numId="7" w16cid:durableId="1105033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36779"/>
    <w:rsid w:val="001C5C7B"/>
    <w:rsid w:val="00327366"/>
    <w:rsid w:val="00334D58"/>
    <w:rsid w:val="00397D3A"/>
    <w:rsid w:val="003B22A5"/>
    <w:rsid w:val="004455E5"/>
    <w:rsid w:val="006246EC"/>
    <w:rsid w:val="00796A1C"/>
    <w:rsid w:val="007E2D9B"/>
    <w:rsid w:val="00975931"/>
    <w:rsid w:val="00A71559"/>
    <w:rsid w:val="00B0078F"/>
    <w:rsid w:val="00B53D73"/>
    <w:rsid w:val="00C86AE2"/>
    <w:rsid w:val="00D078BD"/>
    <w:rsid w:val="00E65B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73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E2D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B53D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32736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E2D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E2D9B"/>
    <w:rPr>
      <w:color w:val="0000FF"/>
      <w:u w:val="single"/>
    </w:rPr>
  </w:style>
  <w:style w:type="character" w:customStyle="1" w:styleId="Titre2Car">
    <w:name w:val="Titre 2 Car"/>
    <w:basedOn w:val="Policepardfaut"/>
    <w:link w:val="Titre2"/>
    <w:uiPriority w:val="9"/>
    <w:semiHidden/>
    <w:rsid w:val="007E2D9B"/>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7E2D9B"/>
  </w:style>
  <w:style w:type="character" w:customStyle="1" w:styleId="Titre3Car">
    <w:name w:val="Titre 3 Car"/>
    <w:basedOn w:val="Policepardfaut"/>
    <w:link w:val="Titre3"/>
    <w:uiPriority w:val="9"/>
    <w:semiHidden/>
    <w:rsid w:val="00B53D73"/>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796A1C"/>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C86AE2"/>
    <w:pPr>
      <w:outlineLvl w:val="9"/>
    </w:pPr>
    <w:rPr>
      <w:lang w:eastAsia="fr-FR"/>
    </w:rPr>
  </w:style>
  <w:style w:type="paragraph" w:styleId="TM1">
    <w:name w:val="toc 1"/>
    <w:basedOn w:val="Normal"/>
    <w:next w:val="Normal"/>
    <w:autoRedefine/>
    <w:uiPriority w:val="39"/>
    <w:unhideWhenUsed/>
    <w:rsid w:val="00C86A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59237">
      <w:bodyDiv w:val="1"/>
      <w:marLeft w:val="0"/>
      <w:marRight w:val="0"/>
      <w:marTop w:val="0"/>
      <w:marBottom w:val="0"/>
      <w:divBdr>
        <w:top w:val="none" w:sz="0" w:space="0" w:color="auto"/>
        <w:left w:val="none" w:sz="0" w:space="0" w:color="auto"/>
        <w:bottom w:val="none" w:sz="0" w:space="0" w:color="auto"/>
        <w:right w:val="none" w:sz="0" w:space="0" w:color="auto"/>
      </w:divBdr>
      <w:divsChild>
        <w:div w:id="1111706211">
          <w:marLeft w:val="0"/>
          <w:marRight w:val="0"/>
          <w:marTop w:val="0"/>
          <w:marBottom w:val="0"/>
          <w:divBdr>
            <w:top w:val="none" w:sz="0" w:space="0" w:color="auto"/>
            <w:left w:val="none" w:sz="0" w:space="0" w:color="auto"/>
            <w:bottom w:val="none" w:sz="0" w:space="0" w:color="auto"/>
            <w:right w:val="none" w:sz="0" w:space="0" w:color="auto"/>
          </w:divBdr>
        </w:div>
        <w:div w:id="1121531853">
          <w:marLeft w:val="0"/>
          <w:marRight w:val="0"/>
          <w:marTop w:val="0"/>
          <w:marBottom w:val="0"/>
          <w:divBdr>
            <w:top w:val="none" w:sz="0" w:space="0" w:color="auto"/>
            <w:left w:val="none" w:sz="0" w:space="0" w:color="auto"/>
            <w:bottom w:val="none" w:sz="0" w:space="0" w:color="auto"/>
            <w:right w:val="none" w:sz="0" w:space="0" w:color="auto"/>
          </w:divBdr>
          <w:divsChild>
            <w:div w:id="1691446415">
              <w:marLeft w:val="0"/>
              <w:marRight w:val="0"/>
              <w:marTop w:val="0"/>
              <w:marBottom w:val="0"/>
              <w:divBdr>
                <w:top w:val="none" w:sz="0" w:space="0" w:color="auto"/>
                <w:left w:val="none" w:sz="0" w:space="0" w:color="auto"/>
                <w:bottom w:val="none" w:sz="0" w:space="0" w:color="auto"/>
                <w:right w:val="none" w:sz="0" w:space="0" w:color="auto"/>
              </w:divBdr>
              <w:divsChild>
                <w:div w:id="16411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97044">
          <w:marLeft w:val="0"/>
          <w:marRight w:val="0"/>
          <w:marTop w:val="0"/>
          <w:marBottom w:val="0"/>
          <w:divBdr>
            <w:top w:val="none" w:sz="0" w:space="0" w:color="auto"/>
            <w:left w:val="none" w:sz="0" w:space="0" w:color="auto"/>
            <w:bottom w:val="none" w:sz="0" w:space="0" w:color="auto"/>
            <w:right w:val="none" w:sz="0" w:space="0" w:color="auto"/>
          </w:divBdr>
        </w:div>
        <w:div w:id="1342780643">
          <w:marLeft w:val="0"/>
          <w:marRight w:val="0"/>
          <w:marTop w:val="0"/>
          <w:marBottom w:val="0"/>
          <w:divBdr>
            <w:top w:val="none" w:sz="0" w:space="0" w:color="auto"/>
            <w:left w:val="none" w:sz="0" w:space="0" w:color="auto"/>
            <w:bottom w:val="none" w:sz="0" w:space="0" w:color="auto"/>
            <w:right w:val="none" w:sz="0" w:space="0" w:color="auto"/>
          </w:divBdr>
          <w:divsChild>
            <w:div w:id="1337076794">
              <w:marLeft w:val="0"/>
              <w:marRight w:val="0"/>
              <w:marTop w:val="0"/>
              <w:marBottom w:val="0"/>
              <w:divBdr>
                <w:top w:val="none" w:sz="0" w:space="0" w:color="auto"/>
                <w:left w:val="none" w:sz="0" w:space="0" w:color="auto"/>
                <w:bottom w:val="none" w:sz="0" w:space="0" w:color="auto"/>
                <w:right w:val="none" w:sz="0" w:space="0" w:color="auto"/>
              </w:divBdr>
              <w:divsChild>
                <w:div w:id="1727756422">
                  <w:marLeft w:val="0"/>
                  <w:marRight w:val="0"/>
                  <w:marTop w:val="0"/>
                  <w:marBottom w:val="0"/>
                  <w:divBdr>
                    <w:top w:val="none" w:sz="0" w:space="0" w:color="auto"/>
                    <w:left w:val="none" w:sz="0" w:space="0" w:color="auto"/>
                    <w:bottom w:val="none" w:sz="0" w:space="0" w:color="auto"/>
                    <w:right w:val="none" w:sz="0" w:space="0" w:color="auto"/>
                  </w:divBdr>
                  <w:divsChild>
                    <w:div w:id="3698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0963">
      <w:bodyDiv w:val="1"/>
      <w:marLeft w:val="0"/>
      <w:marRight w:val="0"/>
      <w:marTop w:val="0"/>
      <w:marBottom w:val="0"/>
      <w:divBdr>
        <w:top w:val="none" w:sz="0" w:space="0" w:color="auto"/>
        <w:left w:val="none" w:sz="0" w:space="0" w:color="auto"/>
        <w:bottom w:val="none" w:sz="0" w:space="0" w:color="auto"/>
        <w:right w:val="none" w:sz="0" w:space="0" w:color="auto"/>
      </w:divBdr>
    </w:div>
    <w:div w:id="685013603">
      <w:bodyDiv w:val="1"/>
      <w:marLeft w:val="0"/>
      <w:marRight w:val="0"/>
      <w:marTop w:val="0"/>
      <w:marBottom w:val="0"/>
      <w:divBdr>
        <w:top w:val="none" w:sz="0" w:space="0" w:color="auto"/>
        <w:left w:val="none" w:sz="0" w:space="0" w:color="auto"/>
        <w:bottom w:val="none" w:sz="0" w:space="0" w:color="auto"/>
        <w:right w:val="none" w:sz="0" w:space="0" w:color="auto"/>
      </w:divBdr>
    </w:div>
    <w:div w:id="740636346">
      <w:bodyDiv w:val="1"/>
      <w:marLeft w:val="0"/>
      <w:marRight w:val="0"/>
      <w:marTop w:val="0"/>
      <w:marBottom w:val="0"/>
      <w:divBdr>
        <w:top w:val="none" w:sz="0" w:space="0" w:color="auto"/>
        <w:left w:val="none" w:sz="0" w:space="0" w:color="auto"/>
        <w:bottom w:val="none" w:sz="0" w:space="0" w:color="auto"/>
        <w:right w:val="none" w:sz="0" w:space="0" w:color="auto"/>
      </w:divBdr>
    </w:div>
    <w:div w:id="188875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N%C3%A9ocortex" TargetMode="External"/><Relationship Id="rId21" Type="http://schemas.openxmlformats.org/officeDocument/2006/relationships/hyperlink" Target="https://fr.wikipedia.org/wiki/Mammif%C3%A8re" TargetMode="External"/><Relationship Id="rId42" Type="http://schemas.openxmlformats.org/officeDocument/2006/relationships/hyperlink" Target="https://fr.wikipedia.org/wiki/Alimentation" TargetMode="External"/><Relationship Id="rId47" Type="http://schemas.openxmlformats.org/officeDocument/2006/relationships/hyperlink" Target="https://fr.wikipedia.org/wiki/Oviparit%C3%A9" TargetMode="External"/><Relationship Id="rId63" Type="http://schemas.openxmlformats.org/officeDocument/2006/relationships/hyperlink" Target="https://fr.wikipedia.org/wiki/Structure_subcorticale" TargetMode="External"/><Relationship Id="rId68" Type="http://schemas.openxmlformats.org/officeDocument/2006/relationships/hyperlink" Target="https://fr.wikipedia.org/wiki/Fornix" TargetMode="External"/><Relationship Id="rId84" Type="http://schemas.openxmlformats.org/officeDocument/2006/relationships/hyperlink" Target="https://fr.wikipedia.org/wiki/Cellule_pyramidale" TargetMode="External"/><Relationship Id="rId89" Type="http://schemas.openxmlformats.org/officeDocument/2006/relationships/hyperlink" Target="https://fr.wikipedia.org/wiki/Moelle_%C3%A9pini%C3%A8re" TargetMode="External"/><Relationship Id="rId16" Type="http://schemas.openxmlformats.org/officeDocument/2006/relationships/hyperlink" Target="https://fr.wikipedia.org/wiki/Cerveau_humain" TargetMode="External"/><Relationship Id="rId107" Type="http://schemas.openxmlformats.org/officeDocument/2006/relationships/image" Target="media/image3.png"/><Relationship Id="rId11" Type="http://schemas.openxmlformats.org/officeDocument/2006/relationships/hyperlink" Target="https://fr.wikipedia.org/wiki/Cerveau_reptilien" TargetMode="External"/><Relationship Id="rId32" Type="http://schemas.openxmlformats.org/officeDocument/2006/relationships/hyperlink" Target="https://fr.wikipedia.org/wiki/Amphibien" TargetMode="External"/><Relationship Id="rId37" Type="http://schemas.openxmlformats.org/officeDocument/2006/relationships/hyperlink" Target="https://fr.wikipedia.org/wiki/Hom%C3%A9ostasie" TargetMode="External"/><Relationship Id="rId53" Type="http://schemas.openxmlformats.org/officeDocument/2006/relationships/image" Target="media/image2.png"/><Relationship Id="rId58" Type="http://schemas.openxmlformats.org/officeDocument/2006/relationships/hyperlink" Target="https://fr.wikipedia.org/wiki/Douleur_morale" TargetMode="External"/><Relationship Id="rId74" Type="http://schemas.openxmlformats.org/officeDocument/2006/relationships/hyperlink" Target="https://fr.wikipedia.org/wiki/Cortex_c%C3%A9r%C3%A9bral" TargetMode="External"/><Relationship Id="rId79" Type="http://schemas.openxmlformats.org/officeDocument/2006/relationships/hyperlink" Target="https://fr.wikipedia.org/wiki/Substance_grise" TargetMode="External"/><Relationship Id="rId102" Type="http://schemas.openxmlformats.org/officeDocument/2006/relationships/hyperlink" Target="https://fr.wikipedia.org/wiki/Appareil_locomoteur" TargetMode="External"/><Relationship Id="rId5" Type="http://schemas.openxmlformats.org/officeDocument/2006/relationships/footnotes" Target="footnotes.xml"/><Relationship Id="rId90" Type="http://schemas.openxmlformats.org/officeDocument/2006/relationships/hyperlink" Target="https://fr.wikipedia.org/wiki/Lobe_frontal" TargetMode="External"/><Relationship Id="rId95" Type="http://schemas.openxmlformats.org/officeDocument/2006/relationships/hyperlink" Target="https://fr.wikipedia.org/wiki/Aire_de_Broca" TargetMode="External"/><Relationship Id="rId22" Type="http://schemas.openxmlformats.org/officeDocument/2006/relationships/hyperlink" Target="https://fr.wikipedia.org/wiki/Syst%C3%A8me_limbique" TargetMode="External"/><Relationship Id="rId27" Type="http://schemas.openxmlformats.org/officeDocument/2006/relationships/hyperlink" Target="https://fr.wikipedia.org/wiki/Australopith%C3%A8que" TargetMode="External"/><Relationship Id="rId43" Type="http://schemas.openxmlformats.org/officeDocument/2006/relationships/hyperlink" Target="https://fr.wikipedia.org/wiki/Sommeil" TargetMode="External"/><Relationship Id="rId48" Type="http://schemas.openxmlformats.org/officeDocument/2006/relationships/hyperlink" Target="https://fr.wikipedia.org/wiki/Testudines" TargetMode="External"/><Relationship Id="rId64" Type="http://schemas.openxmlformats.org/officeDocument/2006/relationships/hyperlink" Target="https://fr.wikipedia.org/wiki/Hippocampe_(cerveau)" TargetMode="External"/><Relationship Id="rId69" Type="http://schemas.openxmlformats.org/officeDocument/2006/relationships/hyperlink" Target="https://fr.wikipedia.org/wiki/Hypothalamus" TargetMode="External"/><Relationship Id="rId80" Type="http://schemas.openxmlformats.org/officeDocument/2006/relationships/hyperlink" Target="https://fr.wikipedia.org/wiki/Neurone" TargetMode="External"/><Relationship Id="rId85" Type="http://schemas.openxmlformats.org/officeDocument/2006/relationships/hyperlink" Target="https://fr.wikipedia.org/wiki/Interneurone" TargetMode="External"/><Relationship Id="rId12" Type="http://schemas.openxmlformats.org/officeDocument/2006/relationships/hyperlink" Target="https://fr.wikipedia.org/wiki/Cerveau_limbique" TargetMode="External"/><Relationship Id="rId17" Type="http://schemas.openxmlformats.org/officeDocument/2006/relationships/hyperlink" Target="https://fr.wikipedia.org/wiki/Terre" TargetMode="External"/><Relationship Id="rId33" Type="http://schemas.openxmlformats.org/officeDocument/2006/relationships/hyperlink" Target="https://fr.wikipedia.org/wiki/Poisson" TargetMode="External"/><Relationship Id="rId38" Type="http://schemas.openxmlformats.org/officeDocument/2006/relationships/hyperlink" Target="https://fr.wikipedia.org/wiki/Respiration" TargetMode="External"/><Relationship Id="rId59" Type="http://schemas.openxmlformats.org/officeDocument/2006/relationships/hyperlink" Target="https://fr.wikipedia.org/wiki/Peur" TargetMode="External"/><Relationship Id="rId103" Type="http://schemas.openxmlformats.org/officeDocument/2006/relationships/hyperlink" Target="https://fr.wikipedia.org/wiki/Abstraction_(psychologie)" TargetMode="External"/><Relationship Id="rId108" Type="http://schemas.openxmlformats.org/officeDocument/2006/relationships/header" Target="header1.xml"/><Relationship Id="rId54" Type="http://schemas.openxmlformats.org/officeDocument/2006/relationships/hyperlink" Target="https://fr.wikipedia.org/wiki/Enc%C3%A9phale" TargetMode="External"/><Relationship Id="rId70" Type="http://schemas.openxmlformats.org/officeDocument/2006/relationships/hyperlink" Target="https://fr.wikipedia.org/wiki/N%C3%A9ocortex" TargetMode="External"/><Relationship Id="rId75" Type="http://schemas.openxmlformats.org/officeDocument/2006/relationships/hyperlink" Target="https://fr.wikipedia.org/wiki/Pal%C3%A9ocortex" TargetMode="External"/><Relationship Id="rId91" Type="http://schemas.openxmlformats.org/officeDocument/2006/relationships/hyperlink" Target="https://fr.wikipedia.org/wiki/Lobe_pari%C3%A9tal" TargetMode="External"/><Relationship Id="rId96" Type="http://schemas.openxmlformats.org/officeDocument/2006/relationships/hyperlink" Target="https://fr.wikipedia.org/wiki/Primat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yperlink" Target="https://fr.wikipedia.org/wiki/M%C3%A9moire_(psychologie)" TargetMode="External"/><Relationship Id="rId28" Type="http://schemas.openxmlformats.org/officeDocument/2006/relationships/hyperlink" Target="https://fr.wikipedia.org/wiki/Raisonnement" TargetMode="External"/><Relationship Id="rId36" Type="http://schemas.openxmlformats.org/officeDocument/2006/relationships/hyperlink" Target="https://fr.wikipedia.org/wiki/Traumatisme_cr%C3%A2nien" TargetMode="External"/><Relationship Id="rId49" Type="http://schemas.openxmlformats.org/officeDocument/2006/relationships/hyperlink" Target="https://fr.wikipedia.org/wiki/Saumon" TargetMode="External"/><Relationship Id="rId57" Type="http://schemas.openxmlformats.org/officeDocument/2006/relationships/hyperlink" Target="https://fr.wikipedia.org/wiki/Agressivit%C3%A9" TargetMode="External"/><Relationship Id="rId106" Type="http://schemas.openxmlformats.org/officeDocument/2006/relationships/hyperlink" Target="https://commons.wikimedia.org/wiki/File:Gray756.png?uselang=fr" TargetMode="External"/><Relationship Id="rId10" Type="http://schemas.openxmlformats.org/officeDocument/2006/relationships/hyperlink" Target="https://fr.wikipedia.org/wiki/Cerveau" TargetMode="External"/><Relationship Id="rId31" Type="http://schemas.openxmlformats.org/officeDocument/2006/relationships/hyperlink" Target="https://fr.wikipedia.org/wiki/Oiseau" TargetMode="External"/><Relationship Id="rId44" Type="http://schemas.openxmlformats.org/officeDocument/2006/relationships/hyperlink" Target="https://fr.wikipedia.org/wiki/Reproduction_(biologie)" TargetMode="External"/><Relationship Id="rId52" Type="http://schemas.openxmlformats.org/officeDocument/2006/relationships/hyperlink" Target="https://commons.wikimedia.org/wiki/File:Lobes_of_the_brain_NL.svg?uselang=fr" TargetMode="External"/><Relationship Id="rId60" Type="http://schemas.openxmlformats.org/officeDocument/2006/relationships/hyperlink" Target="https://fr.wikipedia.org/wiki/Plaisir" TargetMode="External"/><Relationship Id="rId65" Type="http://schemas.openxmlformats.org/officeDocument/2006/relationships/hyperlink" Target="https://fr.wikipedia.org/wiki/M%C3%A9moire_%C3%A0_long_terme" TargetMode="External"/><Relationship Id="rId73" Type="http://schemas.openxmlformats.org/officeDocument/2006/relationships/hyperlink" Target="https://fr.wikipedia.org/wiki/H%C3%A9misph%C3%A8re_c%C3%A9r%C3%A9bral" TargetMode="External"/><Relationship Id="rId78" Type="http://schemas.openxmlformats.org/officeDocument/2006/relationships/hyperlink" Target="https://fr.wikipedia.org/wiki/Langage" TargetMode="External"/><Relationship Id="rId81" Type="http://schemas.openxmlformats.org/officeDocument/2006/relationships/hyperlink" Target="https://fr.wikipedia.org/wiki/My%C3%A9line" TargetMode="External"/><Relationship Id="rId86" Type="http://schemas.openxmlformats.org/officeDocument/2006/relationships/hyperlink" Target="https://fr.wikipedia.org/wiki/Cortex_moteur" TargetMode="External"/><Relationship Id="rId94" Type="http://schemas.openxmlformats.org/officeDocument/2006/relationships/hyperlink" Target="https://fr.wikipedia.org/wiki/Cortex_auditif" TargetMode="External"/><Relationship Id="rId99" Type="http://schemas.openxmlformats.org/officeDocument/2006/relationships/hyperlink" Target="https://fr.wikipedia.org/wiki/Cerveau_reptilien" TargetMode="External"/><Relationship Id="rId101" Type="http://schemas.openxmlformats.org/officeDocument/2006/relationships/hyperlink" Target="https://fr.wikipedia.org/wiki/Sens_(physiologie)" TargetMode="External"/><Relationship Id="rId4" Type="http://schemas.openxmlformats.org/officeDocument/2006/relationships/webSettings" Target="webSettings.xml"/><Relationship Id="rId9" Type="http://schemas.openxmlformats.org/officeDocument/2006/relationships/hyperlink" Target="https://fr.wikipedia.org/wiki/Homo_sapiens" TargetMode="External"/><Relationship Id="rId13" Type="http://schemas.openxmlformats.org/officeDocument/2006/relationships/hyperlink" Target="https://fr.wikipedia.org/wiki/N%C3%A9ocortex" TargetMode="External"/><Relationship Id="rId18" Type="http://schemas.openxmlformats.org/officeDocument/2006/relationships/hyperlink" Target="https://fr.wikipedia.org/wiki/Classe_(biologie)" TargetMode="External"/><Relationship Id="rId39" Type="http://schemas.openxmlformats.org/officeDocument/2006/relationships/hyperlink" Target="https://fr.wikipedia.org/wiki/Rythme_cardiaque" TargetMode="External"/><Relationship Id="rId109" Type="http://schemas.openxmlformats.org/officeDocument/2006/relationships/footer" Target="footer1.xml"/><Relationship Id="rId34" Type="http://schemas.openxmlformats.org/officeDocument/2006/relationships/hyperlink" Target="https://fr.wikipedia.org/wiki/Reptile" TargetMode="External"/><Relationship Id="rId50" Type="http://schemas.openxmlformats.org/officeDocument/2006/relationships/hyperlink" Target="https://fr.wikipedia.org/wiki/Morsure_de_serpent" TargetMode="External"/><Relationship Id="rId55" Type="http://schemas.openxmlformats.org/officeDocument/2006/relationships/hyperlink" Target="https://fr.wikipedia.org/wiki/Comportement" TargetMode="External"/><Relationship Id="rId76" Type="http://schemas.openxmlformats.org/officeDocument/2006/relationships/hyperlink" Target="https://fr.wikipedia.org/wiki/Syst%C3%A8me_limbique" TargetMode="External"/><Relationship Id="rId97" Type="http://schemas.openxmlformats.org/officeDocument/2006/relationships/hyperlink" Target="https://fr.wikipedia.org/wiki/Cortex_orbitofrontal" TargetMode="External"/><Relationship Id="rId104" Type="http://schemas.openxmlformats.org/officeDocument/2006/relationships/hyperlink" Target="https://fr.wikipedia.org/wiki/M%C3%A9moire_(psychologie)" TargetMode="External"/><Relationship Id="rId7" Type="http://schemas.openxmlformats.org/officeDocument/2006/relationships/hyperlink" Target="https://fr.wikipedia.org/wiki/Neurogen%C3%A8se" TargetMode="External"/><Relationship Id="rId71" Type="http://schemas.openxmlformats.org/officeDocument/2006/relationships/hyperlink" Target="https://fr.wikipedia.org/wiki/Cerveau" TargetMode="External"/><Relationship Id="rId92" Type="http://schemas.openxmlformats.org/officeDocument/2006/relationships/hyperlink" Target="https://fr.wikipedia.org/wiki/Lobe_occipital" TargetMode="External"/><Relationship Id="rId2" Type="http://schemas.openxmlformats.org/officeDocument/2006/relationships/styles" Target="styles.xml"/><Relationship Id="rId29" Type="http://schemas.openxmlformats.org/officeDocument/2006/relationships/hyperlink" Target="https://fr.wikipedia.org/wiki/Logique" TargetMode="External"/><Relationship Id="rId24" Type="http://schemas.openxmlformats.org/officeDocument/2006/relationships/hyperlink" Target="https://fr.wikipedia.org/wiki/%C3%89motion" TargetMode="External"/><Relationship Id="rId40" Type="http://schemas.openxmlformats.org/officeDocument/2006/relationships/hyperlink" Target="https://fr.wikipedia.org/wiki/Tension_art%C3%A9rielle" TargetMode="External"/><Relationship Id="rId45" Type="http://schemas.openxmlformats.org/officeDocument/2006/relationships/hyperlink" Target="https://fr.wikipedia.org/wiki/R%C3%A9flexe_(r%C3%A9action_motrice)" TargetMode="External"/><Relationship Id="rId66" Type="http://schemas.openxmlformats.org/officeDocument/2006/relationships/hyperlink" Target="https://fr.wikipedia.org/wiki/Amygdale_(cerveau)" TargetMode="External"/><Relationship Id="rId87" Type="http://schemas.openxmlformats.org/officeDocument/2006/relationships/hyperlink" Target="https://fr.wikipedia.org/wiki/Thalamus" TargetMode="External"/><Relationship Id="rId110" Type="http://schemas.openxmlformats.org/officeDocument/2006/relationships/fontTable" Target="fontTable.xml"/><Relationship Id="rId61" Type="http://schemas.openxmlformats.org/officeDocument/2006/relationships/hyperlink" Target="https://fr.wikipedia.org/wiki/M%C3%A9moire_(sciences_humaines)" TargetMode="External"/><Relationship Id="rId82" Type="http://schemas.openxmlformats.org/officeDocument/2006/relationships/hyperlink" Target="https://fr.wikipedia.org/wiki/Substance_blanche" TargetMode="External"/><Relationship Id="rId19" Type="http://schemas.openxmlformats.org/officeDocument/2006/relationships/hyperlink" Target="https://fr.wikipedia.org/wiki/Cerveau_reptilien" TargetMode="External"/><Relationship Id="rId14" Type="http://schemas.openxmlformats.org/officeDocument/2006/relationships/hyperlink" Target="https://fr.wikipedia.org/wiki/Neuroanatomique" TargetMode="External"/><Relationship Id="rId30" Type="http://schemas.openxmlformats.org/officeDocument/2006/relationships/hyperlink" Target="https://fr.wikipedia.org/wiki/Langage_humain" TargetMode="External"/><Relationship Id="rId35" Type="http://schemas.openxmlformats.org/officeDocument/2006/relationships/hyperlink" Target="https://fr.wikipedia.org/wiki/Tronc_c%C3%A9r%C3%A9bral" TargetMode="External"/><Relationship Id="rId56" Type="http://schemas.openxmlformats.org/officeDocument/2006/relationships/hyperlink" Target="https://fr.wikipedia.org/wiki/%C3%89motion" TargetMode="External"/><Relationship Id="rId77" Type="http://schemas.openxmlformats.org/officeDocument/2006/relationships/hyperlink" Target="https://fr.wikipedia.org/wiki/Conscience" TargetMode="External"/><Relationship Id="rId100" Type="http://schemas.openxmlformats.org/officeDocument/2006/relationships/hyperlink" Target="https://fr.wikipedia.org/wiki/Perception" TargetMode="External"/><Relationship Id="rId105" Type="http://schemas.openxmlformats.org/officeDocument/2006/relationships/hyperlink" Target="https://fr.wikipedia.org/wiki/Stimulus" TargetMode="External"/><Relationship Id="rId8" Type="http://schemas.openxmlformats.org/officeDocument/2006/relationships/hyperlink" Target="https://fr.wikipedia.org/wiki/%C3%89volution_(biologie)" TargetMode="External"/><Relationship Id="rId51" Type="http://schemas.openxmlformats.org/officeDocument/2006/relationships/hyperlink" Target="https://fr.wikipedia.org/wiki/M%C3%A9moire_%C3%A0_court_terme" TargetMode="External"/><Relationship Id="rId72" Type="http://schemas.openxmlformats.org/officeDocument/2006/relationships/hyperlink" Target="https://fr.wikipedia.org/wiki/Mammif%C3%A8res" TargetMode="External"/><Relationship Id="rId93" Type="http://schemas.openxmlformats.org/officeDocument/2006/relationships/hyperlink" Target="https://fr.wikipedia.org/wiki/Lobe_temporal" TargetMode="External"/><Relationship Id="rId98" Type="http://schemas.openxmlformats.org/officeDocument/2006/relationships/hyperlink" Target="https://fr.wikipedia.org/wiki/Cerveau_triunique" TargetMode="External"/><Relationship Id="rId3" Type="http://schemas.openxmlformats.org/officeDocument/2006/relationships/settings" Target="settings.xml"/><Relationship Id="rId25" Type="http://schemas.openxmlformats.org/officeDocument/2006/relationships/hyperlink" Target="https://fr.wikipedia.org/wiki/Stress" TargetMode="External"/><Relationship Id="rId46" Type="http://schemas.openxmlformats.org/officeDocument/2006/relationships/hyperlink" Target="https://fr.wikipedia.org/wiki/Migration_des_oiseaux" TargetMode="External"/><Relationship Id="rId67" Type="http://schemas.openxmlformats.org/officeDocument/2006/relationships/hyperlink" Target="https://fr.wikipedia.org/wiki/Circonvolution_cingulaire" TargetMode="External"/><Relationship Id="rId20" Type="http://schemas.openxmlformats.org/officeDocument/2006/relationships/hyperlink" Target="https://fr.wikipedia.org/wiki/Cerveau_limbique" TargetMode="External"/><Relationship Id="rId41" Type="http://schemas.openxmlformats.org/officeDocument/2006/relationships/hyperlink" Target="https://fr.wikipedia.org/wiki/Temp%C3%A9rature" TargetMode="External"/><Relationship Id="rId62" Type="http://schemas.openxmlformats.org/officeDocument/2006/relationships/hyperlink" Target="https://fr.wikipedia.org/wiki/Cortex_c%C3%A9r%C3%A9bral" TargetMode="External"/><Relationship Id="rId83" Type="http://schemas.openxmlformats.org/officeDocument/2006/relationships/hyperlink" Target="https://fr.wikipedia.org/wiki/Axone" TargetMode="External"/><Relationship Id="rId88" Type="http://schemas.openxmlformats.org/officeDocument/2006/relationships/hyperlink" Target="https://fr.wikipedia.org/wiki/Tronc_c%C3%A9r%C3%A9bral" TargetMode="External"/><Relationship Id="rId111"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2602</Words>
  <Characters>14316</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12</cp:revision>
  <dcterms:created xsi:type="dcterms:W3CDTF">2022-12-21T14:44:00Z</dcterms:created>
  <dcterms:modified xsi:type="dcterms:W3CDTF">2023-04-22T12:43:00Z</dcterms:modified>
</cp:coreProperties>
</file>