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7CF01A2D" w:rsidR="00C61BB3" w:rsidRDefault="00E728F5" w:rsidP="006521D9">
      <w:pPr>
        <w:pStyle w:val="Titre1"/>
        <w:rPr>
          <w:rStyle w:val="mw-page-title-main"/>
        </w:rPr>
      </w:pPr>
      <w:bookmarkStart w:id="0" w:name="_Toc133075566"/>
      <w:bookmarkStart w:id="1" w:name="_Toc212913926"/>
      <w:r w:rsidRPr="00E728F5">
        <w:rPr>
          <w:rStyle w:val="mw-page-title-main"/>
        </w:rPr>
        <w:t>Mélanocyte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7A5992FA" w14:textId="4C865506" w:rsidR="00E728F5"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913926" w:history="1">
            <w:r w:rsidR="00E728F5" w:rsidRPr="005B64E9">
              <w:rPr>
                <w:rStyle w:val="Lienhypertexte"/>
                <w:noProof/>
              </w:rPr>
              <w:t>Mélanocyte</w:t>
            </w:r>
            <w:r w:rsidR="00E728F5">
              <w:rPr>
                <w:noProof/>
                <w:webHidden/>
              </w:rPr>
              <w:tab/>
            </w:r>
            <w:r w:rsidR="00E728F5">
              <w:rPr>
                <w:noProof/>
                <w:webHidden/>
              </w:rPr>
              <w:fldChar w:fldCharType="begin"/>
            </w:r>
            <w:r w:rsidR="00E728F5">
              <w:rPr>
                <w:noProof/>
                <w:webHidden/>
              </w:rPr>
              <w:instrText xml:space="preserve"> PAGEREF _Toc212913926 \h </w:instrText>
            </w:r>
            <w:r w:rsidR="00E728F5">
              <w:rPr>
                <w:noProof/>
                <w:webHidden/>
              </w:rPr>
            </w:r>
            <w:r w:rsidR="00E728F5">
              <w:rPr>
                <w:noProof/>
                <w:webHidden/>
              </w:rPr>
              <w:fldChar w:fldCharType="separate"/>
            </w:r>
            <w:r w:rsidR="00E728F5">
              <w:rPr>
                <w:noProof/>
                <w:webHidden/>
              </w:rPr>
              <w:t>1</w:t>
            </w:r>
            <w:r w:rsidR="00E728F5">
              <w:rPr>
                <w:noProof/>
                <w:webHidden/>
              </w:rPr>
              <w:fldChar w:fldCharType="end"/>
            </w:r>
          </w:hyperlink>
        </w:p>
        <w:p w14:paraId="59688BE3" w14:textId="24D7A4BC" w:rsidR="00E728F5" w:rsidRDefault="00E728F5">
          <w:pPr>
            <w:pStyle w:val="TM2"/>
            <w:tabs>
              <w:tab w:val="right" w:leader="dot" w:pos="9062"/>
            </w:tabs>
            <w:rPr>
              <w:rFonts w:eastAsiaTheme="minorEastAsia"/>
              <w:noProof/>
              <w:kern w:val="2"/>
              <w:sz w:val="24"/>
              <w:szCs w:val="24"/>
              <w:lang w:eastAsia="fr-FR"/>
              <w14:ligatures w14:val="standardContextual"/>
            </w:rPr>
          </w:pPr>
          <w:hyperlink w:anchor="_Toc212913927" w:history="1">
            <w:r w:rsidRPr="005B64E9">
              <w:rPr>
                <w:rStyle w:val="Lienhypertexte"/>
                <w:noProof/>
              </w:rPr>
              <w:t>Introduction</w:t>
            </w:r>
            <w:r>
              <w:rPr>
                <w:noProof/>
                <w:webHidden/>
              </w:rPr>
              <w:tab/>
            </w:r>
            <w:r>
              <w:rPr>
                <w:noProof/>
                <w:webHidden/>
              </w:rPr>
              <w:fldChar w:fldCharType="begin"/>
            </w:r>
            <w:r>
              <w:rPr>
                <w:noProof/>
                <w:webHidden/>
              </w:rPr>
              <w:instrText xml:space="preserve"> PAGEREF _Toc212913927 \h </w:instrText>
            </w:r>
            <w:r>
              <w:rPr>
                <w:noProof/>
                <w:webHidden/>
              </w:rPr>
            </w:r>
            <w:r>
              <w:rPr>
                <w:noProof/>
                <w:webHidden/>
              </w:rPr>
              <w:fldChar w:fldCharType="separate"/>
            </w:r>
            <w:r>
              <w:rPr>
                <w:noProof/>
                <w:webHidden/>
              </w:rPr>
              <w:t>2</w:t>
            </w:r>
            <w:r>
              <w:rPr>
                <w:noProof/>
                <w:webHidden/>
              </w:rPr>
              <w:fldChar w:fldCharType="end"/>
            </w:r>
          </w:hyperlink>
        </w:p>
        <w:p w14:paraId="1ACB621A" w14:textId="0A2D65D3" w:rsidR="00E728F5" w:rsidRDefault="00E728F5">
          <w:pPr>
            <w:pStyle w:val="TM2"/>
            <w:tabs>
              <w:tab w:val="right" w:leader="dot" w:pos="9062"/>
            </w:tabs>
            <w:rPr>
              <w:rFonts w:eastAsiaTheme="minorEastAsia"/>
              <w:noProof/>
              <w:kern w:val="2"/>
              <w:sz w:val="24"/>
              <w:szCs w:val="24"/>
              <w:lang w:eastAsia="fr-FR"/>
              <w14:ligatures w14:val="standardContextual"/>
            </w:rPr>
          </w:pPr>
          <w:hyperlink w:anchor="_Toc212913928" w:history="1">
            <w:r w:rsidRPr="005B64E9">
              <w:rPr>
                <w:rStyle w:val="Lienhypertexte"/>
                <w:noProof/>
              </w:rPr>
              <w:t>Caractéristiques</w:t>
            </w:r>
            <w:r>
              <w:rPr>
                <w:noProof/>
                <w:webHidden/>
              </w:rPr>
              <w:tab/>
            </w:r>
            <w:r>
              <w:rPr>
                <w:noProof/>
                <w:webHidden/>
              </w:rPr>
              <w:fldChar w:fldCharType="begin"/>
            </w:r>
            <w:r>
              <w:rPr>
                <w:noProof/>
                <w:webHidden/>
              </w:rPr>
              <w:instrText xml:space="preserve"> PAGEREF _Toc212913928 \h </w:instrText>
            </w:r>
            <w:r>
              <w:rPr>
                <w:noProof/>
                <w:webHidden/>
              </w:rPr>
            </w:r>
            <w:r>
              <w:rPr>
                <w:noProof/>
                <w:webHidden/>
              </w:rPr>
              <w:fldChar w:fldCharType="separate"/>
            </w:r>
            <w:r>
              <w:rPr>
                <w:noProof/>
                <w:webHidden/>
              </w:rPr>
              <w:t>2</w:t>
            </w:r>
            <w:r>
              <w:rPr>
                <w:noProof/>
                <w:webHidden/>
              </w:rPr>
              <w:fldChar w:fldCharType="end"/>
            </w:r>
          </w:hyperlink>
        </w:p>
        <w:p w14:paraId="28DF9650" w14:textId="077F42BC" w:rsidR="000D46CB" w:rsidRDefault="000D46CB">
          <w:r>
            <w:rPr>
              <w:b/>
              <w:bCs/>
            </w:rPr>
            <w:fldChar w:fldCharType="end"/>
          </w:r>
        </w:p>
      </w:sdtContent>
    </w:sdt>
    <w:p w14:paraId="204AD2E2" w14:textId="77777777" w:rsidR="006002B0" w:rsidRDefault="006002B0" w:rsidP="00ED6349">
      <w:pPr>
        <w:rPr>
          <w:rFonts w:asciiTheme="majorHAnsi" w:eastAsiaTheme="majorEastAsia" w:hAnsiTheme="majorHAnsi" w:cstheme="majorBidi"/>
          <w:color w:val="2F5496" w:themeColor="accent1" w:themeShade="BF"/>
          <w:sz w:val="26"/>
          <w:szCs w:val="26"/>
        </w:rPr>
      </w:pPr>
      <w:r>
        <w:br w:type="page"/>
      </w:r>
    </w:p>
    <w:p w14:paraId="77E28958" w14:textId="6D92577C" w:rsidR="00C92BDC" w:rsidRDefault="005675CC" w:rsidP="00C92BDC">
      <w:pPr>
        <w:pStyle w:val="Titre2"/>
      </w:pPr>
      <w:bookmarkStart w:id="2" w:name="_Toc168840592"/>
      <w:bookmarkStart w:id="3" w:name="_Toc212913927"/>
      <w:r w:rsidRPr="008A74AD">
        <w:lastRenderedPageBreak/>
        <w:t>Introduction</w:t>
      </w:r>
      <w:bookmarkEnd w:id="0"/>
      <w:bookmarkEnd w:id="2"/>
      <w:bookmarkEnd w:id="3"/>
    </w:p>
    <w:p w14:paraId="0294992B" w14:textId="24FA5077" w:rsidR="00E728F5" w:rsidRDefault="00E728F5" w:rsidP="00E728F5">
      <w:r>
        <w:rPr>
          <w:noProof/>
        </w:rPr>
        <w:drawing>
          <wp:anchor distT="0" distB="0" distL="114300" distR="114300" simplePos="0" relativeHeight="251658240" behindDoc="0" locked="0" layoutInCell="1" allowOverlap="1" wp14:anchorId="3F009F29" wp14:editId="515ADA6E">
            <wp:simplePos x="0" y="0"/>
            <wp:positionH relativeFrom="margin">
              <wp:align>right</wp:align>
            </wp:positionH>
            <wp:positionV relativeFrom="paragraph">
              <wp:posOffset>8890</wp:posOffset>
            </wp:positionV>
            <wp:extent cx="2788920" cy="2230755"/>
            <wp:effectExtent l="0" t="0" r="0" b="0"/>
            <wp:wrapSquare wrapText="bothSides"/>
            <wp:docPr id="857500115"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88920" cy="2230755"/>
                    </a:xfrm>
                    <a:prstGeom prst="rect">
                      <a:avLst/>
                    </a:prstGeom>
                    <a:noFill/>
                    <a:ln>
                      <a:noFill/>
                    </a:ln>
                  </pic:spPr>
                </pic:pic>
              </a:graphicData>
            </a:graphic>
          </wp:anchor>
        </w:drawing>
      </w:r>
      <w:r>
        <w:t xml:space="preserve">Le mélanocyte (de </w:t>
      </w:r>
      <w:proofErr w:type="spellStart"/>
      <w:r>
        <w:t>mélas</w:t>
      </w:r>
      <w:proofErr w:type="spellEnd"/>
      <w:r>
        <w:t xml:space="preserve"> : « noir » et </w:t>
      </w:r>
      <w:proofErr w:type="spellStart"/>
      <w:r>
        <w:t>kutos</w:t>
      </w:r>
      <w:proofErr w:type="spellEnd"/>
      <w:r>
        <w:t xml:space="preserve"> : « cellule ») est une cellule qui pigmente la peau, les poils ou les plumes des vertébrés. Les mélanocytes sont des dérivés de la crête neurale. Ils peuvent être situés dans le derme ou dans l'épiderme, ainsi que dans l'œil (iris, rétine), l'oreille interne (cochlée, strie vasculaire), l'épithélium digestif... Ils produisent des mélanosomes (granules pigmentés riches en mélanines pigmentaires) dont la fonction principale est de protéger le tégument des rayonnements UV du soleil et de colorer les organismes (rôle dans la communication, le mimétisme, etc.).</w:t>
      </w:r>
    </w:p>
    <w:p w14:paraId="55BAF52B" w14:textId="66E52031" w:rsidR="006E21F1" w:rsidRDefault="00E728F5" w:rsidP="00E728F5">
      <w:r>
        <w:t>La mélanogenèse est le processus biochimique complexe par lequel la mélanine est produite dans les mélanosomes par les mélanocytes.</w:t>
      </w:r>
      <w:r w:rsidRPr="00E728F5">
        <w:t xml:space="preserve"> </w:t>
      </w:r>
    </w:p>
    <w:p w14:paraId="66768352" w14:textId="1FFFB9D2" w:rsidR="00E728F5" w:rsidRDefault="00E728F5" w:rsidP="00E728F5"/>
    <w:p w14:paraId="1E5C106A" w14:textId="4F316A5C" w:rsidR="00E728F5" w:rsidRPr="00E728F5" w:rsidRDefault="00E728F5" w:rsidP="00E728F5">
      <w:pPr>
        <w:pStyle w:val="Titre2"/>
      </w:pPr>
      <w:bookmarkStart w:id="4" w:name="_Toc212913928"/>
      <w:r>
        <w:rPr>
          <w:noProof/>
        </w:rPr>
        <w:drawing>
          <wp:anchor distT="0" distB="0" distL="114300" distR="114300" simplePos="0" relativeHeight="251659264" behindDoc="0" locked="0" layoutInCell="1" allowOverlap="1" wp14:anchorId="1F69CE68" wp14:editId="0981BDCB">
            <wp:simplePos x="0" y="0"/>
            <wp:positionH relativeFrom="margin">
              <wp:align>right</wp:align>
            </wp:positionH>
            <wp:positionV relativeFrom="paragraph">
              <wp:posOffset>6350</wp:posOffset>
            </wp:positionV>
            <wp:extent cx="2560320" cy="2352887"/>
            <wp:effectExtent l="0" t="0" r="0" b="9525"/>
            <wp:wrapSquare wrapText="bothSides"/>
            <wp:docPr id="1713836110" name="Image 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0320" cy="2352887"/>
                    </a:xfrm>
                    <a:prstGeom prst="rect">
                      <a:avLst/>
                    </a:prstGeom>
                    <a:noFill/>
                    <a:ln>
                      <a:noFill/>
                    </a:ln>
                  </pic:spPr>
                </pic:pic>
              </a:graphicData>
            </a:graphic>
          </wp:anchor>
        </w:drawing>
      </w:r>
      <w:r w:rsidRPr="00E728F5">
        <w:t>Caractéristiques</w:t>
      </w:r>
      <w:bookmarkEnd w:id="4"/>
    </w:p>
    <w:p w14:paraId="4CEE65E8" w14:textId="25A8C77E" w:rsidR="00E728F5" w:rsidRPr="00E728F5" w:rsidRDefault="00E728F5" w:rsidP="00E728F5">
      <w:r w:rsidRPr="00E728F5">
        <w:t>Le mélanocyte contient tous les </w:t>
      </w:r>
      <w:hyperlink r:id="rId10" w:tooltip="Organite" w:history="1">
        <w:r w:rsidRPr="00E728F5">
          <w:t>organites</w:t>
        </w:r>
      </w:hyperlink>
      <w:r w:rsidRPr="00E728F5">
        <w:t> habituels de la cellule (</w:t>
      </w:r>
      <w:hyperlink r:id="rId11" w:tooltip="Noyau (biologie)" w:history="1">
        <w:r w:rsidRPr="00E728F5">
          <w:t>noyau</w:t>
        </w:r>
      </w:hyperlink>
      <w:r w:rsidRPr="00E728F5">
        <w:t> ou nucleus, </w:t>
      </w:r>
      <w:hyperlink r:id="rId12" w:tooltip="Réticulum endoplasmique" w:history="1">
        <w:r w:rsidRPr="00E728F5">
          <w:t>réticulum endoplasmique</w:t>
        </w:r>
      </w:hyperlink>
      <w:r w:rsidRPr="00E728F5">
        <w:t>, </w:t>
      </w:r>
      <w:hyperlink r:id="rId13" w:tooltip="Mitochondrie" w:history="1">
        <w:r w:rsidRPr="00E728F5">
          <w:t>mitochondries</w:t>
        </w:r>
      </w:hyperlink>
      <w:r w:rsidRPr="00E728F5">
        <w:t>…), et des organites spécifiques, les </w:t>
      </w:r>
      <w:hyperlink r:id="rId14" w:tooltip="Mélanosome" w:history="1">
        <w:r w:rsidRPr="00E728F5">
          <w:t>mélanosomes</w:t>
        </w:r>
      </w:hyperlink>
      <w:r w:rsidRPr="00E728F5">
        <w:t> qui sont distribués dans les kératinocytes après migration dans les </w:t>
      </w:r>
      <w:hyperlink r:id="rId15" w:tooltip="Dendrite (biologie)" w:history="1">
        <w:r w:rsidRPr="00E728F5">
          <w:t>dendrites</w:t>
        </w:r>
      </w:hyperlink>
      <w:r w:rsidRPr="00E728F5">
        <w:t> mélanocytaires.</w:t>
      </w:r>
    </w:p>
    <w:p w14:paraId="70C86658" w14:textId="77777777" w:rsidR="00E728F5" w:rsidRPr="00E728F5" w:rsidRDefault="00E728F5" w:rsidP="00E728F5">
      <w:r w:rsidRPr="00E728F5">
        <w:t>Dans certaines espèces, dont l'espèce humaine, les mélanosomes ne restent pas dans les mélanocytes, mais sont évacués en direction des kératinocytes. Dans l'espèce humaine, la proportion de mélanocytes de la </w:t>
      </w:r>
      <w:hyperlink r:id="rId16" w:tooltip="Peau" w:history="1">
        <w:r w:rsidRPr="00E728F5">
          <w:t>peau</w:t>
        </w:r>
      </w:hyperlink>
      <w:r w:rsidRPr="00E728F5">
        <w:t> par rapport aux kératinocytes est constante quelle que soit l'intensité de la pigmentation. Chaque mélanocyte fournit en </w:t>
      </w:r>
      <w:hyperlink r:id="rId17" w:tooltip="Mélanosome" w:history="1">
        <w:r w:rsidRPr="00E728F5">
          <w:t>mélanosomes</w:t>
        </w:r>
      </w:hyperlink>
      <w:r w:rsidRPr="00E728F5">
        <w:t> 36 </w:t>
      </w:r>
      <w:hyperlink r:id="rId18" w:tooltip="Kératinocyte" w:history="1">
        <w:r w:rsidRPr="00E728F5">
          <w:t>kératinocytes</w:t>
        </w:r>
      </w:hyperlink>
      <w:r w:rsidRPr="00E728F5">
        <w:t> en moyenne, bien que leur densité ne soit pas la même sur toutes les parties du corps (elle est par exemple faible sur la paume des </w:t>
      </w:r>
      <w:hyperlink r:id="rId19" w:tooltip="Main" w:history="1">
        <w:r w:rsidRPr="00E728F5">
          <w:t>mains</w:t>
        </w:r>
      </w:hyperlink>
      <w:r w:rsidRPr="00E728F5">
        <w:t> et la </w:t>
      </w:r>
      <w:hyperlink r:id="rId20" w:tooltip="Plante (pied)" w:history="1">
        <w:r w:rsidRPr="00E728F5">
          <w:t>plante</w:t>
        </w:r>
      </w:hyperlink>
      <w:r w:rsidRPr="00E728F5">
        <w:t> des </w:t>
      </w:r>
      <w:hyperlink r:id="rId21" w:tooltip="Pied (anatomie)" w:history="1">
        <w:r w:rsidRPr="00E728F5">
          <w:t>pieds</w:t>
        </w:r>
      </w:hyperlink>
      <w:r w:rsidRPr="00E728F5">
        <w:t>). Des </w:t>
      </w:r>
      <w:hyperlink r:id="rId22" w:tooltip="Mutation (génétique)" w:history="1">
        <w:r w:rsidRPr="00E728F5">
          <w:t>mutations</w:t>
        </w:r>
      </w:hyperlink>
      <w:r w:rsidRPr="00E728F5">
        <w:t> dans les </w:t>
      </w:r>
      <w:hyperlink r:id="rId23" w:tooltip="Gène" w:history="1">
        <w:r w:rsidRPr="00E728F5">
          <w:t>gènes</w:t>
        </w:r>
      </w:hyperlink>
      <w:r w:rsidRPr="00E728F5">
        <w:t> gouvernant la migration des mélanocytes sont responsables de la plupart des aspects </w:t>
      </w:r>
      <w:hyperlink r:id="rId24" w:tooltip="Pie (robe)" w:history="1">
        <w:r w:rsidRPr="00E728F5">
          <w:t>pie</w:t>
        </w:r>
      </w:hyperlink>
      <w:r w:rsidRPr="00E728F5">
        <w:t> (taches blanches) du pelage de certains </w:t>
      </w:r>
      <w:hyperlink r:id="rId25" w:tooltip="Mammifère" w:history="1">
        <w:r w:rsidRPr="00E728F5">
          <w:t>mammifères</w:t>
        </w:r>
      </w:hyperlink>
      <w:r w:rsidRPr="00E728F5">
        <w:t>.</w:t>
      </w:r>
    </w:p>
    <w:p w14:paraId="530B41D7" w14:textId="77777777" w:rsidR="00E728F5" w:rsidRPr="00E728F5" w:rsidRDefault="00E728F5" w:rsidP="00E728F5">
      <w:r w:rsidRPr="00E728F5">
        <w:t>Sous l’effet des UV, les kératinocytes sécrètent l’hormone </w:t>
      </w:r>
      <w:hyperlink r:id="rId26" w:tooltip="Hormone mélanotrope" w:history="1">
        <w:r w:rsidRPr="00E728F5">
          <w:t>alpha-MSH</w:t>
        </w:r>
      </w:hyperlink>
      <w:r w:rsidRPr="00E728F5">
        <w:t> par scission de la pro-</w:t>
      </w:r>
      <w:proofErr w:type="spellStart"/>
      <w:r w:rsidRPr="00E728F5">
        <w:t>opiomélanocortine</w:t>
      </w:r>
      <w:proofErr w:type="spellEnd"/>
      <w:r w:rsidRPr="00E728F5">
        <w:t xml:space="preserve"> (POMC), avec l'intervention de la protéine </w:t>
      </w:r>
      <w:hyperlink r:id="rId27" w:tooltip="P53" w:history="1">
        <w:r w:rsidRPr="00E728F5">
          <w:t>p53</w:t>
        </w:r>
      </w:hyperlink>
      <w:r w:rsidRPr="00E728F5">
        <w:t>. L’alpha MSH s’attache aux mélanocytes et stimule la production de mélanine en produisant le </w:t>
      </w:r>
      <w:hyperlink r:id="rId28" w:tooltip="Bronzage" w:history="1">
        <w:r w:rsidRPr="00E728F5">
          <w:t>bronzage</w:t>
        </w:r>
      </w:hyperlink>
      <w:r w:rsidRPr="00E728F5">
        <w:t>. P53 étant également une protéine produite en cas de stress, cela pourrait expliquer l’hyperpigmentation qui apparait parfois, particulièrement chez les personnes âgées, en cas d’irritation prolongée de la peau</w:t>
      </w:r>
    </w:p>
    <w:p w14:paraId="728D0444" w14:textId="1F886903" w:rsidR="00E728F5" w:rsidRPr="00BF1331" w:rsidRDefault="00E728F5" w:rsidP="00E728F5"/>
    <w:sectPr w:rsidR="00E728F5" w:rsidRPr="00BF1331">
      <w:headerReference w:type="default" r:id="rId29"/>
      <w:footerReference w:type="defaul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74A0B" w14:textId="77777777" w:rsidR="00C25EFD" w:rsidRDefault="00C25EFD" w:rsidP="00B33482">
      <w:pPr>
        <w:spacing w:after="0" w:line="240" w:lineRule="auto"/>
      </w:pPr>
      <w:r>
        <w:separator/>
      </w:r>
    </w:p>
  </w:endnote>
  <w:endnote w:type="continuationSeparator" w:id="0">
    <w:p w14:paraId="1BE42AA6" w14:textId="77777777" w:rsidR="00C25EFD" w:rsidRDefault="00C25EFD"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BEEA8" w14:textId="77777777" w:rsidR="00C25EFD" w:rsidRDefault="00C25EFD" w:rsidP="00B33482">
      <w:pPr>
        <w:spacing w:after="0" w:line="240" w:lineRule="auto"/>
      </w:pPr>
      <w:r>
        <w:separator/>
      </w:r>
    </w:p>
  </w:footnote>
  <w:footnote w:type="continuationSeparator" w:id="0">
    <w:p w14:paraId="507C84CE" w14:textId="77777777" w:rsidR="00C25EFD" w:rsidRDefault="00C25EFD"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6C94C00C" w:rsidR="00B33482" w:rsidRPr="00F67AFF" w:rsidRDefault="00025F61" w:rsidP="00F67AFF">
    <w:pPr>
      <w:pStyle w:val="En-tte"/>
    </w:pPr>
    <w:r>
      <w:t xml:space="preserve">BIO - </w:t>
    </w:r>
    <w:r w:rsidR="00E728F5" w:rsidRPr="00E728F5">
      <w:t>Mélanocyte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C16"/>
    <w:multiLevelType w:val="multilevel"/>
    <w:tmpl w:val="8FA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E650C"/>
    <w:multiLevelType w:val="multilevel"/>
    <w:tmpl w:val="B5F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C2F2A"/>
    <w:multiLevelType w:val="multilevel"/>
    <w:tmpl w:val="390C1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D67F4"/>
    <w:multiLevelType w:val="multilevel"/>
    <w:tmpl w:val="A6EAF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DD33DB"/>
    <w:multiLevelType w:val="multilevel"/>
    <w:tmpl w:val="1B6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166485"/>
    <w:multiLevelType w:val="multilevel"/>
    <w:tmpl w:val="07A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9254CA"/>
    <w:multiLevelType w:val="multilevel"/>
    <w:tmpl w:val="245C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57B2959"/>
    <w:multiLevelType w:val="multilevel"/>
    <w:tmpl w:val="DDBAC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A9E3ACF"/>
    <w:multiLevelType w:val="hybridMultilevel"/>
    <w:tmpl w:val="23E0C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810182"/>
    <w:multiLevelType w:val="multilevel"/>
    <w:tmpl w:val="101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C9023B"/>
    <w:multiLevelType w:val="multilevel"/>
    <w:tmpl w:val="8B6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3611E1C"/>
    <w:multiLevelType w:val="multilevel"/>
    <w:tmpl w:val="925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E7D67E4"/>
    <w:multiLevelType w:val="multilevel"/>
    <w:tmpl w:val="C61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026CF1"/>
    <w:multiLevelType w:val="hybridMultilevel"/>
    <w:tmpl w:val="65780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01787D"/>
    <w:multiLevelType w:val="multilevel"/>
    <w:tmpl w:val="3C2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D234F7D"/>
    <w:multiLevelType w:val="hybridMultilevel"/>
    <w:tmpl w:val="38187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F7C5F20"/>
    <w:multiLevelType w:val="hybridMultilevel"/>
    <w:tmpl w:val="4BCAD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FC13FA2"/>
    <w:multiLevelType w:val="hybridMultilevel"/>
    <w:tmpl w:val="C4F80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707705"/>
    <w:multiLevelType w:val="hybridMultilevel"/>
    <w:tmpl w:val="86003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68BD56C8"/>
    <w:multiLevelType w:val="hybridMultilevel"/>
    <w:tmpl w:val="DFA8E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BF97160"/>
    <w:multiLevelType w:val="multilevel"/>
    <w:tmpl w:val="9870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761C6601"/>
    <w:multiLevelType w:val="hybridMultilevel"/>
    <w:tmpl w:val="3DDEB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66"/>
  </w:num>
  <w:num w:numId="2" w16cid:durableId="581375566">
    <w:abstractNumId w:val="51"/>
  </w:num>
  <w:num w:numId="3" w16cid:durableId="1094352752">
    <w:abstractNumId w:val="33"/>
  </w:num>
  <w:num w:numId="4" w16cid:durableId="1174489643">
    <w:abstractNumId w:val="15"/>
  </w:num>
  <w:num w:numId="5" w16cid:durableId="1762679014">
    <w:abstractNumId w:val="68"/>
  </w:num>
  <w:num w:numId="6" w16cid:durableId="896206683">
    <w:abstractNumId w:val="47"/>
  </w:num>
  <w:num w:numId="7" w16cid:durableId="1648046403">
    <w:abstractNumId w:val="31"/>
  </w:num>
  <w:num w:numId="8" w16cid:durableId="629019133">
    <w:abstractNumId w:val="37"/>
  </w:num>
  <w:num w:numId="9" w16cid:durableId="1169637920">
    <w:abstractNumId w:val="2"/>
  </w:num>
  <w:num w:numId="10" w16cid:durableId="1337419243">
    <w:abstractNumId w:val="32"/>
  </w:num>
  <w:num w:numId="11" w16cid:durableId="205603185">
    <w:abstractNumId w:val="41"/>
  </w:num>
  <w:num w:numId="12" w16cid:durableId="1069234598">
    <w:abstractNumId w:val="30"/>
  </w:num>
  <w:num w:numId="13" w16cid:durableId="1163860772">
    <w:abstractNumId w:val="8"/>
  </w:num>
  <w:num w:numId="14" w16cid:durableId="821313274">
    <w:abstractNumId w:val="50"/>
  </w:num>
  <w:num w:numId="15" w16cid:durableId="1073504008">
    <w:abstractNumId w:val="18"/>
  </w:num>
  <w:num w:numId="16" w16cid:durableId="2029209122">
    <w:abstractNumId w:val="13"/>
  </w:num>
  <w:num w:numId="17" w16cid:durableId="213931493">
    <w:abstractNumId w:val="24"/>
  </w:num>
  <w:num w:numId="18" w16cid:durableId="1976257205">
    <w:abstractNumId w:val="6"/>
  </w:num>
  <w:num w:numId="19" w16cid:durableId="1397123389">
    <w:abstractNumId w:val="45"/>
  </w:num>
  <w:num w:numId="20" w16cid:durableId="882794596">
    <w:abstractNumId w:val="54"/>
  </w:num>
  <w:num w:numId="21" w16cid:durableId="443426013">
    <w:abstractNumId w:val="4"/>
  </w:num>
  <w:num w:numId="22" w16cid:durableId="1862938829">
    <w:abstractNumId w:val="60"/>
  </w:num>
  <w:num w:numId="23" w16cid:durableId="1958442460">
    <w:abstractNumId w:val="67"/>
  </w:num>
  <w:num w:numId="24" w16cid:durableId="1906716218">
    <w:abstractNumId w:val="26"/>
  </w:num>
  <w:num w:numId="25" w16cid:durableId="247471990">
    <w:abstractNumId w:val="28"/>
  </w:num>
  <w:num w:numId="26" w16cid:durableId="123626440">
    <w:abstractNumId w:val="58"/>
  </w:num>
  <w:num w:numId="27" w16cid:durableId="847864565">
    <w:abstractNumId w:val="16"/>
  </w:num>
  <w:num w:numId="28" w16cid:durableId="1937859160">
    <w:abstractNumId w:val="36"/>
  </w:num>
  <w:num w:numId="29" w16cid:durableId="692802152">
    <w:abstractNumId w:val="27"/>
  </w:num>
  <w:num w:numId="30" w16cid:durableId="1659385098">
    <w:abstractNumId w:val="62"/>
  </w:num>
  <w:num w:numId="31" w16cid:durableId="191039213">
    <w:abstractNumId w:val="42"/>
  </w:num>
  <w:num w:numId="32" w16cid:durableId="1973976109">
    <w:abstractNumId w:val="19"/>
  </w:num>
  <w:num w:numId="33" w16cid:durableId="312487130">
    <w:abstractNumId w:val="14"/>
  </w:num>
  <w:num w:numId="34" w16cid:durableId="415711356">
    <w:abstractNumId w:val="63"/>
  </w:num>
  <w:num w:numId="35" w16cid:durableId="2137140850">
    <w:abstractNumId w:val="10"/>
  </w:num>
  <w:num w:numId="36" w16cid:durableId="1167205946">
    <w:abstractNumId w:val="40"/>
  </w:num>
  <w:num w:numId="37" w16cid:durableId="511071098">
    <w:abstractNumId w:val="29"/>
  </w:num>
  <w:num w:numId="38" w16cid:durableId="421225641">
    <w:abstractNumId w:val="69"/>
  </w:num>
  <w:num w:numId="39" w16cid:durableId="735591720">
    <w:abstractNumId w:val="34"/>
  </w:num>
  <w:num w:numId="40" w16cid:durableId="975574359">
    <w:abstractNumId w:val="44"/>
  </w:num>
  <w:num w:numId="41" w16cid:durableId="512845793">
    <w:abstractNumId w:val="1"/>
  </w:num>
  <w:num w:numId="42" w16cid:durableId="1219242269">
    <w:abstractNumId w:val="20"/>
  </w:num>
  <w:num w:numId="43" w16cid:durableId="1444618630">
    <w:abstractNumId w:val="61"/>
  </w:num>
  <w:num w:numId="44" w16cid:durableId="509875999">
    <w:abstractNumId w:val="35"/>
  </w:num>
  <w:num w:numId="45" w16cid:durableId="81726394">
    <w:abstractNumId w:val="12"/>
  </w:num>
  <w:num w:numId="46" w16cid:durableId="569971372">
    <w:abstractNumId w:val="9"/>
  </w:num>
  <w:num w:numId="47" w16cid:durableId="839782020">
    <w:abstractNumId w:val="55"/>
  </w:num>
  <w:num w:numId="48" w16cid:durableId="1521705356">
    <w:abstractNumId w:val="64"/>
  </w:num>
  <w:num w:numId="49" w16cid:durableId="1424839111">
    <w:abstractNumId w:val="65"/>
  </w:num>
  <w:num w:numId="50" w16cid:durableId="748506222">
    <w:abstractNumId w:val="57"/>
  </w:num>
  <w:num w:numId="51" w16cid:durableId="1341614901">
    <w:abstractNumId w:val="23"/>
  </w:num>
  <w:num w:numId="52" w16cid:durableId="376395758">
    <w:abstractNumId w:val="38"/>
  </w:num>
  <w:num w:numId="53" w16cid:durableId="840241341">
    <w:abstractNumId w:val="3"/>
  </w:num>
  <w:num w:numId="54" w16cid:durableId="913590368">
    <w:abstractNumId w:val="49"/>
  </w:num>
  <w:num w:numId="55" w16cid:durableId="153111424">
    <w:abstractNumId w:val="22"/>
  </w:num>
  <w:num w:numId="56" w16cid:durableId="1880359654">
    <w:abstractNumId w:val="46"/>
  </w:num>
  <w:num w:numId="57" w16cid:durableId="753740253">
    <w:abstractNumId w:val="48"/>
  </w:num>
  <w:num w:numId="58" w16cid:durableId="697659959">
    <w:abstractNumId w:val="5"/>
  </w:num>
  <w:num w:numId="59" w16cid:durableId="1125151540">
    <w:abstractNumId w:val="7"/>
  </w:num>
  <w:num w:numId="60" w16cid:durableId="223296057">
    <w:abstractNumId w:val="56"/>
  </w:num>
  <w:num w:numId="61" w16cid:durableId="2073652227">
    <w:abstractNumId w:val="0"/>
  </w:num>
  <w:num w:numId="62" w16cid:durableId="34627645">
    <w:abstractNumId w:val="52"/>
  </w:num>
  <w:num w:numId="63" w16cid:durableId="224727965">
    <w:abstractNumId w:val="39"/>
  </w:num>
  <w:num w:numId="64" w16cid:durableId="919288779">
    <w:abstractNumId w:val="25"/>
  </w:num>
  <w:num w:numId="65" w16cid:durableId="400909737">
    <w:abstractNumId w:val="53"/>
  </w:num>
  <w:num w:numId="66" w16cid:durableId="544104582">
    <w:abstractNumId w:val="11"/>
  </w:num>
  <w:num w:numId="67" w16cid:durableId="962687170">
    <w:abstractNumId w:val="43"/>
  </w:num>
  <w:num w:numId="68" w16cid:durableId="1221750985">
    <w:abstractNumId w:val="21"/>
  </w:num>
  <w:num w:numId="69" w16cid:durableId="1460339018">
    <w:abstractNumId w:val="59"/>
  </w:num>
  <w:num w:numId="70" w16cid:durableId="151919321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62685"/>
    <w:rsid w:val="00084B9D"/>
    <w:rsid w:val="000B0255"/>
    <w:rsid w:val="000C0FFF"/>
    <w:rsid w:val="000D46CB"/>
    <w:rsid w:val="00106C81"/>
    <w:rsid w:val="00167192"/>
    <w:rsid w:val="00175919"/>
    <w:rsid w:val="0018094A"/>
    <w:rsid w:val="0018160E"/>
    <w:rsid w:val="001D455B"/>
    <w:rsid w:val="001F315C"/>
    <w:rsid w:val="00204476"/>
    <w:rsid w:val="00220646"/>
    <w:rsid w:val="002246FA"/>
    <w:rsid w:val="002250FC"/>
    <w:rsid w:val="00257C6C"/>
    <w:rsid w:val="00275575"/>
    <w:rsid w:val="00280485"/>
    <w:rsid w:val="0029397F"/>
    <w:rsid w:val="002A4EFC"/>
    <w:rsid w:val="002B1115"/>
    <w:rsid w:val="002D54BA"/>
    <w:rsid w:val="00303374"/>
    <w:rsid w:val="003305AE"/>
    <w:rsid w:val="00355E3C"/>
    <w:rsid w:val="003618C1"/>
    <w:rsid w:val="00391DFB"/>
    <w:rsid w:val="003A01AC"/>
    <w:rsid w:val="003B52A4"/>
    <w:rsid w:val="003D2B8D"/>
    <w:rsid w:val="003D5A98"/>
    <w:rsid w:val="003F7706"/>
    <w:rsid w:val="0042664B"/>
    <w:rsid w:val="004A0EA8"/>
    <w:rsid w:val="004B6A69"/>
    <w:rsid w:val="004B7B81"/>
    <w:rsid w:val="00525B52"/>
    <w:rsid w:val="00546643"/>
    <w:rsid w:val="00550A2A"/>
    <w:rsid w:val="005675CC"/>
    <w:rsid w:val="00587171"/>
    <w:rsid w:val="005B3E52"/>
    <w:rsid w:val="005C020A"/>
    <w:rsid w:val="006002B0"/>
    <w:rsid w:val="0063464B"/>
    <w:rsid w:val="00637324"/>
    <w:rsid w:val="006521D9"/>
    <w:rsid w:val="006B4FF8"/>
    <w:rsid w:val="006B60EC"/>
    <w:rsid w:val="006D7AE8"/>
    <w:rsid w:val="006E21F1"/>
    <w:rsid w:val="006F30FA"/>
    <w:rsid w:val="00752E24"/>
    <w:rsid w:val="00757B00"/>
    <w:rsid w:val="00771EED"/>
    <w:rsid w:val="007752A9"/>
    <w:rsid w:val="0077711B"/>
    <w:rsid w:val="00792106"/>
    <w:rsid w:val="007B298A"/>
    <w:rsid w:val="007C0837"/>
    <w:rsid w:val="007D1426"/>
    <w:rsid w:val="007D18D7"/>
    <w:rsid w:val="007E3983"/>
    <w:rsid w:val="007E575E"/>
    <w:rsid w:val="00832021"/>
    <w:rsid w:val="00866DEA"/>
    <w:rsid w:val="00895A3D"/>
    <w:rsid w:val="008A74AD"/>
    <w:rsid w:val="008C5598"/>
    <w:rsid w:val="008D4370"/>
    <w:rsid w:val="008D5E1E"/>
    <w:rsid w:val="008E7FE0"/>
    <w:rsid w:val="00917F36"/>
    <w:rsid w:val="009563F2"/>
    <w:rsid w:val="009566CA"/>
    <w:rsid w:val="00984B51"/>
    <w:rsid w:val="009C18AC"/>
    <w:rsid w:val="009C622C"/>
    <w:rsid w:val="009E1269"/>
    <w:rsid w:val="009E68E9"/>
    <w:rsid w:val="00A32A2E"/>
    <w:rsid w:val="00A515CD"/>
    <w:rsid w:val="00A73528"/>
    <w:rsid w:val="00A95771"/>
    <w:rsid w:val="00AA56ED"/>
    <w:rsid w:val="00AB605A"/>
    <w:rsid w:val="00B03314"/>
    <w:rsid w:val="00B10A8A"/>
    <w:rsid w:val="00B11506"/>
    <w:rsid w:val="00B33482"/>
    <w:rsid w:val="00B66449"/>
    <w:rsid w:val="00B723E7"/>
    <w:rsid w:val="00B82C2B"/>
    <w:rsid w:val="00B84C30"/>
    <w:rsid w:val="00B87C7D"/>
    <w:rsid w:val="00B94464"/>
    <w:rsid w:val="00BF1331"/>
    <w:rsid w:val="00BF3640"/>
    <w:rsid w:val="00C04822"/>
    <w:rsid w:val="00C25EFD"/>
    <w:rsid w:val="00C40DAC"/>
    <w:rsid w:val="00C61BB3"/>
    <w:rsid w:val="00C92BDC"/>
    <w:rsid w:val="00CA6A8D"/>
    <w:rsid w:val="00CB4940"/>
    <w:rsid w:val="00CD25B2"/>
    <w:rsid w:val="00CF13A4"/>
    <w:rsid w:val="00D14F04"/>
    <w:rsid w:val="00D4748F"/>
    <w:rsid w:val="00D51855"/>
    <w:rsid w:val="00D51B58"/>
    <w:rsid w:val="00D571AA"/>
    <w:rsid w:val="00D57DC5"/>
    <w:rsid w:val="00D60498"/>
    <w:rsid w:val="00D72677"/>
    <w:rsid w:val="00DA2737"/>
    <w:rsid w:val="00DE5BB4"/>
    <w:rsid w:val="00DE6B44"/>
    <w:rsid w:val="00E016DE"/>
    <w:rsid w:val="00E033D8"/>
    <w:rsid w:val="00E074CD"/>
    <w:rsid w:val="00E11C42"/>
    <w:rsid w:val="00E20FDB"/>
    <w:rsid w:val="00E23AFC"/>
    <w:rsid w:val="00E303A8"/>
    <w:rsid w:val="00E6199A"/>
    <w:rsid w:val="00E71370"/>
    <w:rsid w:val="00E728F5"/>
    <w:rsid w:val="00E91907"/>
    <w:rsid w:val="00EA077D"/>
    <w:rsid w:val="00ED4ECF"/>
    <w:rsid w:val="00ED6349"/>
    <w:rsid w:val="00EF09F0"/>
    <w:rsid w:val="00EF19B1"/>
    <w:rsid w:val="00F26496"/>
    <w:rsid w:val="00F33AE1"/>
    <w:rsid w:val="00F35453"/>
    <w:rsid w:val="00F36593"/>
    <w:rsid w:val="00F45BEE"/>
    <w:rsid w:val="00F67AFF"/>
    <w:rsid w:val="00F75C01"/>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32A2E"/>
    <w:pPr>
      <w:keepNext/>
      <w:keepLines/>
      <w:shd w:val="clear" w:color="auto" w:fill="FFFFFF"/>
      <w:spacing w:before="60" w:after="60"/>
      <w:outlineLvl w:val="1"/>
    </w:pPr>
    <w:rPr>
      <w:color w:val="2F5496" w:themeColor="accent1" w:themeShade="BF"/>
      <w:sz w:val="28"/>
    </w:rPr>
  </w:style>
  <w:style w:type="paragraph" w:styleId="Titre3">
    <w:name w:val="heading 3"/>
    <w:basedOn w:val="Normal"/>
    <w:next w:val="Normal"/>
    <w:link w:val="Titre3Car"/>
    <w:autoRedefine/>
    <w:uiPriority w:val="9"/>
    <w:unhideWhenUsed/>
    <w:qFormat/>
    <w:rsid w:val="009E1269"/>
    <w:pPr>
      <w:keepNext/>
      <w:keepLines/>
      <w:pBdr>
        <w:bottom w:val="dotted" w:sz="6" w:space="0" w:color="AAAAAA"/>
      </w:pBdr>
      <w:shd w:val="clear" w:color="auto" w:fill="FFFFFF"/>
      <w:spacing w:before="60" w:after="60"/>
      <w:outlineLvl w:val="2"/>
    </w:pPr>
    <w:rPr>
      <w:rFonts w:eastAsiaTheme="majorEastAsia" w:cs="Arial"/>
      <w:color w:val="2F5496" w:themeColor="accent1" w:themeShade="BF"/>
      <w:sz w:val="24"/>
      <w:szCs w:val="29"/>
    </w:rPr>
  </w:style>
  <w:style w:type="paragraph" w:styleId="Titre4">
    <w:name w:val="heading 4"/>
    <w:basedOn w:val="Normal"/>
    <w:next w:val="Normal"/>
    <w:link w:val="Titre4Car"/>
    <w:autoRedefine/>
    <w:uiPriority w:val="9"/>
    <w:unhideWhenUsed/>
    <w:qFormat/>
    <w:rsid w:val="009E1269"/>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9E126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32A2E"/>
    <w:rPr>
      <w:color w:val="2F5496" w:themeColor="accent1" w:themeShade="BF"/>
      <w:sz w:val="28"/>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E1269"/>
    <w:rPr>
      <w:rFonts w:eastAsiaTheme="majorEastAsia"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r.wikipedia.org/wiki/Mitochondrie" TargetMode="External"/><Relationship Id="rId18" Type="http://schemas.openxmlformats.org/officeDocument/2006/relationships/hyperlink" Target="https://fr.wikipedia.org/wiki/K%C3%A9ratinocyte" TargetMode="External"/><Relationship Id="rId26" Type="http://schemas.openxmlformats.org/officeDocument/2006/relationships/hyperlink" Target="https://fr.wikipedia.org/wiki/Hormone_m%C3%A9lanotrope" TargetMode="External"/><Relationship Id="rId3" Type="http://schemas.openxmlformats.org/officeDocument/2006/relationships/styles" Target="styles.xml"/><Relationship Id="rId21" Type="http://schemas.openxmlformats.org/officeDocument/2006/relationships/hyperlink" Target="https://fr.wikipedia.org/wiki/Pied_(anatomie)" TargetMode="External"/><Relationship Id="rId7" Type="http://schemas.openxmlformats.org/officeDocument/2006/relationships/endnotes" Target="endnotes.xml"/><Relationship Id="rId12" Type="http://schemas.openxmlformats.org/officeDocument/2006/relationships/hyperlink" Target="https://fr.wikipedia.org/wiki/R%C3%A9ticulum_endoplasmique" TargetMode="External"/><Relationship Id="rId17" Type="http://schemas.openxmlformats.org/officeDocument/2006/relationships/hyperlink" Target="https://fr.wikipedia.org/wiki/M%C3%A9lanosome" TargetMode="External"/><Relationship Id="rId25" Type="http://schemas.openxmlformats.org/officeDocument/2006/relationships/hyperlink" Target="https://fr.wikipedia.org/wiki/Mammif%C3%A8re" TargetMode="External"/><Relationship Id="rId2" Type="http://schemas.openxmlformats.org/officeDocument/2006/relationships/numbering" Target="numbering.xml"/><Relationship Id="rId16" Type="http://schemas.openxmlformats.org/officeDocument/2006/relationships/hyperlink" Target="https://fr.wikipedia.org/wiki/Peau" TargetMode="External"/><Relationship Id="rId20" Type="http://schemas.openxmlformats.org/officeDocument/2006/relationships/hyperlink" Target="https://fr.wikipedia.org/wiki/Plante_(pied)"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wikipedia.org/wiki/Noyau_(biologie)" TargetMode="External"/><Relationship Id="rId24" Type="http://schemas.openxmlformats.org/officeDocument/2006/relationships/hyperlink" Target="https://fr.wikipedia.org/wiki/Pie_(rob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fr.wikipedia.org/wiki/Dendrite_(biologie)" TargetMode="External"/><Relationship Id="rId23" Type="http://schemas.openxmlformats.org/officeDocument/2006/relationships/hyperlink" Target="https://fr.wikipedia.org/wiki/G%C3%A8ne" TargetMode="External"/><Relationship Id="rId28" Type="http://schemas.openxmlformats.org/officeDocument/2006/relationships/hyperlink" Target="https://fr.wikipedia.org/wiki/Bronzage" TargetMode="External"/><Relationship Id="rId10" Type="http://schemas.openxmlformats.org/officeDocument/2006/relationships/hyperlink" Target="https://fr.wikipedia.org/wiki/Organite" TargetMode="External"/><Relationship Id="rId19" Type="http://schemas.openxmlformats.org/officeDocument/2006/relationships/hyperlink" Target="https://fr.wikipedia.org/wiki/Mai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r.wikipedia.org/wiki/M%C3%A9lanosome" TargetMode="External"/><Relationship Id="rId22" Type="http://schemas.openxmlformats.org/officeDocument/2006/relationships/hyperlink" Target="https://fr.wikipedia.org/wiki/Mutation_(g%C3%A9n%C3%A9tique)" TargetMode="External"/><Relationship Id="rId27" Type="http://schemas.openxmlformats.org/officeDocument/2006/relationships/hyperlink" Target="https://fr.wikipedia.org/wiki/P53"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2</Pages>
  <Words>611</Words>
  <Characters>3366</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86</cp:revision>
  <dcterms:created xsi:type="dcterms:W3CDTF">2022-11-21T18:39:00Z</dcterms:created>
  <dcterms:modified xsi:type="dcterms:W3CDTF">2025-11-01T17:25:00Z</dcterms:modified>
</cp:coreProperties>
</file>