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6192A903" w:rsidR="00C61BB3" w:rsidRDefault="00A07BCB" w:rsidP="006521D9">
      <w:pPr>
        <w:pStyle w:val="Titre1"/>
        <w:rPr>
          <w:rStyle w:val="mw-page-title-main"/>
        </w:rPr>
      </w:pPr>
      <w:bookmarkStart w:id="0" w:name="_Toc133075566"/>
      <w:bookmarkStart w:id="1" w:name="_Toc220157409"/>
      <w:r w:rsidRPr="00A07BCB">
        <w:rPr>
          <w:rStyle w:val="mw-page-title-main"/>
        </w:rPr>
        <w:t xml:space="preserve">Mycète </w:t>
      </w:r>
      <w:proofErr w:type="spellStart"/>
      <w:r w:rsidRPr="00A07BCB">
        <w:rPr>
          <w:rStyle w:val="mw-page-title-main"/>
        </w:rPr>
        <w:t>radiotrophe</w:t>
      </w:r>
      <w:bookmarkEnd w:id="1"/>
      <w:proofErr w:type="spellEnd"/>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5FD333A8" w14:textId="7B90FAB9" w:rsidR="00A07BCB"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0157409" w:history="1">
            <w:r w:rsidR="00A07BCB" w:rsidRPr="00E5145B">
              <w:rPr>
                <w:rStyle w:val="Lienhypertexte"/>
                <w:noProof/>
              </w:rPr>
              <w:t>Mycète radiotrophe</w:t>
            </w:r>
            <w:r w:rsidR="00A07BCB">
              <w:rPr>
                <w:noProof/>
                <w:webHidden/>
              </w:rPr>
              <w:tab/>
            </w:r>
            <w:r w:rsidR="00A07BCB">
              <w:rPr>
                <w:noProof/>
                <w:webHidden/>
              </w:rPr>
              <w:fldChar w:fldCharType="begin"/>
            </w:r>
            <w:r w:rsidR="00A07BCB">
              <w:rPr>
                <w:noProof/>
                <w:webHidden/>
              </w:rPr>
              <w:instrText xml:space="preserve"> PAGEREF _Toc220157409 \h </w:instrText>
            </w:r>
            <w:r w:rsidR="00A07BCB">
              <w:rPr>
                <w:noProof/>
                <w:webHidden/>
              </w:rPr>
            </w:r>
            <w:r w:rsidR="00A07BCB">
              <w:rPr>
                <w:noProof/>
                <w:webHidden/>
              </w:rPr>
              <w:fldChar w:fldCharType="separate"/>
            </w:r>
            <w:r w:rsidR="00A07BCB">
              <w:rPr>
                <w:noProof/>
                <w:webHidden/>
              </w:rPr>
              <w:t>1</w:t>
            </w:r>
            <w:r w:rsidR="00A07BCB">
              <w:rPr>
                <w:noProof/>
                <w:webHidden/>
              </w:rPr>
              <w:fldChar w:fldCharType="end"/>
            </w:r>
          </w:hyperlink>
        </w:p>
        <w:p w14:paraId="44719A29" w14:textId="186505A7" w:rsidR="00A07BCB" w:rsidRDefault="00A07BCB">
          <w:pPr>
            <w:pStyle w:val="TM2"/>
            <w:tabs>
              <w:tab w:val="right" w:leader="dot" w:pos="9062"/>
            </w:tabs>
            <w:rPr>
              <w:rFonts w:eastAsiaTheme="minorEastAsia"/>
              <w:noProof/>
              <w:kern w:val="2"/>
              <w:sz w:val="24"/>
              <w:szCs w:val="24"/>
              <w:lang w:eastAsia="fr-FR"/>
              <w14:ligatures w14:val="standardContextual"/>
            </w:rPr>
          </w:pPr>
          <w:hyperlink w:anchor="_Toc220157410" w:history="1">
            <w:r w:rsidRPr="00E5145B">
              <w:rPr>
                <w:rStyle w:val="Lienhypertexte"/>
                <w:noProof/>
              </w:rPr>
              <w:t>Introduction</w:t>
            </w:r>
            <w:r>
              <w:rPr>
                <w:noProof/>
                <w:webHidden/>
              </w:rPr>
              <w:tab/>
            </w:r>
            <w:r>
              <w:rPr>
                <w:noProof/>
                <w:webHidden/>
              </w:rPr>
              <w:fldChar w:fldCharType="begin"/>
            </w:r>
            <w:r>
              <w:rPr>
                <w:noProof/>
                <w:webHidden/>
              </w:rPr>
              <w:instrText xml:space="preserve"> PAGEREF _Toc220157410 \h </w:instrText>
            </w:r>
            <w:r>
              <w:rPr>
                <w:noProof/>
                <w:webHidden/>
              </w:rPr>
            </w:r>
            <w:r>
              <w:rPr>
                <w:noProof/>
                <w:webHidden/>
              </w:rPr>
              <w:fldChar w:fldCharType="separate"/>
            </w:r>
            <w:r>
              <w:rPr>
                <w:noProof/>
                <w:webHidden/>
              </w:rPr>
              <w:t>2</w:t>
            </w:r>
            <w:r>
              <w:rPr>
                <w:noProof/>
                <w:webHidden/>
              </w:rPr>
              <w:fldChar w:fldCharType="end"/>
            </w:r>
          </w:hyperlink>
        </w:p>
        <w:p w14:paraId="5533E079" w14:textId="0947F1E6" w:rsidR="00A07BCB" w:rsidRDefault="00A07BCB">
          <w:pPr>
            <w:pStyle w:val="TM2"/>
            <w:tabs>
              <w:tab w:val="right" w:leader="dot" w:pos="9062"/>
            </w:tabs>
            <w:rPr>
              <w:rFonts w:eastAsiaTheme="minorEastAsia"/>
              <w:noProof/>
              <w:kern w:val="2"/>
              <w:sz w:val="24"/>
              <w:szCs w:val="24"/>
              <w:lang w:eastAsia="fr-FR"/>
              <w14:ligatures w14:val="standardContextual"/>
            </w:rPr>
          </w:pPr>
          <w:hyperlink w:anchor="_Toc220157411" w:history="1">
            <w:r w:rsidRPr="00E5145B">
              <w:rPr>
                <w:rStyle w:val="Lienhypertexte"/>
                <w:noProof/>
              </w:rPr>
              <w:t>Mécanismes métaboliques</w:t>
            </w:r>
            <w:r>
              <w:rPr>
                <w:noProof/>
                <w:webHidden/>
              </w:rPr>
              <w:tab/>
            </w:r>
            <w:r>
              <w:rPr>
                <w:noProof/>
                <w:webHidden/>
              </w:rPr>
              <w:fldChar w:fldCharType="begin"/>
            </w:r>
            <w:r>
              <w:rPr>
                <w:noProof/>
                <w:webHidden/>
              </w:rPr>
              <w:instrText xml:space="preserve"> PAGEREF _Toc220157411 \h </w:instrText>
            </w:r>
            <w:r>
              <w:rPr>
                <w:noProof/>
                <w:webHidden/>
              </w:rPr>
            </w:r>
            <w:r>
              <w:rPr>
                <w:noProof/>
                <w:webHidden/>
              </w:rPr>
              <w:fldChar w:fldCharType="separate"/>
            </w:r>
            <w:r>
              <w:rPr>
                <w:noProof/>
                <w:webHidden/>
              </w:rPr>
              <w:t>2</w:t>
            </w:r>
            <w:r>
              <w:rPr>
                <w:noProof/>
                <w:webHidden/>
              </w:rPr>
              <w:fldChar w:fldCharType="end"/>
            </w:r>
          </w:hyperlink>
        </w:p>
        <w:p w14:paraId="42376A08" w14:textId="33E17B37" w:rsidR="00A07BCB" w:rsidRDefault="00A07BCB">
          <w:pPr>
            <w:pStyle w:val="TM2"/>
            <w:tabs>
              <w:tab w:val="right" w:leader="dot" w:pos="9062"/>
            </w:tabs>
            <w:rPr>
              <w:rFonts w:eastAsiaTheme="minorEastAsia"/>
              <w:noProof/>
              <w:kern w:val="2"/>
              <w:sz w:val="24"/>
              <w:szCs w:val="24"/>
              <w:lang w:eastAsia="fr-FR"/>
              <w14:ligatures w14:val="standardContextual"/>
            </w:rPr>
          </w:pPr>
          <w:hyperlink w:anchor="_Toc220157412" w:history="1">
            <w:r w:rsidRPr="00E5145B">
              <w:rPr>
                <w:rStyle w:val="Lienhypertexte"/>
                <w:noProof/>
              </w:rPr>
              <w:t>Coût métabolique de la mélanisation</w:t>
            </w:r>
            <w:r>
              <w:rPr>
                <w:noProof/>
                <w:webHidden/>
              </w:rPr>
              <w:tab/>
            </w:r>
            <w:r>
              <w:rPr>
                <w:noProof/>
                <w:webHidden/>
              </w:rPr>
              <w:fldChar w:fldCharType="begin"/>
            </w:r>
            <w:r>
              <w:rPr>
                <w:noProof/>
                <w:webHidden/>
              </w:rPr>
              <w:instrText xml:space="preserve"> PAGEREF _Toc220157412 \h </w:instrText>
            </w:r>
            <w:r>
              <w:rPr>
                <w:noProof/>
                <w:webHidden/>
              </w:rPr>
            </w:r>
            <w:r>
              <w:rPr>
                <w:noProof/>
                <w:webHidden/>
              </w:rPr>
              <w:fldChar w:fldCharType="separate"/>
            </w:r>
            <w:r>
              <w:rPr>
                <w:noProof/>
                <w:webHidden/>
              </w:rPr>
              <w:t>3</w:t>
            </w:r>
            <w:r>
              <w:rPr>
                <w:noProof/>
                <w:webHidden/>
              </w:rPr>
              <w:fldChar w:fldCharType="end"/>
            </w:r>
          </w:hyperlink>
        </w:p>
        <w:p w14:paraId="62EB9A35" w14:textId="07EAE813" w:rsidR="00A07BCB" w:rsidRDefault="00A07BCB">
          <w:pPr>
            <w:pStyle w:val="TM2"/>
            <w:tabs>
              <w:tab w:val="right" w:leader="dot" w:pos="9062"/>
            </w:tabs>
            <w:rPr>
              <w:rFonts w:eastAsiaTheme="minorEastAsia"/>
              <w:noProof/>
              <w:kern w:val="2"/>
              <w:sz w:val="24"/>
              <w:szCs w:val="24"/>
              <w:lang w:eastAsia="fr-FR"/>
              <w14:ligatures w14:val="standardContextual"/>
            </w:rPr>
          </w:pPr>
          <w:hyperlink w:anchor="_Toc220157413" w:history="1">
            <w:r w:rsidRPr="00E5145B">
              <w:rPr>
                <w:rStyle w:val="Lienhypertexte"/>
                <w:noProof/>
              </w:rPr>
              <w:t>Applications possibles</w:t>
            </w:r>
            <w:r>
              <w:rPr>
                <w:noProof/>
                <w:webHidden/>
              </w:rPr>
              <w:tab/>
            </w:r>
            <w:r>
              <w:rPr>
                <w:noProof/>
                <w:webHidden/>
              </w:rPr>
              <w:fldChar w:fldCharType="begin"/>
            </w:r>
            <w:r>
              <w:rPr>
                <w:noProof/>
                <w:webHidden/>
              </w:rPr>
              <w:instrText xml:space="preserve"> PAGEREF _Toc220157413 \h </w:instrText>
            </w:r>
            <w:r>
              <w:rPr>
                <w:noProof/>
                <w:webHidden/>
              </w:rPr>
            </w:r>
            <w:r>
              <w:rPr>
                <w:noProof/>
                <w:webHidden/>
              </w:rPr>
              <w:fldChar w:fldCharType="separate"/>
            </w:r>
            <w:r>
              <w:rPr>
                <w:noProof/>
                <w:webHidden/>
              </w:rPr>
              <w:t>3</w:t>
            </w:r>
            <w:r>
              <w:rPr>
                <w:noProof/>
                <w:webHidden/>
              </w:rPr>
              <w:fldChar w:fldCharType="end"/>
            </w:r>
          </w:hyperlink>
        </w:p>
        <w:p w14:paraId="28DF9650" w14:textId="0387D347" w:rsidR="000D46CB" w:rsidRDefault="000D46CB">
          <w:r>
            <w:rPr>
              <w:b/>
              <w:bCs/>
            </w:rPr>
            <w:fldChar w:fldCharType="end"/>
          </w:r>
        </w:p>
      </w:sdtContent>
    </w:sdt>
    <w:p w14:paraId="204AD2E2" w14:textId="77777777" w:rsidR="006002B0" w:rsidRDefault="006002B0" w:rsidP="00ED6349">
      <w:pPr>
        <w:rPr>
          <w:rFonts w:asciiTheme="majorHAnsi" w:eastAsiaTheme="majorEastAsia" w:hAnsiTheme="majorHAnsi" w:cstheme="majorBidi"/>
          <w:color w:val="2F5496" w:themeColor="accent1" w:themeShade="BF"/>
          <w:sz w:val="26"/>
          <w:szCs w:val="26"/>
        </w:rPr>
      </w:pPr>
      <w:r>
        <w:br w:type="page"/>
      </w:r>
    </w:p>
    <w:p w14:paraId="77E28958" w14:textId="5432A719" w:rsidR="00C92BDC" w:rsidRDefault="005675CC" w:rsidP="00C92BDC">
      <w:pPr>
        <w:pStyle w:val="Titre2"/>
      </w:pPr>
      <w:bookmarkStart w:id="2" w:name="_Toc168840592"/>
      <w:bookmarkStart w:id="3" w:name="_Toc220157410"/>
      <w:r w:rsidRPr="008A74AD">
        <w:lastRenderedPageBreak/>
        <w:t>Introduction</w:t>
      </w:r>
      <w:bookmarkEnd w:id="0"/>
      <w:bookmarkEnd w:id="2"/>
      <w:bookmarkEnd w:id="3"/>
    </w:p>
    <w:p w14:paraId="1A1C56E0" w14:textId="39704776" w:rsidR="00A07BCB" w:rsidRPr="00A07BCB" w:rsidRDefault="00A07BCB" w:rsidP="00A07BCB">
      <w:r w:rsidRPr="00A07BCB">
        <w:t xml:space="preserve">Un mycète </w:t>
      </w:r>
      <w:proofErr w:type="spellStart"/>
      <w:r w:rsidRPr="00A07BCB">
        <w:t>radiotrophe</w:t>
      </w:r>
      <w:proofErr w:type="spellEnd"/>
      <w:r w:rsidRPr="00A07BCB">
        <w:t xml:space="preserve">, ou champignon </w:t>
      </w:r>
      <w:proofErr w:type="spellStart"/>
      <w:r w:rsidRPr="00A07BCB">
        <w:t>radiotrophe</w:t>
      </w:r>
      <w:proofErr w:type="spellEnd"/>
      <w:r w:rsidRPr="00A07BCB">
        <w:t>, est un </w:t>
      </w:r>
      <w:hyperlink r:id="rId8" w:tooltip="Fungi" w:history="1">
        <w:r w:rsidRPr="00A07BCB">
          <w:t>mycète</w:t>
        </w:r>
      </w:hyperlink>
      <w:r w:rsidRPr="00A07BCB">
        <w:t> capable d'utiliser les </w:t>
      </w:r>
      <w:hyperlink r:id="rId9" w:tooltip="Radiation ionisante" w:history="1">
        <w:r w:rsidRPr="00A07BCB">
          <w:t>radiations ionisantes</w:t>
        </w:r>
      </w:hyperlink>
      <w:r w:rsidRPr="00A07BCB">
        <w:t> pour produire de l'</w:t>
      </w:r>
      <w:hyperlink r:id="rId10" w:tooltip="Énergie métabolique" w:history="1">
        <w:r w:rsidRPr="00A07BCB">
          <w:t>énergie métabolique</w:t>
        </w:r>
      </w:hyperlink>
      <w:r w:rsidRPr="00A07BCB">
        <w:t> à l'aide d'un </w:t>
      </w:r>
      <w:hyperlink r:id="rId11" w:tooltip="Pigment biologique" w:history="1">
        <w:r w:rsidRPr="00A07BCB">
          <w:t>pigment biologique</w:t>
        </w:r>
      </w:hyperlink>
      <w:r w:rsidRPr="00A07BCB">
        <w:t>, la </w:t>
      </w:r>
      <w:hyperlink r:id="rId12" w:tooltip="Mélanine" w:history="1">
        <w:r w:rsidRPr="00A07BCB">
          <w:t>mélanine</w:t>
        </w:r>
      </w:hyperlink>
      <w:r w:rsidRPr="00A07BCB">
        <w:t>.</w:t>
      </w:r>
    </w:p>
    <w:p w14:paraId="4C3D91B0" w14:textId="77777777" w:rsidR="00A07BCB" w:rsidRPr="00A07BCB" w:rsidRDefault="00A07BCB" w:rsidP="00A07BCB">
      <w:r w:rsidRPr="00A07BCB">
        <w:t>Les termes </w:t>
      </w:r>
      <w:proofErr w:type="spellStart"/>
      <w:r w:rsidRPr="00A07BCB">
        <w:t>radiotrophie</w:t>
      </w:r>
      <w:proofErr w:type="spellEnd"/>
      <w:r w:rsidRPr="00A07BCB">
        <w:t> comme </w:t>
      </w:r>
      <w:hyperlink r:id="rId13" w:tooltip="Phototrophie" w:history="1">
        <w:r w:rsidRPr="00A07BCB">
          <w:t>phototrophie</w:t>
        </w:r>
      </w:hyperlink>
      <w:r w:rsidRPr="00A07BCB">
        <w:t> ne sont pas à prendre au sens littéral car ces organismes ne « mangent » pas les radiations, ils s'en servent plutôt comme source d'énergie pour notamment accélérer la digestion des nutriments qu'ils ingèrent par ailleurs.</w:t>
      </w:r>
    </w:p>
    <w:p w14:paraId="710ADD42" w14:textId="77777777" w:rsidR="00A07BCB" w:rsidRPr="00A07BCB" w:rsidRDefault="00A07BCB" w:rsidP="00A07BCB">
      <w:r w:rsidRPr="00A07BCB">
        <w:t>Bien que des analogies existent avec la </w:t>
      </w:r>
      <w:hyperlink r:id="rId14" w:tooltip="Biosynthèse" w:history="1">
        <w:r w:rsidRPr="00A07BCB">
          <w:t>biosynthèse</w:t>
        </w:r>
      </w:hyperlink>
      <w:r w:rsidRPr="00A07BCB">
        <w:t> des </w:t>
      </w:r>
      <w:hyperlink r:id="rId15" w:tooltip="Glucide" w:history="1">
        <w:r w:rsidRPr="00A07BCB">
          <w:t>glucides</w:t>
        </w:r>
      </w:hyperlink>
      <w:r w:rsidRPr="00A07BCB">
        <w:t> chez les organismes </w:t>
      </w:r>
      <w:hyperlink r:id="rId16" w:tooltip="Phototrophie" w:history="1">
        <w:r w:rsidRPr="00A07BCB">
          <w:t>phototrophes</w:t>
        </w:r>
      </w:hyperlink>
      <w:r w:rsidRPr="00A07BCB">
        <w:t>, on sait peu de choses du processus biochimique par lequel ces mycètes utilisent la mélanine (pigment antioxydant</w:t>
      </w:r>
      <w:hyperlink r:id="rId17" w:anchor="cite_note-genomeLoftus2005-1" w:history="1">
        <w:r w:rsidRPr="00A07BCB">
          <w:t>[1]</w:t>
        </w:r>
      </w:hyperlink>
      <w:r w:rsidRPr="00A07BCB">
        <w:t>) pour </w:t>
      </w:r>
      <w:hyperlink r:id="rId18" w:tooltip="Biosynthèse" w:history="1">
        <w:r w:rsidRPr="00A07BCB">
          <w:t>synthétiser</w:t>
        </w:r>
      </w:hyperlink>
      <w:r w:rsidRPr="00A07BCB">
        <w:t> les </w:t>
      </w:r>
      <w:hyperlink r:id="rId19" w:tooltip="Composé organique" w:history="1">
        <w:r w:rsidRPr="00A07BCB">
          <w:t>composés organiques</w:t>
        </w:r>
      </w:hyperlink>
      <w:r w:rsidRPr="00A07BCB">
        <w:t> et toutes les </w:t>
      </w:r>
      <w:hyperlink r:id="rId20" w:tooltip="Biomolécule" w:history="1">
        <w:r w:rsidRPr="00A07BCB">
          <w:t>biomolécules</w:t>
        </w:r>
      </w:hyperlink>
      <w:r w:rsidRPr="00A07BCB">
        <w:t> nécessaires à leur croissance, par exemple s'ils utilisent leurs pigments dans le cadre d'un </w:t>
      </w:r>
      <w:hyperlink r:id="rId21" w:tooltip="Anabolisme" w:history="1">
        <w:r w:rsidRPr="00A07BCB">
          <w:t>anabolisme</w:t>
        </w:r>
      </w:hyperlink>
      <w:r w:rsidRPr="00A07BCB">
        <w:t> complexe semblable à la </w:t>
      </w:r>
      <w:hyperlink r:id="rId22" w:tooltip="Photosynthèse" w:history="1">
        <w:r w:rsidRPr="00A07BCB">
          <w:t>photosynthèse</w:t>
        </w:r>
      </w:hyperlink>
      <w:r w:rsidRPr="00A07BCB">
        <w:t> ou encore s'ils mettent en œuvre des </w:t>
      </w:r>
      <w:hyperlink r:id="rId23" w:tooltip="Voie métabolique" w:history="1">
        <w:r w:rsidRPr="00A07BCB">
          <w:t>voies métaboliques</w:t>
        </w:r>
      </w:hyperlink>
      <w:r w:rsidRPr="00A07BCB">
        <w:t> analogues à celles des organismes </w:t>
      </w:r>
      <w:hyperlink r:id="rId24" w:tooltip="Chimiotrophie" w:history="1">
        <w:r w:rsidRPr="00A07BCB">
          <w:t>chimiotrophes</w:t>
        </w:r>
      </w:hyperlink>
      <w:r w:rsidRPr="00A07BCB">
        <w:t>.</w:t>
      </w:r>
    </w:p>
    <w:p w14:paraId="48D72264" w14:textId="77777777" w:rsidR="00A07BCB" w:rsidRPr="00A07BCB" w:rsidRDefault="00A07BCB" w:rsidP="00A07BCB">
      <w:r w:rsidRPr="00A07BCB">
        <w:t>La </w:t>
      </w:r>
      <w:proofErr w:type="spellStart"/>
      <w:r w:rsidRPr="00A07BCB">
        <w:fldChar w:fldCharType="begin"/>
      </w:r>
      <w:r w:rsidRPr="00A07BCB">
        <w:instrText>HYPERLINK "https://fr.wikipedia.org/wiki/Radiosynth%C3%A8se" \o "Radiosynthèse"</w:instrText>
      </w:r>
      <w:r w:rsidRPr="00A07BCB">
        <w:fldChar w:fldCharType="separate"/>
      </w:r>
      <w:r w:rsidRPr="00A07BCB">
        <w:t>radiosynthèse</w:t>
      </w:r>
      <w:proofErr w:type="spellEnd"/>
      <w:r w:rsidRPr="00A07BCB">
        <w:fldChar w:fldCharType="end"/>
      </w:r>
      <w:r w:rsidRPr="00A07BCB">
        <w:t> pourrait être un mécanisme ancien et important de l'</w:t>
      </w:r>
      <w:hyperlink r:id="rId25" w:tooltip="Évolution (biologie)" w:history="1">
        <w:r w:rsidRPr="00A07BCB">
          <w:t>évolution</w:t>
        </w:r>
      </w:hyperlink>
      <w:r w:rsidRPr="00A07BCB">
        <w:t> au moment de l'</w:t>
      </w:r>
      <w:hyperlink r:id="rId26" w:tooltip="Émergence de la vie" w:history="1">
        <w:r w:rsidRPr="00A07BCB">
          <w:t>émergence de la vie</w:t>
        </w:r>
      </w:hyperlink>
      <w:r w:rsidRPr="00A07BCB">
        <w:t> hors des eaux, qui aurait aidé les plantes à produire l'oxygène, et les champignons et lichens à survivre aux environnements plus radioactifs de la Terre primitive, certains organismes </w:t>
      </w:r>
      <w:hyperlink r:id="rId27" w:tooltip="Extrêmophile" w:history="1">
        <w:r w:rsidRPr="00A07BCB">
          <w:t>extrêmophiles</w:t>
        </w:r>
      </w:hyperlink>
      <w:r w:rsidRPr="00A07BCB">
        <w:t> pouvant encore survivre dans des environnements radioactifs extrêmes.</w:t>
      </w:r>
    </w:p>
    <w:p w14:paraId="004F2216" w14:textId="237247A5" w:rsidR="00A07BCB" w:rsidRDefault="00A07BCB" w:rsidP="00A07BCB">
      <w:r w:rsidRPr="00A07BCB">
        <w:t>Certains de ces champignons noirs mélanisés sont des pathogènes opportunistes connus. Leur radiorésistance devrait maintenant être mieux prise en compte lors de l’utilisation du </w:t>
      </w:r>
      <w:hyperlink r:id="rId28" w:tooltip="Rayonnement gamma" w:history="1">
        <w:r w:rsidRPr="00A07BCB">
          <w:t>rayonnement gamma</w:t>
        </w:r>
      </w:hyperlink>
      <w:r w:rsidRPr="00A07BCB">
        <w:t> pour la </w:t>
      </w:r>
      <w:hyperlink r:id="rId29" w:tooltip="Stérilisation des aliments par ionisation" w:history="1">
        <w:r w:rsidRPr="00A07BCB">
          <w:t>stérilisation des aliments par ionisation</w:t>
        </w:r>
      </w:hyperlink>
      <w:r w:rsidRPr="00A07BCB">
        <w:t> ou de matériels médicaux, notamment chez des patients </w:t>
      </w:r>
      <w:hyperlink r:id="rId30" w:tooltip="Immunodéprimé" w:history="1">
        <w:r w:rsidRPr="00A07BCB">
          <w:t>immunodéprimés</w:t>
        </w:r>
      </w:hyperlink>
      <w:r w:rsidRPr="00A07BCB">
        <w:t>.</w:t>
      </w:r>
    </w:p>
    <w:p w14:paraId="35274E97" w14:textId="77777777" w:rsidR="00A07BCB" w:rsidRDefault="00A07BCB" w:rsidP="00A07BCB"/>
    <w:p w14:paraId="6D051E5E" w14:textId="77777777" w:rsidR="00A07BCB" w:rsidRPr="00A07BCB" w:rsidRDefault="00A07BCB" w:rsidP="00A07BCB">
      <w:pPr>
        <w:pStyle w:val="Titre2"/>
      </w:pPr>
      <w:bookmarkStart w:id="4" w:name="_Toc220157411"/>
      <w:r w:rsidRPr="00A07BCB">
        <w:t>Mécanismes métaboliques</w:t>
      </w:r>
      <w:bookmarkEnd w:id="4"/>
    </w:p>
    <w:p w14:paraId="786ADEAD" w14:textId="070D96EA" w:rsidR="00A07BCB" w:rsidRPr="00A07BCB" w:rsidRDefault="00A07BCB" w:rsidP="00A07BCB">
      <w:r w:rsidRPr="00A07BCB">
        <w:t>Des analysées réalisés à l'</w:t>
      </w:r>
      <w:hyperlink r:id="rId31" w:tooltip="Albert Einstein College of Medicine" w:history="1">
        <w:r w:rsidRPr="00A07BCB">
          <w:t>Albert Einstein College of Medicine</w:t>
        </w:r>
      </w:hyperlink>
      <w:r w:rsidRPr="00A07BCB">
        <w:t> ont établi que la </w:t>
      </w:r>
      <w:hyperlink r:id="rId32" w:tooltip="Biomasse (écologie)" w:history="1">
        <w:r w:rsidRPr="00A07BCB">
          <w:t>biomasse</w:t>
        </w:r>
      </w:hyperlink>
      <w:r w:rsidRPr="00A07BCB">
        <w:t> de trois mycètes à mélanine — </w:t>
      </w:r>
      <w:hyperlink r:id="rId33" w:tooltip="Cladosporium sphaerospermum (page inexistante)" w:history="1">
        <w:proofErr w:type="spellStart"/>
        <w:r w:rsidRPr="00A07BCB">
          <w:t>Cladosporium</w:t>
        </w:r>
        <w:proofErr w:type="spellEnd"/>
        <w:r w:rsidRPr="00A07BCB">
          <w:t xml:space="preserve"> </w:t>
        </w:r>
        <w:proofErr w:type="spellStart"/>
        <w:r w:rsidRPr="00A07BCB">
          <w:t>sphaerospermum</w:t>
        </w:r>
        <w:proofErr w:type="spellEnd"/>
      </w:hyperlink>
      <w:r w:rsidRPr="00A07BCB">
        <w:t>, </w:t>
      </w:r>
      <w:proofErr w:type="spellStart"/>
      <w:r w:rsidRPr="00A07BCB">
        <w:fldChar w:fldCharType="begin"/>
      </w:r>
      <w:r w:rsidRPr="00A07BCB">
        <w:instrText>HYPERLINK "https://fr.wikipedia.org/w/index.php?title=Wangiella_dermatitidis&amp;action=edit&amp;redlink=1" \o "Wangiella dermatitidis (page inexistante)"</w:instrText>
      </w:r>
      <w:r w:rsidRPr="00A07BCB">
        <w:fldChar w:fldCharType="separate"/>
      </w:r>
      <w:r w:rsidRPr="00A07BCB">
        <w:t>Wangiella</w:t>
      </w:r>
      <w:proofErr w:type="spellEnd"/>
      <w:r w:rsidRPr="00A07BCB">
        <w:t xml:space="preserve"> </w:t>
      </w:r>
      <w:proofErr w:type="spellStart"/>
      <w:r w:rsidRPr="00A07BCB">
        <w:t>dermatitidis</w:t>
      </w:r>
      <w:proofErr w:type="spellEnd"/>
      <w:r w:rsidRPr="00A07BCB">
        <w:fldChar w:fldCharType="end"/>
      </w:r>
      <w:r w:rsidRPr="00A07BCB">
        <w:t> et </w:t>
      </w:r>
      <w:hyperlink r:id="rId34" w:tooltip="Cryptococcus neoformans" w:history="1">
        <w:proofErr w:type="spellStart"/>
        <w:r w:rsidRPr="00A07BCB">
          <w:t>Cryptococcus</w:t>
        </w:r>
        <w:proofErr w:type="spellEnd"/>
        <w:r w:rsidRPr="00A07BCB">
          <w:t xml:space="preserve"> </w:t>
        </w:r>
        <w:proofErr w:type="spellStart"/>
        <w:r w:rsidRPr="00A07BCB">
          <w:t>neoformans</w:t>
        </w:r>
        <w:proofErr w:type="spellEnd"/>
      </w:hyperlink>
      <w:r w:rsidRPr="00A07BCB">
        <w:t> — s'était significativement accrue et accumulait l'</w:t>
      </w:r>
      <w:hyperlink r:id="rId35" w:tooltip="Acide acétique" w:history="1">
        <w:r w:rsidRPr="00A07BCB">
          <w:t>acétate</w:t>
        </w:r>
      </w:hyperlink>
      <w:r w:rsidRPr="00A07BCB">
        <w:t> plus rapidement lorsqu'elle était soumise à des </w:t>
      </w:r>
      <w:hyperlink r:id="rId36" w:tooltip="Rayonnement ionisant" w:history="1">
        <w:r w:rsidRPr="00A07BCB">
          <w:t>rayonnements ionisants</w:t>
        </w:r>
      </w:hyperlink>
      <w:r w:rsidRPr="00A07BCB">
        <w:t> 500 fois plus élevés qu'un environnement normal.</w:t>
      </w:r>
      <w:r w:rsidRPr="00A07BCB">
        <w:br/>
        <w:t xml:space="preserve">Plus précisément, l'étude a montré que l'exposition de C. </w:t>
      </w:r>
      <w:proofErr w:type="spellStart"/>
      <w:r w:rsidRPr="00A07BCB">
        <w:t>neoformans</w:t>
      </w:r>
      <w:proofErr w:type="spellEnd"/>
      <w:r w:rsidRPr="00A07BCB">
        <w:t> à de tels niveaux de </w:t>
      </w:r>
      <w:hyperlink r:id="rId37" w:tooltip="Radiation" w:history="1">
        <w:r w:rsidRPr="00A07BCB">
          <w:t>radiations</w:t>
        </w:r>
      </w:hyperlink>
      <w:r w:rsidRPr="00A07BCB">
        <w:t> modifie rapidement (en 20 à 40 minutes) les propriétés chimiques de la mélanine, ce qui avait pour effet d'accélérer le taux de transfert des </w:t>
      </w:r>
      <w:hyperlink r:id="rId38" w:tooltip="Électron" w:history="1">
        <w:r w:rsidRPr="00A07BCB">
          <w:t>électrons</w:t>
        </w:r>
      </w:hyperlink>
      <w:r w:rsidRPr="00A07BCB">
        <w:t> assuré par ce pigment — mesuré par la réduction du </w:t>
      </w:r>
      <w:hyperlink r:id="rId39" w:tooltip="Ferricyanure" w:history="1">
        <w:r w:rsidRPr="00A07BCB">
          <w:t>ferricyanure</w:t>
        </w:r>
      </w:hyperlink>
      <w:r w:rsidRPr="00A07BCB">
        <w:t> [Fe(CN)</w:t>
      </w:r>
      <w:r w:rsidRPr="00A07BCB">
        <w:rPr>
          <w:vertAlign w:val="subscript"/>
        </w:rPr>
        <w:t>6</w:t>
      </w:r>
      <w:r w:rsidRPr="00A07BCB">
        <w:t>]</w:t>
      </w:r>
      <w:r w:rsidRPr="00A07BCB">
        <w:rPr>
          <w:vertAlign w:val="subscript"/>
        </w:rPr>
        <w:t>3</w:t>
      </w:r>
      <w:r w:rsidRPr="00A07BCB">
        <w:rPr>
          <w:vertAlign w:val="superscript"/>
        </w:rPr>
        <w:t>–</w:t>
      </w:r>
      <w:r w:rsidRPr="00A07BCB">
        <w:t> par le </w:t>
      </w:r>
      <w:hyperlink r:id="rId40" w:tooltip="Nicotinamide adénine dinucléotide" w:history="1">
        <w:r w:rsidRPr="00A07BCB">
          <w:t>NADH</w:t>
        </w:r>
      </w:hyperlink>
      <w:r w:rsidRPr="00A07BCB">
        <w:t> — de trois à quatre fois par rapport aux cellules non irradiées.</w:t>
      </w:r>
    </w:p>
    <w:p w14:paraId="36ED8DA8" w14:textId="2F633F90" w:rsidR="00A07BCB" w:rsidRPr="00A07BCB" w:rsidRDefault="00A07BCB" w:rsidP="00A07BCB">
      <w:r w:rsidRPr="00A07BCB">
        <w:t>La </w:t>
      </w:r>
      <w:hyperlink r:id="rId41" w:tooltip="Mélanine" w:history="1">
        <w:r w:rsidRPr="00A07BCB">
          <w:t>mélanine</w:t>
        </w:r>
      </w:hyperlink>
      <w:r w:rsidRPr="00A07BCB">
        <w:t> peut capter le rayonnement électromagnétique dans ces longueurs d'onde et grâce à ses propriétés d'</w:t>
      </w:r>
      <w:hyperlink r:id="rId42" w:tooltip="Oxydoréduction" w:history="1">
        <w:r w:rsidRPr="00A07BCB">
          <w:t>oxydoréduction</w:t>
        </w:r>
      </w:hyperlink>
      <w:r w:rsidRPr="00A07BCB">
        <w:t> donner à certains organismes mélanisés la capacité de convertir ce rayonnement délétère pour la plupart des autres espèces en énergie métabolique. Au début des années 2000, les aspects génétiques et le mécanisme détaillé de cet effet sont encore à éclaircir.</w:t>
      </w:r>
      <w:r w:rsidRPr="00A07BCB">
        <w:br/>
        <w:t>Des effets semblables sur l'aptitude de la mélanine à transporter les électrons ont été observés par les auteurs après exposition à des rayonnements non ionisants, ce qui suggère que les mycètes à mélanine sont également capables d'utiliser la </w:t>
      </w:r>
      <w:hyperlink r:id="rId43" w:tooltip="Lumière visible" w:history="1">
        <w:r w:rsidRPr="00A07BCB">
          <w:t>lumière visible</w:t>
        </w:r>
      </w:hyperlink>
      <w:r w:rsidRPr="00A07BCB">
        <w:t>, voire </w:t>
      </w:r>
      <w:hyperlink r:id="rId44" w:tooltip="Infrarouge" w:history="1">
        <w:r w:rsidRPr="00A07BCB">
          <w:t>infrarouge</w:t>
        </w:r>
      </w:hyperlink>
      <w:r w:rsidRPr="00A07BCB">
        <w:t>.</w:t>
      </w:r>
    </w:p>
    <w:p w14:paraId="526034C8" w14:textId="0E6DCDF7" w:rsidR="00A07BCB" w:rsidRDefault="00A07BCB" w:rsidP="00A07BCB">
      <w:r w:rsidRPr="00A07BCB">
        <w:t>Ces champignons semblent à la fois utiliser des changements dans la structure chimique de la </w:t>
      </w:r>
      <w:hyperlink r:id="rId45" w:tooltip="Mélanine" w:history="1">
        <w:r w:rsidRPr="00A07BCB">
          <w:t>mélanine</w:t>
        </w:r>
      </w:hyperlink>
      <w:r w:rsidRPr="00A07BCB">
        <w:t> et des phénomènes de </w:t>
      </w:r>
      <w:hyperlink r:id="rId46" w:tooltip="Paramagnétisme" w:history="1">
        <w:r w:rsidRPr="00A07BCB">
          <w:t>paramagnétisme</w:t>
        </w:r>
      </w:hyperlink>
      <w:r w:rsidRPr="00A07BCB">
        <w:t>, ainsi que des caractéristiques de composition chimique de la </w:t>
      </w:r>
      <w:hyperlink r:id="rId47" w:tooltip="Mélatonine" w:history="1">
        <w:r w:rsidRPr="00A07BCB">
          <w:t>mélatonine</w:t>
        </w:r>
      </w:hyperlink>
      <w:r w:rsidRPr="00A07BCB">
        <w:t> et de son arrangement spatial</w:t>
      </w:r>
      <w:r>
        <w:t>.</w:t>
      </w:r>
    </w:p>
    <w:p w14:paraId="6B1CAA8A" w14:textId="77777777" w:rsidR="00A07BCB" w:rsidRPr="00A07BCB" w:rsidRDefault="00A07BCB" w:rsidP="00A07BCB"/>
    <w:p w14:paraId="4FD5B2D3" w14:textId="77777777" w:rsidR="00A07BCB" w:rsidRPr="00A07BCB" w:rsidRDefault="00A07BCB" w:rsidP="00A07BCB">
      <w:pPr>
        <w:pStyle w:val="Titre2"/>
      </w:pPr>
      <w:bookmarkStart w:id="5" w:name="_Toc220157412"/>
      <w:r w:rsidRPr="00A07BCB">
        <w:lastRenderedPageBreak/>
        <w:t>Coût métabolique de la mélanisation</w:t>
      </w:r>
      <w:bookmarkEnd w:id="5"/>
    </w:p>
    <w:p w14:paraId="543A1E25" w14:textId="77777777" w:rsidR="00A07BCB" w:rsidRPr="00A07BCB" w:rsidRDefault="00A07BCB" w:rsidP="00A07BCB">
      <w:r w:rsidRPr="00A07BCB">
        <w:t>La mélanisation présente cependant un </w:t>
      </w:r>
      <w:hyperlink r:id="rId48" w:tooltip="Coût métabolique" w:history="1">
        <w:r w:rsidRPr="00A07BCB">
          <w:t>coût métabolique</w:t>
        </w:r>
      </w:hyperlink>
      <w:r w:rsidRPr="00A07BCB">
        <w:t> non négligeable pour les cellules fongiques car en l'absence de radiations, certains champignons, dont la biosynthèse de la mélanine est bloquée par une </w:t>
      </w:r>
      <w:hyperlink r:id="rId49" w:tooltip="Mutation génétique" w:history="1">
        <w:r w:rsidRPr="00A07BCB">
          <w:t>mutation génétique</w:t>
        </w:r>
      </w:hyperlink>
      <w:r w:rsidRPr="00A07BCB">
        <w:t>, se développent plus vite que ceux qui sont en mesure de produire de la mélanine.</w:t>
      </w:r>
    </w:p>
    <w:p w14:paraId="040307E4" w14:textId="57C0FC2B" w:rsidR="00A07BCB" w:rsidRPr="00A07BCB" w:rsidRDefault="00A07BCB" w:rsidP="00A07BCB">
      <w:r w:rsidRPr="00A07BCB">
        <w:t>Ceci pourrait provenir par exemple de la plus grande difficulté à absorber les </w:t>
      </w:r>
      <w:hyperlink r:id="rId50" w:tooltip="Nutriment" w:history="1">
        <w:r w:rsidRPr="00A07BCB">
          <w:t>nutriments</w:t>
        </w:r>
      </w:hyperlink>
      <w:r w:rsidRPr="00A07BCB">
        <w:t> à travers une paroi cellulaire riche en mélanine ou de la présence de </w:t>
      </w:r>
      <w:hyperlink r:id="rId51" w:tooltip="Métabolite" w:history="1">
        <w:r w:rsidRPr="00A07BCB">
          <w:t>métabolites</w:t>
        </w:r>
      </w:hyperlink>
      <w:r w:rsidRPr="00A07BCB">
        <w:t> toxiques produits au cours de la </w:t>
      </w:r>
      <w:hyperlink r:id="rId52" w:tooltip="Biosynthèse" w:history="1">
        <w:r w:rsidRPr="00A07BCB">
          <w:t>biosynthèse</w:t>
        </w:r>
      </w:hyperlink>
      <w:r w:rsidRPr="00A07BCB">
        <w:t> de la </w:t>
      </w:r>
      <w:hyperlink r:id="rId53" w:tooltip="Mélanine" w:history="1">
        <w:r w:rsidRPr="00A07BCB">
          <w:t>mélanine</w:t>
        </w:r>
      </w:hyperlink>
      <w:r w:rsidRPr="00A07BCB">
        <w:t>. Cela semble confirmé par le fait que de nombreux mycètes qui sont capables de synthétiser de la mélanine ne le font généralement pas, hormis en réponse à des stimuli extérieurs ou lors de certaines étapes de leur développement</w:t>
      </w:r>
      <w:r>
        <w:t>.</w:t>
      </w:r>
    </w:p>
    <w:p w14:paraId="670D2B19" w14:textId="77777777" w:rsidR="00A07BCB" w:rsidRDefault="00A07BCB" w:rsidP="00A07BCB">
      <w:pPr>
        <w:rPr>
          <w:vertAlign w:val="superscript"/>
        </w:rPr>
      </w:pPr>
    </w:p>
    <w:p w14:paraId="13E405F5" w14:textId="46DBCCB8" w:rsidR="00A07BCB" w:rsidRDefault="00A07BCB" w:rsidP="00A07BCB">
      <w:pPr>
        <w:pStyle w:val="Titre2"/>
      </w:pPr>
      <w:bookmarkStart w:id="6" w:name="_Toc220157413"/>
      <w:r>
        <w:t>Applications possibles</w:t>
      </w:r>
      <w:bookmarkEnd w:id="6"/>
    </w:p>
    <w:p w14:paraId="217D17D4" w14:textId="3901C4B4" w:rsidR="00A07BCB" w:rsidRPr="00A07BCB" w:rsidRDefault="00A07BCB" w:rsidP="00A07BCB">
      <w:r w:rsidRPr="00A07BCB">
        <w:t>Des usages biomimétiques sont envisageables, et des auteurs ont déjà proposé que ces champignons puissent être utilisés comme suit :</w:t>
      </w:r>
    </w:p>
    <w:p w14:paraId="5707D13E" w14:textId="0005B821" w:rsidR="00A07BCB" w:rsidRPr="00A07BCB" w:rsidRDefault="00A07BCB" w:rsidP="00A07BCB">
      <w:pPr>
        <w:numPr>
          <w:ilvl w:val="0"/>
          <w:numId w:val="85"/>
        </w:numPr>
      </w:pPr>
      <w:proofErr w:type="gramStart"/>
      <w:r w:rsidRPr="00A07BCB">
        <w:t>des</w:t>
      </w:r>
      <w:proofErr w:type="gramEnd"/>
      <w:r w:rsidRPr="00A07BCB">
        <w:t xml:space="preserve"> astronautes pourraient en cultiver comme source de nourriture inépuisable lors de longues missions ou pour coloniser ou terraformer d'autres planètes. La </w:t>
      </w:r>
      <w:proofErr w:type="spellStart"/>
      <w:r w:rsidRPr="00A07BCB">
        <w:t>radiotrophie</w:t>
      </w:r>
      <w:proofErr w:type="spellEnd"/>
      <w:r w:rsidRPr="00A07BCB">
        <w:t xml:space="preserve"> permettrait à ces champignons noirs de se développer en gagnant de l'énergie grâce aux niveaux élevés de rayonnements ionisants ;</w:t>
      </w:r>
    </w:p>
    <w:p w14:paraId="61F31E53" w14:textId="319A1ADF" w:rsidR="00A07BCB" w:rsidRPr="00A07BCB" w:rsidRDefault="00A07BCB" w:rsidP="00A07BCB">
      <w:pPr>
        <w:numPr>
          <w:ilvl w:val="0"/>
          <w:numId w:val="85"/>
        </w:numPr>
      </w:pPr>
      <w:r w:rsidRPr="00A07BCB">
        <w:t>la </w:t>
      </w:r>
      <w:hyperlink r:id="rId54" w:tooltip="Mélanine" w:history="1">
        <w:r w:rsidRPr="00A07BCB">
          <w:t>mélanine</w:t>
        </w:r>
      </w:hyperlink>
      <w:r w:rsidRPr="00A07BCB">
        <w:t> pourrait être utile à la conception de nouveaux matériaux </w:t>
      </w:r>
      <w:hyperlink r:id="rId55" w:tooltip="Biomimétique" w:history="1">
        <w:r w:rsidRPr="00A07BCB">
          <w:t>biomimétiques</w:t>
        </w:r>
      </w:hyperlink>
      <w:r w:rsidRPr="00A07BCB">
        <w:t> </w:t>
      </w:r>
      <w:hyperlink r:id="rId56" w:tooltip="Radioprotection" w:history="1">
        <w:proofErr w:type="spellStart"/>
        <w:r w:rsidRPr="00A07BCB">
          <w:t>radioprotecteurs</w:t>
        </w:r>
        <w:proofErr w:type="spellEnd"/>
      </w:hyperlink>
      <w:r w:rsidRPr="00A07BCB">
        <w:t>. Ils pourraient avoir un large éventail d'applications, dont par exemple la protection de la </w:t>
      </w:r>
      <w:hyperlink r:id="rId57" w:tooltip="Moelle osseuse" w:history="1">
        <w:r w:rsidRPr="00A07BCB">
          <w:t>moelle osseuse</w:t>
        </w:r>
      </w:hyperlink>
      <w:r w:rsidRPr="00A07BCB">
        <w:t> durant une </w:t>
      </w:r>
      <w:hyperlink r:id="rId58" w:tooltip="Radiothérapie" w:history="1">
        <w:r w:rsidRPr="00A07BCB">
          <w:t>radiothérapie</w:t>
        </w:r>
      </w:hyperlink>
      <w:r w:rsidRPr="00A07BCB">
        <w:t> anticancéreuse, la protection des personnels impliqués dans l'</w:t>
      </w:r>
      <w:hyperlink r:id="rId59" w:tooltip="Énergie nucléaire" w:history="1">
        <w:r w:rsidRPr="00A07BCB">
          <w:t>énergie nucléaire</w:t>
        </w:r>
      </w:hyperlink>
      <w:r w:rsidRPr="00A07BCB">
        <w:t>, la protection de matériels et de personnels lors de l'</w:t>
      </w:r>
      <w:hyperlink r:id="rId60" w:tooltip="Exploration spatiale" w:history="1">
        <w:r w:rsidRPr="00A07BCB">
          <w:t>exploration spatiale</w:t>
        </w:r>
      </w:hyperlink>
      <w:r w:rsidRPr="00A07BCB">
        <w:t> ;</w:t>
      </w:r>
    </w:p>
    <w:p w14:paraId="46DF3815" w14:textId="77777777" w:rsidR="00A07BCB" w:rsidRPr="00A07BCB" w:rsidRDefault="00A07BCB" w:rsidP="00A07BCB">
      <w:pPr>
        <w:numPr>
          <w:ilvl w:val="0"/>
          <w:numId w:val="85"/>
        </w:numPr>
      </w:pPr>
      <w:r w:rsidRPr="00A07BCB">
        <w:t>la </w:t>
      </w:r>
      <w:hyperlink r:id="rId61" w:tooltip="Dépollution" w:history="1">
        <w:r w:rsidRPr="00A07BCB">
          <w:t>dépollution</w:t>
        </w:r>
      </w:hyperlink>
      <w:r w:rsidRPr="00A07BCB">
        <w:t> ou </w:t>
      </w:r>
      <w:hyperlink r:id="rId62" w:tooltip="Décontamination radioactive (page inexistante)" w:history="1">
        <w:r w:rsidRPr="00A07BCB">
          <w:t>décontamination radioactive</w:t>
        </w:r>
      </w:hyperlink>
      <w:r w:rsidRPr="00A07BCB">
        <w:t> : des champignons </w:t>
      </w:r>
      <w:proofErr w:type="spellStart"/>
      <w:r w:rsidRPr="00A07BCB">
        <w:fldChar w:fldCharType="begin"/>
      </w:r>
      <w:r w:rsidRPr="00A07BCB">
        <w:instrText>HYPERLINK "https://fr.wikipedia.org/wiki/Radior%C3%A9sistance" \o "Radiorésistance"</w:instrText>
      </w:r>
      <w:r w:rsidRPr="00A07BCB">
        <w:fldChar w:fldCharType="separate"/>
      </w:r>
      <w:r w:rsidRPr="00A07BCB">
        <w:t>radiorésistants</w:t>
      </w:r>
      <w:proofErr w:type="spellEnd"/>
      <w:r w:rsidRPr="00A07BCB">
        <w:fldChar w:fldCharType="end"/>
      </w:r>
      <w:r w:rsidRPr="00A07BCB">
        <w:t> pourraient être cultivés sur des filtres destinés à absorber des composés radioactifs de l'environnement ; par exemple à la suite d'un </w:t>
      </w:r>
      <w:hyperlink r:id="rId63" w:tooltip="Accident nucléaire" w:history="1">
        <w:r w:rsidRPr="00A07BCB">
          <w:t>accident nucléaire</w:t>
        </w:r>
      </w:hyperlink>
      <w:r w:rsidRPr="00A07BCB">
        <w:t> ou d'une contamination chronique par des effluents industriels.</w:t>
      </w:r>
    </w:p>
    <w:p w14:paraId="2021D049" w14:textId="77777777" w:rsidR="00A07BCB" w:rsidRPr="00A07BCB" w:rsidRDefault="00A07BCB" w:rsidP="00A07BCB">
      <w:pPr>
        <w:rPr>
          <w:vertAlign w:val="superscript"/>
        </w:rPr>
      </w:pPr>
    </w:p>
    <w:p w14:paraId="2E51060F" w14:textId="77777777" w:rsidR="00A07BCB" w:rsidRPr="00A07BCB" w:rsidRDefault="00A07BCB" w:rsidP="00A07BCB"/>
    <w:p w14:paraId="47EDFACD" w14:textId="526AB899" w:rsidR="005850DA" w:rsidRPr="005850DA" w:rsidRDefault="005850DA" w:rsidP="00A07BCB"/>
    <w:sectPr w:rsidR="005850DA" w:rsidRPr="005850DA">
      <w:headerReference w:type="default" r:id="rId64"/>
      <w:footerReference w:type="default" r:id="rId6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8DD85" w14:textId="77777777" w:rsidR="00FC2DDF" w:rsidRDefault="00FC2DDF" w:rsidP="00B33482">
      <w:pPr>
        <w:spacing w:after="0" w:line="240" w:lineRule="auto"/>
      </w:pPr>
      <w:r>
        <w:separator/>
      </w:r>
    </w:p>
  </w:endnote>
  <w:endnote w:type="continuationSeparator" w:id="0">
    <w:p w14:paraId="3C770887" w14:textId="77777777" w:rsidR="00FC2DDF" w:rsidRDefault="00FC2DDF"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5ED8A" w14:textId="77777777" w:rsidR="00FC2DDF" w:rsidRDefault="00FC2DDF" w:rsidP="00B33482">
      <w:pPr>
        <w:spacing w:after="0" w:line="240" w:lineRule="auto"/>
      </w:pPr>
      <w:r>
        <w:separator/>
      </w:r>
    </w:p>
  </w:footnote>
  <w:footnote w:type="continuationSeparator" w:id="0">
    <w:p w14:paraId="4744C2DA" w14:textId="77777777" w:rsidR="00FC2DDF" w:rsidRDefault="00FC2DDF"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665BBD87" w:rsidR="00B33482" w:rsidRPr="00F67AFF" w:rsidRDefault="00025F61" w:rsidP="00F67AFF">
    <w:pPr>
      <w:pStyle w:val="En-tte"/>
    </w:pPr>
    <w:r>
      <w:t xml:space="preserve">BIO - </w:t>
    </w:r>
    <w:r w:rsidR="00A07BCB" w:rsidRPr="00A07BCB">
      <w:t xml:space="preserve">Mycète </w:t>
    </w:r>
    <w:proofErr w:type="spellStart"/>
    <w:r w:rsidR="00A07BCB" w:rsidRPr="00A07BCB">
      <w:t>radiotrophe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C16"/>
    <w:multiLevelType w:val="multilevel"/>
    <w:tmpl w:val="8FA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650C"/>
    <w:multiLevelType w:val="multilevel"/>
    <w:tmpl w:val="B5F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83347"/>
    <w:multiLevelType w:val="hybridMultilevel"/>
    <w:tmpl w:val="B4BE67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2C15D0E"/>
    <w:multiLevelType w:val="hybridMultilevel"/>
    <w:tmpl w:val="34980D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C2F2A"/>
    <w:multiLevelType w:val="multilevel"/>
    <w:tmpl w:val="390C1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D67F4"/>
    <w:multiLevelType w:val="multilevel"/>
    <w:tmpl w:val="A6EAF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DD33DB"/>
    <w:multiLevelType w:val="multilevel"/>
    <w:tmpl w:val="1B6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166485"/>
    <w:multiLevelType w:val="multilevel"/>
    <w:tmpl w:val="07A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FD622B"/>
    <w:multiLevelType w:val="multilevel"/>
    <w:tmpl w:val="C9C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2554788"/>
    <w:multiLevelType w:val="hybridMultilevel"/>
    <w:tmpl w:val="D38C50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9254CA"/>
    <w:multiLevelType w:val="multilevel"/>
    <w:tmpl w:val="245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7B2959"/>
    <w:multiLevelType w:val="multilevel"/>
    <w:tmpl w:val="DDBAC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7312ACA"/>
    <w:multiLevelType w:val="multilevel"/>
    <w:tmpl w:val="8F2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9E3ACF"/>
    <w:multiLevelType w:val="hybridMultilevel"/>
    <w:tmpl w:val="23E0C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810182"/>
    <w:multiLevelType w:val="multilevel"/>
    <w:tmpl w:val="101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3F1834"/>
    <w:multiLevelType w:val="multilevel"/>
    <w:tmpl w:val="958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34A31993"/>
    <w:multiLevelType w:val="hybridMultilevel"/>
    <w:tmpl w:val="C7A6E1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0A522D"/>
    <w:multiLevelType w:val="multilevel"/>
    <w:tmpl w:val="7FB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7626F57"/>
    <w:multiLevelType w:val="multilevel"/>
    <w:tmpl w:val="338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FE2985"/>
    <w:multiLevelType w:val="hybridMultilevel"/>
    <w:tmpl w:val="0602F5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C9023B"/>
    <w:multiLevelType w:val="multilevel"/>
    <w:tmpl w:val="8B6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3611E1C"/>
    <w:multiLevelType w:val="multilevel"/>
    <w:tmpl w:val="925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062AF2"/>
    <w:multiLevelType w:val="multilevel"/>
    <w:tmpl w:val="85BC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E7D67E4"/>
    <w:multiLevelType w:val="multilevel"/>
    <w:tmpl w:val="C61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18778A8"/>
    <w:multiLevelType w:val="hybridMultilevel"/>
    <w:tmpl w:val="296ED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026CF1"/>
    <w:multiLevelType w:val="hybridMultilevel"/>
    <w:tmpl w:val="65780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01787D"/>
    <w:multiLevelType w:val="multilevel"/>
    <w:tmpl w:val="3C2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D234F7D"/>
    <w:multiLevelType w:val="hybridMultilevel"/>
    <w:tmpl w:val="38187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F7C5F20"/>
    <w:multiLevelType w:val="hybridMultilevel"/>
    <w:tmpl w:val="4BCAD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5FC13FA2"/>
    <w:multiLevelType w:val="hybridMultilevel"/>
    <w:tmpl w:val="C4F80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545D14"/>
    <w:multiLevelType w:val="hybridMultilevel"/>
    <w:tmpl w:val="0FD82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707705"/>
    <w:multiLevelType w:val="hybridMultilevel"/>
    <w:tmpl w:val="86003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68BD56C8"/>
    <w:multiLevelType w:val="hybridMultilevel"/>
    <w:tmpl w:val="DFA8E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BF97160"/>
    <w:multiLevelType w:val="multilevel"/>
    <w:tmpl w:val="987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1E0768D"/>
    <w:multiLevelType w:val="hybridMultilevel"/>
    <w:tmpl w:val="8D64A4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281104C"/>
    <w:multiLevelType w:val="hybridMultilevel"/>
    <w:tmpl w:val="C9683F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761C6601"/>
    <w:multiLevelType w:val="hybridMultilevel"/>
    <w:tmpl w:val="3DDEB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81"/>
  </w:num>
  <w:num w:numId="2" w16cid:durableId="581375566">
    <w:abstractNumId w:val="63"/>
  </w:num>
  <w:num w:numId="3" w16cid:durableId="1094352752">
    <w:abstractNumId w:val="41"/>
  </w:num>
  <w:num w:numId="4" w16cid:durableId="1174489643">
    <w:abstractNumId w:val="17"/>
  </w:num>
  <w:num w:numId="5" w16cid:durableId="1762679014">
    <w:abstractNumId w:val="83"/>
  </w:num>
  <w:num w:numId="6" w16cid:durableId="896206683">
    <w:abstractNumId w:val="59"/>
  </w:num>
  <w:num w:numId="7" w16cid:durableId="1648046403">
    <w:abstractNumId w:val="38"/>
  </w:num>
  <w:num w:numId="8" w16cid:durableId="629019133">
    <w:abstractNumId w:val="47"/>
  </w:num>
  <w:num w:numId="9" w16cid:durableId="1169637920">
    <w:abstractNumId w:val="2"/>
  </w:num>
  <w:num w:numId="10" w16cid:durableId="1337419243">
    <w:abstractNumId w:val="39"/>
  </w:num>
  <w:num w:numId="11" w16cid:durableId="205603185">
    <w:abstractNumId w:val="51"/>
  </w:num>
  <w:num w:numId="12" w16cid:durableId="1069234598">
    <w:abstractNumId w:val="37"/>
  </w:num>
  <w:num w:numId="13" w16cid:durableId="1163860772">
    <w:abstractNumId w:val="10"/>
  </w:num>
  <w:num w:numId="14" w16cid:durableId="821313274">
    <w:abstractNumId w:val="62"/>
  </w:num>
  <w:num w:numId="15" w16cid:durableId="1073504008">
    <w:abstractNumId w:val="21"/>
  </w:num>
  <w:num w:numId="16" w16cid:durableId="2029209122">
    <w:abstractNumId w:val="15"/>
  </w:num>
  <w:num w:numId="17" w16cid:durableId="213931493">
    <w:abstractNumId w:val="29"/>
  </w:num>
  <w:num w:numId="18" w16cid:durableId="1976257205">
    <w:abstractNumId w:val="8"/>
  </w:num>
  <w:num w:numId="19" w16cid:durableId="1397123389">
    <w:abstractNumId w:val="57"/>
  </w:num>
  <w:num w:numId="20" w16cid:durableId="882794596">
    <w:abstractNumId w:val="66"/>
  </w:num>
  <w:num w:numId="21" w16cid:durableId="443426013">
    <w:abstractNumId w:val="6"/>
  </w:num>
  <w:num w:numId="22" w16cid:durableId="1862938829">
    <w:abstractNumId w:val="73"/>
  </w:num>
  <w:num w:numId="23" w16cid:durableId="1958442460">
    <w:abstractNumId w:val="82"/>
  </w:num>
  <w:num w:numId="24" w16cid:durableId="1906716218">
    <w:abstractNumId w:val="31"/>
  </w:num>
  <w:num w:numId="25" w16cid:durableId="247471990">
    <w:abstractNumId w:val="34"/>
  </w:num>
  <w:num w:numId="26" w16cid:durableId="123626440">
    <w:abstractNumId w:val="71"/>
  </w:num>
  <w:num w:numId="27" w16cid:durableId="847864565">
    <w:abstractNumId w:val="18"/>
  </w:num>
  <w:num w:numId="28" w16cid:durableId="1937859160">
    <w:abstractNumId w:val="45"/>
  </w:num>
  <w:num w:numId="29" w16cid:durableId="692802152">
    <w:abstractNumId w:val="32"/>
  </w:num>
  <w:num w:numId="30" w16cid:durableId="1659385098">
    <w:abstractNumId w:val="75"/>
  </w:num>
  <w:num w:numId="31" w16cid:durableId="191039213">
    <w:abstractNumId w:val="53"/>
  </w:num>
  <w:num w:numId="32" w16cid:durableId="1973976109">
    <w:abstractNumId w:val="22"/>
  </w:num>
  <w:num w:numId="33" w16cid:durableId="312487130">
    <w:abstractNumId w:val="16"/>
  </w:num>
  <w:num w:numId="34" w16cid:durableId="415711356">
    <w:abstractNumId w:val="77"/>
  </w:num>
  <w:num w:numId="35" w16cid:durableId="2137140850">
    <w:abstractNumId w:val="12"/>
  </w:num>
  <w:num w:numId="36" w16cid:durableId="1167205946">
    <w:abstractNumId w:val="50"/>
  </w:num>
  <w:num w:numId="37" w16cid:durableId="511071098">
    <w:abstractNumId w:val="35"/>
  </w:num>
  <w:num w:numId="38" w16cid:durableId="421225641">
    <w:abstractNumId w:val="84"/>
  </w:num>
  <w:num w:numId="39" w16cid:durableId="735591720">
    <w:abstractNumId w:val="42"/>
  </w:num>
  <w:num w:numId="40" w16cid:durableId="975574359">
    <w:abstractNumId w:val="56"/>
  </w:num>
  <w:num w:numId="41" w16cid:durableId="512845793">
    <w:abstractNumId w:val="1"/>
  </w:num>
  <w:num w:numId="42" w16cid:durableId="1219242269">
    <w:abstractNumId w:val="24"/>
  </w:num>
  <w:num w:numId="43" w16cid:durableId="1444618630">
    <w:abstractNumId w:val="74"/>
  </w:num>
  <w:num w:numId="44" w16cid:durableId="509875999">
    <w:abstractNumId w:val="44"/>
  </w:num>
  <w:num w:numId="45" w16cid:durableId="81726394">
    <w:abstractNumId w:val="14"/>
  </w:num>
  <w:num w:numId="46" w16cid:durableId="569971372">
    <w:abstractNumId w:val="11"/>
  </w:num>
  <w:num w:numId="47" w16cid:durableId="839782020">
    <w:abstractNumId w:val="68"/>
  </w:num>
  <w:num w:numId="48" w16cid:durableId="1521705356">
    <w:abstractNumId w:val="79"/>
  </w:num>
  <w:num w:numId="49" w16cid:durableId="1424839111">
    <w:abstractNumId w:val="80"/>
  </w:num>
  <w:num w:numId="50" w16cid:durableId="748506222">
    <w:abstractNumId w:val="70"/>
  </w:num>
  <w:num w:numId="51" w16cid:durableId="1341614901">
    <w:abstractNumId w:val="28"/>
  </w:num>
  <w:num w:numId="52" w16cid:durableId="376395758">
    <w:abstractNumId w:val="48"/>
  </w:num>
  <w:num w:numId="53" w16cid:durableId="840241341">
    <w:abstractNumId w:val="3"/>
  </w:num>
  <w:num w:numId="54" w16cid:durableId="913590368">
    <w:abstractNumId w:val="61"/>
  </w:num>
  <w:num w:numId="55" w16cid:durableId="153111424">
    <w:abstractNumId w:val="26"/>
  </w:num>
  <w:num w:numId="56" w16cid:durableId="1880359654">
    <w:abstractNumId w:val="58"/>
  </w:num>
  <w:num w:numId="57" w16cid:durableId="753740253">
    <w:abstractNumId w:val="60"/>
  </w:num>
  <w:num w:numId="58" w16cid:durableId="697659959">
    <w:abstractNumId w:val="7"/>
  </w:num>
  <w:num w:numId="59" w16cid:durableId="1125151540">
    <w:abstractNumId w:val="9"/>
  </w:num>
  <w:num w:numId="60" w16cid:durableId="223296057">
    <w:abstractNumId w:val="69"/>
  </w:num>
  <w:num w:numId="61" w16cid:durableId="2073652227">
    <w:abstractNumId w:val="0"/>
  </w:num>
  <w:num w:numId="62" w16cid:durableId="34627645">
    <w:abstractNumId w:val="64"/>
  </w:num>
  <w:num w:numId="63" w16cid:durableId="224727965">
    <w:abstractNumId w:val="49"/>
  </w:num>
  <w:num w:numId="64" w16cid:durableId="919288779">
    <w:abstractNumId w:val="30"/>
  </w:num>
  <w:num w:numId="65" w16cid:durableId="400909737">
    <w:abstractNumId w:val="65"/>
  </w:num>
  <w:num w:numId="66" w16cid:durableId="544104582">
    <w:abstractNumId w:val="13"/>
  </w:num>
  <w:num w:numId="67" w16cid:durableId="962687170">
    <w:abstractNumId w:val="54"/>
  </w:num>
  <w:num w:numId="68" w16cid:durableId="1221750985">
    <w:abstractNumId w:val="25"/>
  </w:num>
  <w:num w:numId="69" w16cid:durableId="1460339018">
    <w:abstractNumId w:val="72"/>
  </w:num>
  <w:num w:numId="70" w16cid:durableId="1519193210">
    <w:abstractNumId w:val="19"/>
  </w:num>
  <w:num w:numId="71" w16cid:durableId="1651985397">
    <w:abstractNumId w:val="33"/>
  </w:num>
  <w:num w:numId="72" w16cid:durableId="642201105">
    <w:abstractNumId w:val="40"/>
  </w:num>
  <w:num w:numId="73" w16cid:durableId="88698007">
    <w:abstractNumId w:val="20"/>
  </w:num>
  <w:num w:numId="74" w16cid:durableId="105738833">
    <w:abstractNumId w:val="43"/>
  </w:num>
  <w:num w:numId="75" w16cid:durableId="257564359">
    <w:abstractNumId w:val="52"/>
  </w:num>
  <w:num w:numId="76" w16cid:durableId="214439310">
    <w:abstractNumId w:val="23"/>
  </w:num>
  <w:num w:numId="77" w16cid:durableId="2125534906">
    <w:abstractNumId w:val="4"/>
  </w:num>
  <w:num w:numId="78" w16cid:durableId="547188612">
    <w:abstractNumId w:val="76"/>
  </w:num>
  <w:num w:numId="79" w16cid:durableId="1757166842">
    <w:abstractNumId w:val="5"/>
  </w:num>
  <w:num w:numId="80" w16cid:durableId="1543592307">
    <w:abstractNumId w:val="55"/>
  </w:num>
  <w:num w:numId="81" w16cid:durableId="1368408546">
    <w:abstractNumId w:val="36"/>
  </w:num>
  <w:num w:numId="82" w16cid:durableId="418647178">
    <w:abstractNumId w:val="46"/>
  </w:num>
  <w:num w:numId="83" w16cid:durableId="716274358">
    <w:abstractNumId w:val="67"/>
  </w:num>
  <w:num w:numId="84" w16cid:durableId="2041972231">
    <w:abstractNumId w:val="78"/>
  </w:num>
  <w:num w:numId="85" w16cid:durableId="15832238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62685"/>
    <w:rsid w:val="00084B9D"/>
    <w:rsid w:val="000B0255"/>
    <w:rsid w:val="000C016C"/>
    <w:rsid w:val="000C0FFF"/>
    <w:rsid w:val="000D46CB"/>
    <w:rsid w:val="00106C81"/>
    <w:rsid w:val="00167192"/>
    <w:rsid w:val="00175919"/>
    <w:rsid w:val="0018094A"/>
    <w:rsid w:val="0018160E"/>
    <w:rsid w:val="001A283F"/>
    <w:rsid w:val="001D455B"/>
    <w:rsid w:val="001F315C"/>
    <w:rsid w:val="00204476"/>
    <w:rsid w:val="00220646"/>
    <w:rsid w:val="002246FA"/>
    <w:rsid w:val="002250FC"/>
    <w:rsid w:val="00257C6C"/>
    <w:rsid w:val="00275575"/>
    <w:rsid w:val="00280485"/>
    <w:rsid w:val="0029397F"/>
    <w:rsid w:val="002A4EFC"/>
    <w:rsid w:val="002B1115"/>
    <w:rsid w:val="002D54BA"/>
    <w:rsid w:val="002E6A6E"/>
    <w:rsid w:val="00303374"/>
    <w:rsid w:val="003305AE"/>
    <w:rsid w:val="00355E3C"/>
    <w:rsid w:val="003618C1"/>
    <w:rsid w:val="00391DFB"/>
    <w:rsid w:val="003A01AC"/>
    <w:rsid w:val="003B52A4"/>
    <w:rsid w:val="003D2B8D"/>
    <w:rsid w:val="003D5A98"/>
    <w:rsid w:val="003F7706"/>
    <w:rsid w:val="0042664B"/>
    <w:rsid w:val="004A0EA8"/>
    <w:rsid w:val="004A17E0"/>
    <w:rsid w:val="004A2255"/>
    <w:rsid w:val="004B6A69"/>
    <w:rsid w:val="004B7B81"/>
    <w:rsid w:val="00525B52"/>
    <w:rsid w:val="00546643"/>
    <w:rsid w:val="00550A2A"/>
    <w:rsid w:val="005675CC"/>
    <w:rsid w:val="00580EE9"/>
    <w:rsid w:val="005850DA"/>
    <w:rsid w:val="00587171"/>
    <w:rsid w:val="005B3E52"/>
    <w:rsid w:val="005B702F"/>
    <w:rsid w:val="005C020A"/>
    <w:rsid w:val="006002B0"/>
    <w:rsid w:val="006202AD"/>
    <w:rsid w:val="0063464B"/>
    <w:rsid w:val="006368BD"/>
    <w:rsid w:val="00637324"/>
    <w:rsid w:val="006521D9"/>
    <w:rsid w:val="006B4FF8"/>
    <w:rsid w:val="006B60EC"/>
    <w:rsid w:val="006D3266"/>
    <w:rsid w:val="006D7AE8"/>
    <w:rsid w:val="006E21F1"/>
    <w:rsid w:val="006F30FA"/>
    <w:rsid w:val="0073578C"/>
    <w:rsid w:val="00752E24"/>
    <w:rsid w:val="00757B00"/>
    <w:rsid w:val="00771EED"/>
    <w:rsid w:val="007752A9"/>
    <w:rsid w:val="0077711B"/>
    <w:rsid w:val="00792106"/>
    <w:rsid w:val="007B298A"/>
    <w:rsid w:val="007C0837"/>
    <w:rsid w:val="007D1426"/>
    <w:rsid w:val="007D18D7"/>
    <w:rsid w:val="007E3983"/>
    <w:rsid w:val="007E575E"/>
    <w:rsid w:val="00832021"/>
    <w:rsid w:val="00844C5D"/>
    <w:rsid w:val="00866DEA"/>
    <w:rsid w:val="00895A3D"/>
    <w:rsid w:val="008A74AD"/>
    <w:rsid w:val="008C5598"/>
    <w:rsid w:val="008D4370"/>
    <w:rsid w:val="008D5E1E"/>
    <w:rsid w:val="008E7FE0"/>
    <w:rsid w:val="00917F36"/>
    <w:rsid w:val="009563F2"/>
    <w:rsid w:val="009566CA"/>
    <w:rsid w:val="00984B51"/>
    <w:rsid w:val="009C18AC"/>
    <w:rsid w:val="009C622C"/>
    <w:rsid w:val="009E1269"/>
    <w:rsid w:val="009E68E9"/>
    <w:rsid w:val="00A07BCB"/>
    <w:rsid w:val="00A32A2E"/>
    <w:rsid w:val="00A515CD"/>
    <w:rsid w:val="00A73528"/>
    <w:rsid w:val="00A95771"/>
    <w:rsid w:val="00AA56ED"/>
    <w:rsid w:val="00AB605A"/>
    <w:rsid w:val="00B03314"/>
    <w:rsid w:val="00B10A8A"/>
    <w:rsid w:val="00B11506"/>
    <w:rsid w:val="00B33482"/>
    <w:rsid w:val="00B66449"/>
    <w:rsid w:val="00B723E7"/>
    <w:rsid w:val="00B82C2B"/>
    <w:rsid w:val="00B84C30"/>
    <w:rsid w:val="00B87C7D"/>
    <w:rsid w:val="00B94464"/>
    <w:rsid w:val="00BF1331"/>
    <w:rsid w:val="00BF3640"/>
    <w:rsid w:val="00C04822"/>
    <w:rsid w:val="00C2580D"/>
    <w:rsid w:val="00C25EFD"/>
    <w:rsid w:val="00C40DAC"/>
    <w:rsid w:val="00C44E11"/>
    <w:rsid w:val="00C479B9"/>
    <w:rsid w:val="00C61BB3"/>
    <w:rsid w:val="00C92BDC"/>
    <w:rsid w:val="00CA6A8D"/>
    <w:rsid w:val="00CB4940"/>
    <w:rsid w:val="00CD25B2"/>
    <w:rsid w:val="00CF13A4"/>
    <w:rsid w:val="00D14F04"/>
    <w:rsid w:val="00D4748F"/>
    <w:rsid w:val="00D51855"/>
    <w:rsid w:val="00D51B58"/>
    <w:rsid w:val="00D571AA"/>
    <w:rsid w:val="00D57DC5"/>
    <w:rsid w:val="00D60498"/>
    <w:rsid w:val="00D72677"/>
    <w:rsid w:val="00DA2737"/>
    <w:rsid w:val="00DE1A14"/>
    <w:rsid w:val="00DE5BB4"/>
    <w:rsid w:val="00DE6B44"/>
    <w:rsid w:val="00E016DE"/>
    <w:rsid w:val="00E033D8"/>
    <w:rsid w:val="00E074CD"/>
    <w:rsid w:val="00E11C42"/>
    <w:rsid w:val="00E20FDB"/>
    <w:rsid w:val="00E23AFC"/>
    <w:rsid w:val="00E303A8"/>
    <w:rsid w:val="00E6199A"/>
    <w:rsid w:val="00E71370"/>
    <w:rsid w:val="00E728F5"/>
    <w:rsid w:val="00E91907"/>
    <w:rsid w:val="00EA077D"/>
    <w:rsid w:val="00ED4ECF"/>
    <w:rsid w:val="00ED6349"/>
    <w:rsid w:val="00EF09F0"/>
    <w:rsid w:val="00EF19B1"/>
    <w:rsid w:val="00F26496"/>
    <w:rsid w:val="00F33AE1"/>
    <w:rsid w:val="00F35453"/>
    <w:rsid w:val="00F36593"/>
    <w:rsid w:val="00F45BEE"/>
    <w:rsid w:val="00F67AFF"/>
    <w:rsid w:val="00F75C01"/>
    <w:rsid w:val="00F966B0"/>
    <w:rsid w:val="00FC2DDF"/>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07BCB"/>
    <w:pPr>
      <w:keepNext/>
      <w:keepLines/>
      <w:shd w:val="clear" w:color="auto" w:fill="FFFFFF"/>
      <w:spacing w:before="60" w:after="60"/>
      <w:outlineLvl w:val="1"/>
    </w:pPr>
    <w:rPr>
      <w:color w:val="2F5496" w:themeColor="accent1" w:themeShade="BF"/>
      <w:sz w:val="28"/>
    </w:rPr>
  </w:style>
  <w:style w:type="paragraph" w:styleId="Titre3">
    <w:name w:val="heading 3"/>
    <w:basedOn w:val="Normal"/>
    <w:next w:val="Normal"/>
    <w:link w:val="Titre3Car"/>
    <w:autoRedefine/>
    <w:uiPriority w:val="9"/>
    <w:unhideWhenUsed/>
    <w:qFormat/>
    <w:rsid w:val="009E1269"/>
    <w:pPr>
      <w:keepNext/>
      <w:keepLines/>
      <w:pBdr>
        <w:bottom w:val="dotted" w:sz="6" w:space="0" w:color="AAAAAA"/>
      </w:pBdr>
      <w:shd w:val="clear" w:color="auto" w:fill="FFFFFF"/>
      <w:spacing w:before="60" w:after="60"/>
      <w:outlineLvl w:val="2"/>
    </w:pPr>
    <w:rPr>
      <w:rFonts w:eastAsiaTheme="majorEastAsia" w:cs="Arial"/>
      <w:color w:val="2F5496" w:themeColor="accent1" w:themeShade="BF"/>
      <w:sz w:val="24"/>
      <w:szCs w:val="29"/>
    </w:rPr>
  </w:style>
  <w:style w:type="paragraph" w:styleId="Titre4">
    <w:name w:val="heading 4"/>
    <w:basedOn w:val="Normal"/>
    <w:next w:val="Normal"/>
    <w:link w:val="Titre4Car"/>
    <w:autoRedefine/>
    <w:uiPriority w:val="9"/>
    <w:unhideWhenUsed/>
    <w:qFormat/>
    <w:rsid w:val="009E126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9E126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07BCB"/>
    <w:rPr>
      <w:color w:val="2F5496" w:themeColor="accent1" w:themeShade="BF"/>
      <w:sz w:val="28"/>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E1269"/>
    <w:rPr>
      <w:rFonts w:eastAsiaTheme="majorEastAsia"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 w:type="paragraph" w:customStyle="1" w:styleId="msonormal0">
    <w:name w:val="msonormal"/>
    <w:basedOn w:val="Normal"/>
    <w:rsid w:val="004A17E0"/>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4A17E0"/>
    <w:rPr>
      <w:color w:val="800080"/>
      <w:u w:val="single"/>
    </w:rPr>
  </w:style>
  <w:style w:type="character" w:customStyle="1" w:styleId="reflink">
    <w:name w:val="reflink"/>
    <w:basedOn w:val="Policepardfaut"/>
    <w:rsid w:val="004A17E0"/>
  </w:style>
  <w:style w:type="character" w:customStyle="1" w:styleId="cite-bracket">
    <w:name w:val="cite-bracket"/>
    <w:basedOn w:val="Policepardfaut"/>
    <w:rsid w:val="004A17E0"/>
  </w:style>
  <w:style w:type="character" w:customStyle="1" w:styleId="indicateur-langue">
    <w:name w:val="indicateur-langue"/>
    <w:basedOn w:val="Policepardfaut"/>
    <w:rsid w:val="004A1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C3%89mergence_de_la_vie" TargetMode="External"/><Relationship Id="rId21" Type="http://schemas.openxmlformats.org/officeDocument/2006/relationships/hyperlink" Target="https://fr.wikipedia.org/wiki/Anabolisme" TargetMode="External"/><Relationship Id="rId34" Type="http://schemas.openxmlformats.org/officeDocument/2006/relationships/hyperlink" Target="https://fr.wikipedia.org/wiki/Cryptococcus_neoformans" TargetMode="External"/><Relationship Id="rId42" Type="http://schemas.openxmlformats.org/officeDocument/2006/relationships/hyperlink" Target="https://fr.wikipedia.org/wiki/Oxydor%C3%A9duction" TargetMode="External"/><Relationship Id="rId47" Type="http://schemas.openxmlformats.org/officeDocument/2006/relationships/hyperlink" Target="https://fr.wikipedia.org/wiki/M%C3%A9latonine" TargetMode="External"/><Relationship Id="rId50" Type="http://schemas.openxmlformats.org/officeDocument/2006/relationships/hyperlink" Target="https://fr.wikipedia.org/wiki/Nutriment" TargetMode="External"/><Relationship Id="rId55" Type="http://schemas.openxmlformats.org/officeDocument/2006/relationships/hyperlink" Target="https://fr.wikipedia.org/wiki/Biomim%C3%A9tique" TargetMode="External"/><Relationship Id="rId63" Type="http://schemas.openxmlformats.org/officeDocument/2006/relationships/hyperlink" Target="https://fr.wikipedia.org/wiki/Accident_nucl%C3%A9air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r.wikipedia.org/wiki/Phototrophie" TargetMode="External"/><Relationship Id="rId29" Type="http://schemas.openxmlformats.org/officeDocument/2006/relationships/hyperlink" Target="https://fr.wikipedia.org/wiki/St%C3%A9rilisation_des_aliments_par_ionisation" TargetMode="External"/><Relationship Id="rId11" Type="http://schemas.openxmlformats.org/officeDocument/2006/relationships/hyperlink" Target="https://fr.wikipedia.org/wiki/Pigment_biologique" TargetMode="External"/><Relationship Id="rId24" Type="http://schemas.openxmlformats.org/officeDocument/2006/relationships/hyperlink" Target="https://fr.wikipedia.org/wiki/Chimiotrophie" TargetMode="External"/><Relationship Id="rId32" Type="http://schemas.openxmlformats.org/officeDocument/2006/relationships/hyperlink" Target="https://fr.wikipedia.org/wiki/Biomasse_(%C3%A9cologie)" TargetMode="External"/><Relationship Id="rId37" Type="http://schemas.openxmlformats.org/officeDocument/2006/relationships/hyperlink" Target="https://fr.wikipedia.org/wiki/Radiation" TargetMode="External"/><Relationship Id="rId40" Type="http://schemas.openxmlformats.org/officeDocument/2006/relationships/hyperlink" Target="https://fr.wikipedia.org/wiki/Nicotinamide_ad%C3%A9nine_dinucl%C3%A9otide" TargetMode="External"/><Relationship Id="rId45" Type="http://schemas.openxmlformats.org/officeDocument/2006/relationships/hyperlink" Target="https://fr.wikipedia.org/wiki/M%C3%A9lanine" TargetMode="External"/><Relationship Id="rId53" Type="http://schemas.openxmlformats.org/officeDocument/2006/relationships/hyperlink" Target="https://fr.wikipedia.org/wiki/M%C3%A9lanine" TargetMode="External"/><Relationship Id="rId58" Type="http://schemas.openxmlformats.org/officeDocument/2006/relationships/hyperlink" Target="https://fr.wikipedia.org/wiki/Radioth%C3%A9rapie"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fr.wikipedia.org/wiki/D%C3%A9pollution" TargetMode="External"/><Relationship Id="rId19" Type="http://schemas.openxmlformats.org/officeDocument/2006/relationships/hyperlink" Target="https://fr.wikipedia.org/wiki/Compos%C3%A9_organique" TargetMode="External"/><Relationship Id="rId14" Type="http://schemas.openxmlformats.org/officeDocument/2006/relationships/hyperlink" Target="https://fr.wikipedia.org/wiki/Biosynth%C3%A8se" TargetMode="External"/><Relationship Id="rId22" Type="http://schemas.openxmlformats.org/officeDocument/2006/relationships/hyperlink" Target="https://fr.wikipedia.org/wiki/Photosynth%C3%A8se" TargetMode="External"/><Relationship Id="rId27" Type="http://schemas.openxmlformats.org/officeDocument/2006/relationships/hyperlink" Target="https://fr.wikipedia.org/wiki/Extr%C3%AAmophile" TargetMode="External"/><Relationship Id="rId30" Type="http://schemas.openxmlformats.org/officeDocument/2006/relationships/hyperlink" Target="https://fr.wikipedia.org/wiki/Immunod%C3%A9prim%C3%A9" TargetMode="External"/><Relationship Id="rId35" Type="http://schemas.openxmlformats.org/officeDocument/2006/relationships/hyperlink" Target="https://fr.wikipedia.org/wiki/Acide_ac%C3%A9tique" TargetMode="External"/><Relationship Id="rId43" Type="http://schemas.openxmlformats.org/officeDocument/2006/relationships/hyperlink" Target="https://fr.wikipedia.org/wiki/Lumi%C3%A8re_visible" TargetMode="External"/><Relationship Id="rId48" Type="http://schemas.openxmlformats.org/officeDocument/2006/relationships/hyperlink" Target="https://fr.wikipedia.org/wiki/Co%C3%BBt_m%C3%A9tabolique" TargetMode="External"/><Relationship Id="rId56" Type="http://schemas.openxmlformats.org/officeDocument/2006/relationships/hyperlink" Target="https://fr.wikipedia.org/wiki/Radioprotection" TargetMode="External"/><Relationship Id="rId64" Type="http://schemas.openxmlformats.org/officeDocument/2006/relationships/header" Target="header1.xml"/><Relationship Id="rId8" Type="http://schemas.openxmlformats.org/officeDocument/2006/relationships/hyperlink" Target="https://fr.wikipedia.org/wiki/Fungi" TargetMode="External"/><Relationship Id="rId51" Type="http://schemas.openxmlformats.org/officeDocument/2006/relationships/hyperlink" Target="https://fr.wikipedia.org/wiki/M%C3%A9tabolite" TargetMode="External"/><Relationship Id="rId3" Type="http://schemas.openxmlformats.org/officeDocument/2006/relationships/styles" Target="styles.xml"/><Relationship Id="rId12" Type="http://schemas.openxmlformats.org/officeDocument/2006/relationships/hyperlink" Target="https://fr.wikipedia.org/wiki/M%C3%A9lanine" TargetMode="External"/><Relationship Id="rId17" Type="http://schemas.openxmlformats.org/officeDocument/2006/relationships/hyperlink" Target="https://fr.wikipedia.org/wiki/Myc%C3%A8te_radiotrophe" TargetMode="External"/><Relationship Id="rId25" Type="http://schemas.openxmlformats.org/officeDocument/2006/relationships/hyperlink" Target="https://fr.wikipedia.org/wiki/%C3%89volution_(biologie)" TargetMode="External"/><Relationship Id="rId33" Type="http://schemas.openxmlformats.org/officeDocument/2006/relationships/hyperlink" Target="https://fr.wikipedia.org/w/index.php?title=Cladosporium_sphaerospermum&amp;action=edit&amp;redlink=1" TargetMode="External"/><Relationship Id="rId38" Type="http://schemas.openxmlformats.org/officeDocument/2006/relationships/hyperlink" Target="https://fr.wikipedia.org/wiki/%C3%89lectron" TargetMode="External"/><Relationship Id="rId46" Type="http://schemas.openxmlformats.org/officeDocument/2006/relationships/hyperlink" Target="https://fr.wikipedia.org/wiki/Paramagn%C3%A9tisme" TargetMode="External"/><Relationship Id="rId59" Type="http://schemas.openxmlformats.org/officeDocument/2006/relationships/hyperlink" Target="https://fr.wikipedia.org/wiki/%C3%89nergie_nucl%C3%A9aire" TargetMode="External"/><Relationship Id="rId67" Type="http://schemas.openxmlformats.org/officeDocument/2006/relationships/theme" Target="theme/theme1.xml"/><Relationship Id="rId20" Type="http://schemas.openxmlformats.org/officeDocument/2006/relationships/hyperlink" Target="https://fr.wikipedia.org/wiki/Biomol%C3%A9cule" TargetMode="External"/><Relationship Id="rId41" Type="http://schemas.openxmlformats.org/officeDocument/2006/relationships/hyperlink" Target="https://fr.wikipedia.org/wiki/M%C3%A9lanine" TargetMode="External"/><Relationship Id="rId54" Type="http://schemas.openxmlformats.org/officeDocument/2006/relationships/hyperlink" Target="https://fr.wikipedia.org/wiki/M%C3%A9lanine" TargetMode="External"/><Relationship Id="rId62" Type="http://schemas.openxmlformats.org/officeDocument/2006/relationships/hyperlink" Target="https://fr.wikipedia.org/w/index.php?title=D%C3%A9contamination_radioactive&amp;action=edit&amp;redlink=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r.wikipedia.org/wiki/Glucide" TargetMode="External"/><Relationship Id="rId23" Type="http://schemas.openxmlformats.org/officeDocument/2006/relationships/hyperlink" Target="https://fr.wikipedia.org/wiki/Voie_m%C3%A9tabolique" TargetMode="External"/><Relationship Id="rId28" Type="http://schemas.openxmlformats.org/officeDocument/2006/relationships/hyperlink" Target="https://fr.wikipedia.org/wiki/Rayonnement_gamma" TargetMode="External"/><Relationship Id="rId36" Type="http://schemas.openxmlformats.org/officeDocument/2006/relationships/hyperlink" Target="https://fr.wikipedia.org/wiki/Rayonnement_ionisant" TargetMode="External"/><Relationship Id="rId49" Type="http://schemas.openxmlformats.org/officeDocument/2006/relationships/hyperlink" Target="https://fr.wikipedia.org/wiki/Mutation_g%C3%A9n%C3%A9tique" TargetMode="External"/><Relationship Id="rId57" Type="http://schemas.openxmlformats.org/officeDocument/2006/relationships/hyperlink" Target="https://fr.wikipedia.org/wiki/Moelle_osseuse" TargetMode="External"/><Relationship Id="rId10" Type="http://schemas.openxmlformats.org/officeDocument/2006/relationships/hyperlink" Target="https://fr.wikipedia.org/wiki/%C3%89nergie_m%C3%A9tabolique" TargetMode="External"/><Relationship Id="rId31" Type="http://schemas.openxmlformats.org/officeDocument/2006/relationships/hyperlink" Target="https://fr.wikipedia.org/wiki/Albert_Einstein_College_of_Medicine" TargetMode="External"/><Relationship Id="rId44" Type="http://schemas.openxmlformats.org/officeDocument/2006/relationships/hyperlink" Target="https://fr.wikipedia.org/wiki/Infrarouge" TargetMode="External"/><Relationship Id="rId52" Type="http://schemas.openxmlformats.org/officeDocument/2006/relationships/hyperlink" Target="https://fr.wikipedia.org/wiki/Biosynth%C3%A8se" TargetMode="External"/><Relationship Id="rId60" Type="http://schemas.openxmlformats.org/officeDocument/2006/relationships/hyperlink" Target="https://fr.wikipedia.org/wiki/Exploration_spatiale"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fr.wikipedia.org/wiki/Radiation_ionisante" TargetMode="External"/><Relationship Id="rId13" Type="http://schemas.openxmlformats.org/officeDocument/2006/relationships/hyperlink" Target="https://fr.wikipedia.org/wiki/Phototrophie" TargetMode="External"/><Relationship Id="rId18" Type="http://schemas.openxmlformats.org/officeDocument/2006/relationships/hyperlink" Target="https://fr.wikipedia.org/wiki/Biosynth%C3%A8se" TargetMode="External"/><Relationship Id="rId39" Type="http://schemas.openxmlformats.org/officeDocument/2006/relationships/hyperlink" Target="https://fr.wikipedia.org/wiki/Ferricyan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3</Pages>
  <Words>1714</Words>
  <Characters>9433</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93</cp:revision>
  <dcterms:created xsi:type="dcterms:W3CDTF">2022-11-21T18:39:00Z</dcterms:created>
  <dcterms:modified xsi:type="dcterms:W3CDTF">2026-01-24T13:29:00Z</dcterms:modified>
</cp:coreProperties>
</file>