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3CEDC" w14:textId="5D9427EF" w:rsidR="001948B7" w:rsidRDefault="00BA0092">
      <w:pPr>
        <w:pStyle w:val="En-ttedetabledesmatires"/>
        <w:rPr>
          <w:rStyle w:val="mw-page-title-main"/>
          <w:rFonts w:ascii="Times New Roman" w:eastAsia="Times New Roman" w:hAnsi="Times New Roman" w:cs="Times New Roman"/>
          <w:b/>
          <w:bCs/>
          <w:color w:val="auto"/>
          <w:kern w:val="36"/>
          <w:sz w:val="48"/>
          <w:szCs w:val="48"/>
        </w:rPr>
      </w:pPr>
      <w:bookmarkStart w:id="0" w:name="_Toc133075566"/>
      <w:r w:rsidRPr="00BA0092">
        <w:rPr>
          <w:rStyle w:val="mw-page-title-main"/>
          <w:rFonts w:ascii="Times New Roman" w:eastAsia="Times New Roman" w:hAnsi="Times New Roman" w:cs="Times New Roman"/>
          <w:b/>
          <w:bCs/>
          <w:color w:val="auto"/>
          <w:kern w:val="36"/>
          <w:sz w:val="48"/>
          <w:szCs w:val="48"/>
        </w:rPr>
        <w:t>Géodésique</w:t>
      </w:r>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190BACE0" w:rsidR="000D46CB" w:rsidRDefault="000D46CB">
          <w:pPr>
            <w:pStyle w:val="En-ttedetabledesmatires"/>
          </w:pPr>
          <w:r>
            <w:t>Table des matières</w:t>
          </w:r>
        </w:p>
        <w:p w14:paraId="07377AD4" w14:textId="16B445CA" w:rsidR="0006554A" w:rsidRDefault="000D46CB">
          <w:pPr>
            <w:pStyle w:val="TM2"/>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900319" w:history="1">
            <w:r w:rsidR="0006554A" w:rsidRPr="004329C6">
              <w:rPr>
                <w:rStyle w:val="Lienhypertexte"/>
                <w:noProof/>
              </w:rPr>
              <w:t>Introduction</w:t>
            </w:r>
            <w:r w:rsidR="0006554A">
              <w:rPr>
                <w:noProof/>
                <w:webHidden/>
              </w:rPr>
              <w:tab/>
            </w:r>
            <w:r w:rsidR="0006554A">
              <w:rPr>
                <w:noProof/>
                <w:webHidden/>
              </w:rPr>
              <w:fldChar w:fldCharType="begin"/>
            </w:r>
            <w:r w:rsidR="0006554A">
              <w:rPr>
                <w:noProof/>
                <w:webHidden/>
              </w:rPr>
              <w:instrText xml:space="preserve"> PAGEREF _Toc212900319 \h </w:instrText>
            </w:r>
            <w:r w:rsidR="0006554A">
              <w:rPr>
                <w:noProof/>
                <w:webHidden/>
              </w:rPr>
            </w:r>
            <w:r w:rsidR="0006554A">
              <w:rPr>
                <w:noProof/>
                <w:webHidden/>
              </w:rPr>
              <w:fldChar w:fldCharType="separate"/>
            </w:r>
            <w:r w:rsidR="0006554A">
              <w:rPr>
                <w:noProof/>
                <w:webHidden/>
              </w:rPr>
              <w:t>2</w:t>
            </w:r>
            <w:r w:rsidR="0006554A">
              <w:rPr>
                <w:noProof/>
                <w:webHidden/>
              </w:rPr>
              <w:fldChar w:fldCharType="end"/>
            </w:r>
          </w:hyperlink>
        </w:p>
        <w:p w14:paraId="766FBA87" w14:textId="42BB7013" w:rsidR="0006554A" w:rsidRDefault="0006554A">
          <w:pPr>
            <w:pStyle w:val="TM2"/>
            <w:tabs>
              <w:tab w:val="right" w:leader="dot" w:pos="9062"/>
            </w:tabs>
            <w:rPr>
              <w:rFonts w:eastAsiaTheme="minorEastAsia"/>
              <w:noProof/>
              <w:kern w:val="2"/>
              <w:sz w:val="24"/>
              <w:szCs w:val="24"/>
              <w:lang w:eastAsia="fr-FR"/>
              <w14:ligatures w14:val="standardContextual"/>
            </w:rPr>
          </w:pPr>
          <w:hyperlink w:anchor="_Toc212900320" w:history="1">
            <w:r w:rsidRPr="004329C6">
              <w:rPr>
                <w:rStyle w:val="Lienhypertexte"/>
                <w:noProof/>
              </w:rPr>
              <w:t>Géodésique d'une surface de l'espace</w:t>
            </w:r>
            <w:r>
              <w:rPr>
                <w:noProof/>
                <w:webHidden/>
              </w:rPr>
              <w:tab/>
            </w:r>
            <w:r>
              <w:rPr>
                <w:noProof/>
                <w:webHidden/>
              </w:rPr>
              <w:fldChar w:fldCharType="begin"/>
            </w:r>
            <w:r>
              <w:rPr>
                <w:noProof/>
                <w:webHidden/>
              </w:rPr>
              <w:instrText xml:space="preserve"> PAGEREF _Toc212900320 \h </w:instrText>
            </w:r>
            <w:r>
              <w:rPr>
                <w:noProof/>
                <w:webHidden/>
              </w:rPr>
            </w:r>
            <w:r>
              <w:rPr>
                <w:noProof/>
                <w:webHidden/>
              </w:rPr>
              <w:fldChar w:fldCharType="separate"/>
            </w:r>
            <w:r>
              <w:rPr>
                <w:noProof/>
                <w:webHidden/>
              </w:rPr>
              <w:t>2</w:t>
            </w:r>
            <w:r>
              <w:rPr>
                <w:noProof/>
                <w:webHidden/>
              </w:rPr>
              <w:fldChar w:fldCharType="end"/>
            </w:r>
          </w:hyperlink>
        </w:p>
        <w:p w14:paraId="3753D0FE" w14:textId="190D3CC1" w:rsidR="0006554A" w:rsidRDefault="0006554A">
          <w:pPr>
            <w:pStyle w:val="TM2"/>
            <w:tabs>
              <w:tab w:val="right" w:leader="dot" w:pos="9062"/>
            </w:tabs>
            <w:rPr>
              <w:rFonts w:eastAsiaTheme="minorEastAsia"/>
              <w:noProof/>
              <w:kern w:val="2"/>
              <w:sz w:val="24"/>
              <w:szCs w:val="24"/>
              <w:lang w:eastAsia="fr-FR"/>
              <w14:ligatures w14:val="standardContextual"/>
            </w:rPr>
          </w:pPr>
          <w:hyperlink w:anchor="_Toc212900321" w:history="1">
            <w:r w:rsidRPr="004329C6">
              <w:rPr>
                <w:rStyle w:val="Lienhypertexte"/>
                <w:noProof/>
              </w:rPr>
              <w:t>Géographie</w:t>
            </w:r>
            <w:r>
              <w:rPr>
                <w:noProof/>
                <w:webHidden/>
              </w:rPr>
              <w:tab/>
            </w:r>
            <w:r>
              <w:rPr>
                <w:noProof/>
                <w:webHidden/>
              </w:rPr>
              <w:fldChar w:fldCharType="begin"/>
            </w:r>
            <w:r>
              <w:rPr>
                <w:noProof/>
                <w:webHidden/>
              </w:rPr>
              <w:instrText xml:space="preserve"> PAGEREF _Toc212900321 \h </w:instrText>
            </w:r>
            <w:r>
              <w:rPr>
                <w:noProof/>
                <w:webHidden/>
              </w:rPr>
            </w:r>
            <w:r>
              <w:rPr>
                <w:noProof/>
                <w:webHidden/>
              </w:rPr>
              <w:fldChar w:fldCharType="separate"/>
            </w:r>
            <w:r>
              <w:rPr>
                <w:noProof/>
                <w:webHidden/>
              </w:rPr>
              <w:t>3</w:t>
            </w:r>
            <w:r>
              <w:rPr>
                <w:noProof/>
                <w:webHidden/>
              </w:rPr>
              <w:fldChar w:fldCharType="end"/>
            </w:r>
          </w:hyperlink>
        </w:p>
        <w:p w14:paraId="2585752B" w14:textId="5B5E5398" w:rsidR="0006554A" w:rsidRDefault="0006554A">
          <w:pPr>
            <w:pStyle w:val="TM2"/>
            <w:tabs>
              <w:tab w:val="right" w:leader="dot" w:pos="9062"/>
            </w:tabs>
            <w:rPr>
              <w:rFonts w:eastAsiaTheme="minorEastAsia"/>
              <w:noProof/>
              <w:kern w:val="2"/>
              <w:sz w:val="24"/>
              <w:szCs w:val="24"/>
              <w:lang w:eastAsia="fr-FR"/>
              <w14:ligatures w14:val="standardContextual"/>
            </w:rPr>
          </w:pPr>
          <w:hyperlink w:anchor="_Toc212900322" w:history="1">
            <w:r w:rsidRPr="004329C6">
              <w:rPr>
                <w:rStyle w:val="Lienhypertexte"/>
                <w:noProof/>
              </w:rPr>
              <w:t>Physique</w:t>
            </w:r>
            <w:r>
              <w:rPr>
                <w:noProof/>
                <w:webHidden/>
              </w:rPr>
              <w:tab/>
            </w:r>
            <w:r>
              <w:rPr>
                <w:noProof/>
                <w:webHidden/>
              </w:rPr>
              <w:fldChar w:fldCharType="begin"/>
            </w:r>
            <w:r>
              <w:rPr>
                <w:noProof/>
                <w:webHidden/>
              </w:rPr>
              <w:instrText xml:space="preserve"> PAGEREF _Toc212900322 \h </w:instrText>
            </w:r>
            <w:r>
              <w:rPr>
                <w:noProof/>
                <w:webHidden/>
              </w:rPr>
            </w:r>
            <w:r>
              <w:rPr>
                <w:noProof/>
                <w:webHidden/>
              </w:rPr>
              <w:fldChar w:fldCharType="separate"/>
            </w:r>
            <w:r>
              <w:rPr>
                <w:noProof/>
                <w:webHidden/>
              </w:rPr>
              <w:t>3</w:t>
            </w:r>
            <w:r>
              <w:rPr>
                <w:noProof/>
                <w:webHidden/>
              </w:rPr>
              <w:fldChar w:fldCharType="end"/>
            </w:r>
          </w:hyperlink>
        </w:p>
        <w:p w14:paraId="28DF9650" w14:textId="0BECC4BF" w:rsidR="000D46CB" w:rsidRDefault="000D46CB">
          <w:r>
            <w:rPr>
              <w:b/>
              <w:bCs/>
            </w:rPr>
            <w:fldChar w:fldCharType="end"/>
          </w:r>
        </w:p>
      </w:sdtContent>
    </w:sdt>
    <w:p w14:paraId="204AD2E2" w14:textId="77777777" w:rsidR="006002B0" w:rsidRDefault="006002B0">
      <w:pPr>
        <w:rPr>
          <w:rFonts w:asciiTheme="majorHAnsi" w:eastAsiaTheme="majorEastAsia" w:hAnsiTheme="majorHAnsi" w:cstheme="majorBidi"/>
          <w:b/>
          <w:bCs/>
          <w:color w:val="2F5496" w:themeColor="accent1" w:themeShade="BF"/>
          <w:sz w:val="26"/>
          <w:szCs w:val="26"/>
        </w:rPr>
      </w:pPr>
      <w:r>
        <w:rPr>
          <w:b/>
          <w:bCs/>
        </w:rPr>
        <w:br w:type="page"/>
      </w:r>
    </w:p>
    <w:p w14:paraId="696AEC2C" w14:textId="50FAD7BD" w:rsidR="00BA0092" w:rsidRDefault="00BA0092" w:rsidP="00BA0092">
      <w:pPr>
        <w:pStyle w:val="Titre2"/>
      </w:pPr>
      <w:bookmarkStart w:id="1" w:name="_Toc212900319"/>
      <w:bookmarkEnd w:id="0"/>
      <w:r>
        <w:rPr>
          <w:noProof/>
        </w:rPr>
        <w:lastRenderedPageBreak/>
        <mc:AlternateContent>
          <mc:Choice Requires="wps">
            <w:drawing>
              <wp:anchor distT="0" distB="0" distL="114300" distR="114300" simplePos="0" relativeHeight="251660288" behindDoc="0" locked="0" layoutInCell="1" allowOverlap="1" wp14:anchorId="42334447" wp14:editId="60F20167">
                <wp:simplePos x="0" y="0"/>
                <wp:positionH relativeFrom="column">
                  <wp:posOffset>3383280</wp:posOffset>
                </wp:positionH>
                <wp:positionV relativeFrom="paragraph">
                  <wp:posOffset>2434590</wp:posOffset>
                </wp:positionV>
                <wp:extent cx="2377440" cy="635"/>
                <wp:effectExtent l="0" t="0" r="0" b="0"/>
                <wp:wrapSquare wrapText="bothSides"/>
                <wp:docPr id="1194276136" name="Zone de texte 1"/>
                <wp:cNvGraphicFramePr/>
                <a:graphic xmlns:a="http://schemas.openxmlformats.org/drawingml/2006/main">
                  <a:graphicData uri="http://schemas.microsoft.com/office/word/2010/wordprocessingShape">
                    <wps:wsp>
                      <wps:cNvSpPr txBox="1"/>
                      <wps:spPr>
                        <a:xfrm>
                          <a:off x="0" y="0"/>
                          <a:ext cx="2377440" cy="635"/>
                        </a:xfrm>
                        <a:prstGeom prst="rect">
                          <a:avLst/>
                        </a:prstGeom>
                        <a:solidFill>
                          <a:prstClr val="white"/>
                        </a:solidFill>
                        <a:ln>
                          <a:noFill/>
                        </a:ln>
                      </wps:spPr>
                      <wps:txbx>
                        <w:txbxContent>
                          <w:p w14:paraId="5AE9A8BA" w14:textId="53681144" w:rsidR="00BA0092" w:rsidRPr="00BB02D9" w:rsidRDefault="00BA0092" w:rsidP="00BA0092">
                            <w:pPr>
                              <w:pStyle w:val="Lgende"/>
                              <w:rPr>
                                <w:rFonts w:ascii="Georgia" w:hAnsi="Georgia" w:cs="Arial"/>
                                <w:bCs/>
                                <w:color w:val="0000FF"/>
                                <w:sz w:val="28"/>
                                <w:szCs w:val="21"/>
                                <w:u w:val="single"/>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674F9F">
                              <w:t>Sur une sphère les géodésiques sont les grands cercles. La géodésique tracée en rouge réalise la plus petite distance possible entre les points P et Q. Pour u et v qui sont antipodaux, plusieurs géodésiques réalisent la distance minimale.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2334447" id="_x0000_t202" coordsize="21600,21600" o:spt="202" path="m,l,21600r21600,l21600,xe">
                <v:stroke joinstyle="miter"/>
                <v:path gradientshapeok="t" o:connecttype="rect"/>
              </v:shapetype>
              <v:shape id="Zone de texte 1" o:spid="_x0000_s1026" type="#_x0000_t202" style="position:absolute;left:0;text-align:left;margin-left:266.4pt;margin-top:191.7pt;width:187.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nl/FgIAADgEAAAOAAAAZHJzL2Uyb0RvYy54bWysU8Fu2zAMvQ/YPwi6L07Srh2MOEWWIsOA&#10;oi2QDj0rshwLkEWNUmJnXz9KtpOt22nYRaZF6lF872lx1zWGHRV6Dbbgs8mUM2UllNruC/7tZfPh&#10;E2c+CFsKA1YV/KQ8v1u+f7doXa7mUIMpFTICsT5vXcHrEFyeZV7WqhF+Ak5ZSlaAjQj0i/usRNES&#10;emOy+XR6k7WApUOQynvave+TfJnwq0rJ8FRVXgVmCk53C2nFtO7imi0XIt+jcLWWwzXEP9yiEdpS&#10;0zPUvQiCHVD/AdVoieChChMJTQZVpaVKM9A0s+mbaba1cCrNQuR4d6bJ/z9Y+XjcumdkofsMHQkY&#10;CWmdzz1txnm6Cpv4pZsyyhOFpzNtqgtM0ub86vb2+ppSknI3Vx8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K85KqfiAAAACwEAAA8AAABkcnMvZG93bnJldi54bWxMj8FOwzAQRO9I/IO1SFwQ&#10;dUjSUkKcqqrgQC8VoRdubryNA/E6sp02/D2GCxx3djTzplxNpmcndL6zJOBulgBDaqzqqBWwf3u+&#10;XQLzQZKSvSUU8IUeVtXlRSkLZc/0iqc6tCyGkC+kAB3CUHDuG41G+pkdkOLvaJ2RIZ6u5crJcww3&#10;PU+TZMGN7Cg2aDngRmPzWY9GwC5/3+mb8fi0XeeZe9mPm8VHWwtxfTWtH4EFnMKfGX7wIzpUkelg&#10;R1Ke9QLmWRrRg4BsmeXAouMhuU+BHX6VOfCq5P83VN8AAAD//wMAUEsBAi0AFAAGAAgAAAAhALaD&#10;OJL+AAAA4QEAABMAAAAAAAAAAAAAAAAAAAAAAFtDb250ZW50X1R5cGVzXS54bWxQSwECLQAUAAYA&#10;CAAAACEAOP0h/9YAAACUAQAACwAAAAAAAAAAAAAAAAAvAQAAX3JlbHMvLnJlbHNQSwECLQAUAAYA&#10;CAAAACEAhpJ5fxYCAAA4BAAADgAAAAAAAAAAAAAAAAAuAgAAZHJzL2Uyb0RvYy54bWxQSwECLQAU&#10;AAYACAAAACEArzkqp+IAAAALAQAADwAAAAAAAAAAAAAAAABwBAAAZHJzL2Rvd25yZXYueG1sUEsF&#10;BgAAAAAEAAQA8wAAAH8FAAAAAA==&#10;" stroked="f">
                <v:textbox style="mso-fit-shape-to-text:t" inset="0,0,0,0">
                  <w:txbxContent>
                    <w:p w14:paraId="5AE9A8BA" w14:textId="53681144" w:rsidR="00BA0092" w:rsidRPr="00BB02D9" w:rsidRDefault="00BA0092" w:rsidP="00BA0092">
                      <w:pPr>
                        <w:pStyle w:val="Lgende"/>
                        <w:rPr>
                          <w:rFonts w:ascii="Georgia" w:hAnsi="Georgia" w:cs="Arial"/>
                          <w:bCs/>
                          <w:color w:val="0000FF"/>
                          <w:sz w:val="28"/>
                          <w:szCs w:val="21"/>
                          <w:u w:val="single"/>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674F9F">
                        <w:t>Sur une sphère les géodésiques sont les grands cercles. La géodésique tracée en rouge réalise la plus petite distance possible entre les points P et Q. Pour u et v qui sont antipodaux, plusieurs géodésiques réalisent la distance minimale.</w:t>
                      </w:r>
                    </w:p>
                  </w:txbxContent>
                </v:textbox>
                <w10:wrap type="square"/>
              </v:shape>
            </w:pict>
          </mc:Fallback>
        </mc:AlternateContent>
      </w:r>
      <w:r w:rsidRPr="00BA0092">
        <w:rPr>
          <w:rStyle w:val="Lienhypertexte"/>
        </w:rPr>
        <w:drawing>
          <wp:anchor distT="0" distB="0" distL="114300" distR="114300" simplePos="0" relativeHeight="251658240" behindDoc="0" locked="0" layoutInCell="1" allowOverlap="1" wp14:anchorId="7DEB0FAC" wp14:editId="4EA7C7A9">
            <wp:simplePos x="0" y="0"/>
            <wp:positionH relativeFrom="margin">
              <wp:align>right</wp:align>
            </wp:positionH>
            <wp:positionV relativeFrom="paragraph">
              <wp:posOffset>0</wp:posOffset>
            </wp:positionV>
            <wp:extent cx="2377440" cy="2377440"/>
            <wp:effectExtent l="0" t="0" r="0" b="0"/>
            <wp:wrapSquare wrapText="bothSides"/>
            <wp:docPr id="1359382655" name="Image 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7440" cy="2377440"/>
                    </a:xfrm>
                    <a:prstGeom prst="rect">
                      <a:avLst/>
                    </a:prstGeom>
                    <a:noFill/>
                    <a:ln>
                      <a:noFill/>
                    </a:ln>
                  </pic:spPr>
                </pic:pic>
              </a:graphicData>
            </a:graphic>
          </wp:anchor>
        </w:drawing>
      </w:r>
      <w:r>
        <w:t>Introduction</w:t>
      </w:r>
      <w:bookmarkEnd w:id="1"/>
    </w:p>
    <w:p w14:paraId="546DADA6" w14:textId="3C7ED981" w:rsidR="00BA0092" w:rsidRPr="00BA0092" w:rsidRDefault="00BA0092" w:rsidP="00BA0092">
      <w:hyperlink r:id="rId10" w:history="1">
        <w:r w:rsidRPr="00BA0092">
          <w:rPr>
            <w:rStyle w:val="Lienhypertexte"/>
          </w:rPr>
          <w:br/>
        </w:r>
      </w:hyperlink>
      <w:r w:rsidRPr="00BA0092">
        <w:t>En </w:t>
      </w:r>
      <w:hyperlink r:id="rId11" w:tooltip="Géométrie" w:history="1">
        <w:r w:rsidRPr="00BA0092">
          <w:t>géométrie</w:t>
        </w:r>
      </w:hyperlink>
      <w:r w:rsidRPr="00BA0092">
        <w:t>, une géodésique est la généralisation d'une </w:t>
      </w:r>
      <w:hyperlink r:id="rId12" w:tooltip="Droite (mathématiques)" w:history="1">
        <w:r w:rsidRPr="00BA0092">
          <w:t>ligne droite</w:t>
        </w:r>
      </w:hyperlink>
      <w:r w:rsidRPr="00BA0092">
        <w:t> du plan ou de l'</w:t>
      </w:r>
      <w:hyperlink r:id="rId13" w:tooltip="Espace euclidien" w:history="1">
        <w:r w:rsidRPr="00BA0092">
          <w:t>espace euclidien</w:t>
        </w:r>
      </w:hyperlink>
      <w:r w:rsidRPr="00BA0092">
        <w:t>, au cadre des </w:t>
      </w:r>
      <w:hyperlink r:id="rId14" w:tooltip="Surface (géométrie)" w:history="1">
        <w:r w:rsidRPr="00BA0092">
          <w:t>surfaces</w:t>
        </w:r>
      </w:hyperlink>
      <w:r w:rsidRPr="00BA0092">
        <w:t>, ou plus généralement des </w:t>
      </w:r>
      <w:hyperlink r:id="rId15" w:tooltip="Variété (géométrie)" w:history="1">
        <w:r w:rsidRPr="00BA0092">
          <w:t>variétés</w:t>
        </w:r>
      </w:hyperlink>
      <w:r w:rsidRPr="00BA0092">
        <w:t> ou des </w:t>
      </w:r>
      <w:hyperlink r:id="rId16" w:tooltip="Espace métrique" w:history="1">
        <w:r w:rsidRPr="00BA0092">
          <w:t>espaces métriques</w:t>
        </w:r>
      </w:hyperlink>
      <w:r w:rsidRPr="00BA0092">
        <w:t>. Elles sont étroitement liées à la notion de plus court chemin relativement à un calcul de distance sur un tel espace. Ainsi, le plus court chemin (ou les plus courts chemins, s'il en existe plusieurs), entre deux </w:t>
      </w:r>
      <w:hyperlink r:id="rId17" w:tooltip="Point (géométrie)" w:history="1">
        <w:r w:rsidRPr="00BA0092">
          <w:t>points</w:t>
        </w:r>
      </w:hyperlink>
      <w:r w:rsidRPr="00BA0092">
        <w:t> est toujours une géodésique.</w:t>
      </w:r>
    </w:p>
    <w:p w14:paraId="0EAB9CF6" w14:textId="77777777" w:rsidR="00BA0092" w:rsidRPr="00BA0092" w:rsidRDefault="00BA0092" w:rsidP="00BA0092">
      <w:r w:rsidRPr="00BA0092">
        <w:t>Mais plus précisément, on appelle géodésique une </w:t>
      </w:r>
      <w:hyperlink r:id="rId18" w:tooltip="Courbe" w:history="1">
        <w:r w:rsidRPr="00BA0092">
          <w:t>courbe</w:t>
        </w:r>
      </w:hyperlink>
      <w:r w:rsidRPr="00BA0092">
        <w:t> qui, à l'échelle locale, relie les points en minimisant la distance. Et elle peut avoir un comportement global plus complexe, à l'exemple des </w:t>
      </w:r>
      <w:hyperlink r:id="rId19" w:tooltip="Grand cercle" w:history="1">
        <w:r w:rsidRPr="00BA0092">
          <w:t>grands cercles</w:t>
        </w:r>
      </w:hyperlink>
      <w:r w:rsidRPr="00BA0092">
        <w:t> sur la sphère ou des </w:t>
      </w:r>
      <w:hyperlink r:id="rId20" w:tooltip="Hélice" w:history="1">
        <w:r w:rsidRPr="00BA0092">
          <w:t>hélices</w:t>
        </w:r>
      </w:hyperlink>
      <w:r w:rsidRPr="00BA0092">
        <w:t> sur le </w:t>
      </w:r>
      <w:hyperlink r:id="rId21" w:tooltip="Cylindre" w:history="1">
        <w:r w:rsidRPr="00BA0092">
          <w:t>cylindre</w:t>
        </w:r>
      </w:hyperlink>
      <w:r w:rsidRPr="00BA0092">
        <w:t>. En outre, sur un espace donné, si on change la notion de distance, les géodésiques peuvent prendre une allure très différente.</w:t>
      </w:r>
    </w:p>
    <w:p w14:paraId="5911419A" w14:textId="1B46BC38" w:rsidR="00BA0092" w:rsidRDefault="00BA0092" w:rsidP="003B1766"/>
    <w:p w14:paraId="5B692BA6" w14:textId="34D0556C" w:rsidR="0006554A" w:rsidRPr="0006554A" w:rsidRDefault="0006554A" w:rsidP="0006554A">
      <w:pPr>
        <w:pStyle w:val="Titre2"/>
      </w:pPr>
      <w:bookmarkStart w:id="2" w:name="_Toc212900320"/>
      <w:r w:rsidRPr="0006554A">
        <w:drawing>
          <wp:anchor distT="0" distB="0" distL="114300" distR="114300" simplePos="0" relativeHeight="251662336" behindDoc="0" locked="0" layoutInCell="1" allowOverlap="1" wp14:anchorId="72718EAC" wp14:editId="3769DC10">
            <wp:simplePos x="0" y="0"/>
            <wp:positionH relativeFrom="margin">
              <wp:align>right</wp:align>
            </wp:positionH>
            <wp:positionV relativeFrom="paragraph">
              <wp:posOffset>4445</wp:posOffset>
            </wp:positionV>
            <wp:extent cx="2377440" cy="2354580"/>
            <wp:effectExtent l="0" t="0" r="3810" b="7620"/>
            <wp:wrapSquare wrapText="bothSides"/>
            <wp:docPr id="105409794" name="Image 10">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77440" cy="2354580"/>
                    </a:xfrm>
                    <a:prstGeom prst="rect">
                      <a:avLst/>
                    </a:prstGeom>
                    <a:noFill/>
                    <a:ln>
                      <a:noFill/>
                    </a:ln>
                  </pic:spPr>
                </pic:pic>
              </a:graphicData>
            </a:graphic>
          </wp:anchor>
        </w:drawing>
      </w:r>
      <w:r w:rsidRPr="0006554A">
        <w:t>Géodésique d'une surface de l'espace</w:t>
      </w:r>
      <w:bookmarkEnd w:id="2"/>
    </w:p>
    <w:p w14:paraId="15241F08" w14:textId="1FF27DC9" w:rsidR="0006554A" w:rsidRPr="0006554A" w:rsidRDefault="0006554A" w:rsidP="0006554A">
      <w:r w:rsidRPr="0006554A">
        <w:t xml:space="preserve">Les exemples les plus familiers de géodésiques sont les lignes tracées sur des surfaces en dimension 3. Elles tentent de généraliser la notion de ligne droite sur une surface plane. On observe qu'un vélo roulant sur une surface plane sans changer de direction suit une ligne droite. Si le vélo se déplace sur une surface non plane sans que le cycliste ne tourne le guidon, le vélo suivra une géodésique. Cette vision intuitive se traduit par la définition mathématique </w:t>
      </w:r>
      <w:proofErr w:type="gramStart"/>
      <w:r w:rsidRPr="0006554A">
        <w:t>suivante:</w:t>
      </w:r>
      <w:proofErr w:type="gramEnd"/>
    </w:p>
    <w:p w14:paraId="25C73ED0" w14:textId="77777777" w:rsidR="0006554A" w:rsidRPr="0006554A" w:rsidRDefault="0006554A" w:rsidP="0006554A">
      <w:r w:rsidRPr="0006554A">
        <w:t>Soit un arc régulier, tracé sur une nappe régulière de l'espace, l'arc est une géodésique si sa </w:t>
      </w:r>
      <w:hyperlink r:id="rId24" w:tooltip="Repère de Darboux" w:history="1">
        <w:r w:rsidRPr="0006554A">
          <w:t>courbure géodésique</w:t>
        </w:r>
      </w:hyperlink>
      <w:r w:rsidRPr="0006554A">
        <w:t> est constamment nulle.</w:t>
      </w:r>
    </w:p>
    <w:p w14:paraId="67C18149" w14:textId="61E1B05D" w:rsidR="0006554A" w:rsidRPr="0006554A" w:rsidRDefault="0006554A" w:rsidP="0006554A">
      <w:r w:rsidRPr="0006554A">
        <w:t>Il existe d'autres manières de caractériser une géodésique. Une géodésique est une </w:t>
      </w:r>
      <w:hyperlink r:id="rId25" w:tooltip="Courbe tracée sur une surface" w:history="1">
        <w:r w:rsidRPr="0006554A">
          <w:t>courbe tracée sur une surface</w:t>
        </w:r>
      </w:hyperlink>
      <w:r w:rsidRPr="0006554A">
        <w:t> dont la </w:t>
      </w:r>
      <w:hyperlink r:id="rId26" w:tooltip="Repère de Darboux" w:history="1">
        <w:r w:rsidRPr="0006554A">
          <w:t>normale principale</w:t>
        </w:r>
      </w:hyperlink>
      <w:r w:rsidRPr="0006554A">
        <w:t> est normale à la surface. Une ligne géodésique est une ligne qui possède, en tout point qui n'est pas un point d'inflexion, un </w:t>
      </w:r>
      <w:hyperlink r:id="rId27" w:tooltip="Plan osculateur" w:history="1">
        <w:r w:rsidRPr="0006554A">
          <w:t>plan osculateur</w:t>
        </w:r>
      </w:hyperlink>
      <w:r w:rsidRPr="0006554A">
        <w:t> normal à la surface en ce point.</w:t>
      </w:r>
    </w:p>
    <w:p w14:paraId="0589B18D" w14:textId="77777777" w:rsidR="0006554A" w:rsidRPr="0006554A" w:rsidRDefault="0006554A" w:rsidP="0006554A">
      <w:r w:rsidRPr="0006554A">
        <w:t>On démontre que, sur une surface donnée, s'il existe une courbe de longueur minimale joignant deux points, cette courbe suit toujours une géodésique. Mais une géodésique ne correspond pas toujours à un chemin de longueur minimale.</w:t>
      </w:r>
    </w:p>
    <w:p w14:paraId="0E6D3482" w14:textId="7431A02C" w:rsidR="0006554A" w:rsidRPr="0006554A" w:rsidRDefault="0006554A" w:rsidP="0006554A">
      <w:r w:rsidRPr="0006554A">
        <w:t>Par exemple, les géodésiques d'un cylindre de révolution sont les méridiens, les parallèles et les </w:t>
      </w:r>
      <w:hyperlink r:id="rId28" w:anchor="H%C3%A9lice_circulaire" w:tooltip="Hélice (géométrie)" w:history="1">
        <w:r w:rsidRPr="0006554A">
          <w:t>hélices circulaires</w:t>
        </w:r>
      </w:hyperlink>
      <w:r w:rsidRPr="0006554A">
        <w:t>. Il existe une infinité d'hélices circulaires passant par deux points A et B du cylindre de révolution non situés sur un même parallèle mais une seule courbe de longueur minimale joignant A et B (si le milieu de [AB] n'est pas sur l'axe de rotation).</w:t>
      </w:r>
    </w:p>
    <w:p w14:paraId="0E84213E" w14:textId="77777777" w:rsidR="0006554A" w:rsidRPr="0006554A" w:rsidRDefault="0006554A" w:rsidP="0006554A">
      <w:r w:rsidRPr="0006554A">
        <w:lastRenderedPageBreak/>
        <w:t>Les géodésiques d'une sphère sont ses </w:t>
      </w:r>
      <w:hyperlink r:id="rId29" w:tooltip="Grand cercle" w:history="1">
        <w:r w:rsidRPr="0006554A">
          <w:t>grands cercles</w:t>
        </w:r>
      </w:hyperlink>
      <w:r w:rsidRPr="0006554A">
        <w:t>. Le chemin le plus court entre un point A et un point B sur une sphère est donné par la plus petite portion du grand cercle passant par A et B. Si A et B sont aux antipodes (comme le pôle Nord et le pôle Sud), il existe une infinité de plus courts chemins.</w:t>
      </w:r>
    </w:p>
    <w:p w14:paraId="7DFBFBF8" w14:textId="468343A4" w:rsidR="0006554A" w:rsidRPr="0006554A" w:rsidRDefault="0006554A" w:rsidP="0006554A">
      <w:r w:rsidRPr="0006554A">
        <w:t xml:space="preserve">Les géodésiques possèdent les deux propriétés d'unicité </w:t>
      </w:r>
      <w:proofErr w:type="gramStart"/>
      <w:r w:rsidRPr="0006554A">
        <w:t>suivantes:</w:t>
      </w:r>
      <w:proofErr w:type="gramEnd"/>
    </w:p>
    <w:p w14:paraId="46FE5EFE" w14:textId="77777777" w:rsidR="0006554A" w:rsidRPr="0006554A" w:rsidRDefault="0006554A" w:rsidP="0006554A">
      <w:pPr>
        <w:numPr>
          <w:ilvl w:val="0"/>
          <w:numId w:val="32"/>
        </w:numPr>
      </w:pPr>
      <w:proofErr w:type="gramStart"/>
      <w:r w:rsidRPr="0006554A">
        <w:t>par</w:t>
      </w:r>
      <w:proofErr w:type="gramEnd"/>
      <w:r w:rsidRPr="0006554A">
        <w:t xml:space="preserve"> un point d'une surface, il existe une et une seule géodésique de tangente donnée ;</w:t>
      </w:r>
    </w:p>
    <w:p w14:paraId="278F0087" w14:textId="77777777" w:rsidR="0006554A" w:rsidRDefault="0006554A" w:rsidP="0006554A">
      <w:pPr>
        <w:numPr>
          <w:ilvl w:val="0"/>
          <w:numId w:val="32"/>
        </w:numPr>
      </w:pPr>
      <w:proofErr w:type="gramStart"/>
      <w:r w:rsidRPr="0006554A">
        <w:t>par</w:t>
      </w:r>
      <w:proofErr w:type="gramEnd"/>
      <w:r w:rsidRPr="0006554A">
        <w:t xml:space="preserve"> deux points de la surface </w:t>
      </w:r>
      <w:r w:rsidRPr="0006554A">
        <w:rPr>
          <w:i/>
          <w:iCs/>
        </w:rPr>
        <w:t>assez voisins</w:t>
      </w:r>
      <w:r w:rsidRPr="0006554A">
        <w:t>, il existe une seule géodésique passant par ces points ; cette géodésique correspond alors au chemin de longueur minimale joignant ces points.</w:t>
      </w:r>
    </w:p>
    <w:p w14:paraId="6260CD30" w14:textId="77777777" w:rsidR="0006554A" w:rsidRPr="0006554A" w:rsidRDefault="0006554A" w:rsidP="0006554A">
      <w:pPr>
        <w:ind w:left="720"/>
      </w:pPr>
    </w:p>
    <w:p w14:paraId="3414151C" w14:textId="77777777" w:rsidR="0006554A" w:rsidRPr="0006554A" w:rsidRDefault="0006554A" w:rsidP="0006554A">
      <w:pPr>
        <w:pStyle w:val="Titre2"/>
      </w:pPr>
      <w:bookmarkStart w:id="3" w:name="_Toc212900321"/>
      <w:r w:rsidRPr="0006554A">
        <w:t>Géographie</w:t>
      </w:r>
      <w:bookmarkEnd w:id="3"/>
    </w:p>
    <w:p w14:paraId="017A9364" w14:textId="77777777" w:rsidR="0006554A" w:rsidRPr="0006554A" w:rsidRDefault="0006554A" w:rsidP="0006554A">
      <w:r w:rsidRPr="0006554A">
        <w:t>Un </w:t>
      </w:r>
      <w:hyperlink r:id="rId30" w:tooltip="Référentiel (physique)" w:history="1">
        <w:r w:rsidRPr="0006554A">
          <w:t>repère</w:t>
        </w:r>
      </w:hyperlink>
      <w:r w:rsidRPr="0006554A">
        <w:t> géodésique (</w:t>
      </w:r>
      <w:hyperlink r:id="rId31" w:tooltip="Système géodésique" w:history="1">
        <w:r w:rsidRPr="0006554A">
          <w:t>système géodésique</w:t>
        </w:r>
      </w:hyperlink>
      <w:r w:rsidRPr="0006554A">
        <w:t>) est une façon de repérer un lieu proche de la surface terrestre (par exemple par la </w:t>
      </w:r>
      <w:hyperlink r:id="rId32" w:tooltip="Latitude" w:history="1">
        <w:r w:rsidRPr="0006554A">
          <w:t>latitude</w:t>
        </w:r>
      </w:hyperlink>
      <w:r w:rsidRPr="0006554A">
        <w:t> et la </w:t>
      </w:r>
      <w:hyperlink r:id="rId33" w:tooltip="Longitude" w:history="1">
        <w:r w:rsidRPr="0006554A">
          <w:t>longitude</w:t>
        </w:r>
      </w:hyperlink>
      <w:r w:rsidRPr="0006554A">
        <w:t>). C'est un repère en </w:t>
      </w:r>
      <w:hyperlink r:id="rId34" w:tooltip="Trois dimensions" w:history="1">
        <w:r w:rsidRPr="0006554A">
          <w:t>trois dimensions</w:t>
        </w:r>
      </w:hyperlink>
      <w:r w:rsidRPr="0006554A">
        <w:t> (un </w:t>
      </w:r>
      <w:hyperlink r:id="rId35" w:tooltip="Planisphère" w:history="1">
        <w:r w:rsidRPr="0006554A">
          <w:t>planisphère</w:t>
        </w:r>
      </w:hyperlink>
      <w:r w:rsidRPr="0006554A">
        <w:t> n'en a que deux) dans un repère euclidien.</w:t>
      </w:r>
    </w:p>
    <w:p w14:paraId="567509FD" w14:textId="7A9D4AEA" w:rsidR="0006554A" w:rsidRDefault="0006554A" w:rsidP="0006554A">
      <w:r w:rsidRPr="0006554A">
        <w:t>Si on assimile la Terre à une sphère, les géodésiques sont des arcs de cercle aussi nommées « arcs de grand cercle », ou « </w:t>
      </w:r>
      <w:hyperlink r:id="rId36" w:tooltip="Orthodromie" w:history="1">
        <w:r w:rsidRPr="0006554A">
          <w:t>orthodromies</w:t>
        </w:r>
      </w:hyperlink>
      <w:r w:rsidRPr="0006554A">
        <w:t> ». Ce n'est qu'une approximation de la réalité, la forme de la Terre étant proche de celle d'un </w:t>
      </w:r>
      <w:hyperlink r:id="rId37" w:tooltip="Ellipsoïde" w:history="1">
        <w:r w:rsidRPr="0006554A">
          <w:t>ellipsoïde</w:t>
        </w:r>
      </w:hyperlink>
      <w:r w:rsidRPr="0006554A">
        <w:t> de révolution.</w:t>
      </w:r>
    </w:p>
    <w:p w14:paraId="65C4DA05" w14:textId="77777777" w:rsidR="0006554A" w:rsidRPr="0006554A" w:rsidRDefault="0006554A" w:rsidP="0006554A"/>
    <w:p w14:paraId="630D249F" w14:textId="1DB82EDB" w:rsidR="0006554A" w:rsidRPr="0006554A" w:rsidRDefault="0006554A" w:rsidP="0006554A">
      <w:pPr>
        <w:pStyle w:val="Titre2"/>
      </w:pPr>
      <w:bookmarkStart w:id="4" w:name="_Toc212900322"/>
      <w:r w:rsidRPr="0006554A">
        <w:drawing>
          <wp:anchor distT="0" distB="0" distL="114300" distR="114300" simplePos="0" relativeHeight="251661312" behindDoc="0" locked="0" layoutInCell="1" allowOverlap="1" wp14:anchorId="097B5499" wp14:editId="3DEA4407">
            <wp:simplePos x="0" y="0"/>
            <wp:positionH relativeFrom="margin">
              <wp:align>right</wp:align>
            </wp:positionH>
            <wp:positionV relativeFrom="paragraph">
              <wp:posOffset>6350</wp:posOffset>
            </wp:positionV>
            <wp:extent cx="2377440" cy="1790700"/>
            <wp:effectExtent l="0" t="0" r="3810" b="0"/>
            <wp:wrapSquare wrapText="bothSides"/>
            <wp:docPr id="1348282552" name="Image 9">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77440" cy="1790700"/>
                    </a:xfrm>
                    <a:prstGeom prst="rect">
                      <a:avLst/>
                    </a:prstGeom>
                    <a:noFill/>
                    <a:ln>
                      <a:noFill/>
                    </a:ln>
                  </pic:spPr>
                </pic:pic>
              </a:graphicData>
            </a:graphic>
          </wp:anchor>
        </w:drawing>
      </w:r>
      <w:r w:rsidRPr="0006554A">
        <w:t>Physique</w:t>
      </w:r>
      <w:bookmarkEnd w:id="4"/>
    </w:p>
    <w:p w14:paraId="0A42DAC8" w14:textId="785987B5" w:rsidR="0006554A" w:rsidRPr="0006554A" w:rsidRDefault="0006554A" w:rsidP="0006554A">
      <w:r w:rsidRPr="0006554A">
        <w:t>Représentation de trois types de géodésiques dans un champ de gravitation. La première (en noir) correspond à un corps initialement au repos et qui tombe directement vers la source du champ de gravitation. La seconde (en noir, également), circulaire, correspond à un corps en orbite, comme une </w:t>
      </w:r>
      <w:hyperlink r:id="rId40" w:tooltip="Planète" w:history="1">
        <w:r w:rsidRPr="0006554A">
          <w:t>planète</w:t>
        </w:r>
      </w:hyperlink>
      <w:r w:rsidRPr="0006554A">
        <w:t> autour du </w:t>
      </w:r>
      <w:hyperlink r:id="rId41" w:tooltip="Soleil" w:history="1">
        <w:r w:rsidRPr="0006554A">
          <w:t>Soleil</w:t>
        </w:r>
      </w:hyperlink>
      <w:r w:rsidRPr="0006554A">
        <w:t> par exemple. La dernière enfin (en rouge) correspond à un corps venant de loin et dont la trajectoire est déviée par la présence d'un champ de gravité. C'est le cas de la lumière d'une étoile passant à proximité du Soleil à cause de l'effet de </w:t>
      </w:r>
      <w:hyperlink r:id="rId42" w:tooltip="Lentille gravitationnelle" w:history="1">
        <w:r w:rsidRPr="0006554A">
          <w:t>lentille gravitationnelle</w:t>
        </w:r>
      </w:hyperlink>
      <w:r w:rsidRPr="0006554A">
        <w:t>.</w:t>
      </w:r>
    </w:p>
    <w:p w14:paraId="41CFD72A" w14:textId="49E65734" w:rsidR="0006554A" w:rsidRPr="0006554A" w:rsidRDefault="0006554A" w:rsidP="0006554A">
      <w:r w:rsidRPr="0006554A">
        <w:t>En physique, la géodésique est une généralisation de cette application terrestre. Une particule qui n'est soumise à l'action d'aucune force, mais est astreinte à se déplacer sur une surface, décrit par inertie une géodésique de cette surface ; cette même particule, sous l'action d'un </w:t>
      </w:r>
      <w:hyperlink r:id="rId43" w:tooltip="Champ de force" w:history="1">
        <w:r w:rsidRPr="0006554A">
          <w:t>champ de force</w:t>
        </w:r>
      </w:hyperlink>
      <w:r w:rsidRPr="0006554A">
        <w:t>, possède une </w:t>
      </w:r>
      <w:hyperlink r:id="rId44" w:tooltip="Énergie mécanique" w:history="1">
        <w:r w:rsidRPr="0006554A">
          <w:t>énergie mécanique</w:t>
        </w:r>
      </w:hyperlink>
      <w:r w:rsidRPr="0006554A">
        <w:t> constante, et sa trajectoire, ou son orbite, est donc astreinte à se tenir sur la </w:t>
      </w:r>
      <w:hyperlink r:id="rId45" w:tooltip="Équipotentielle" w:history="1">
        <w:r w:rsidRPr="0006554A">
          <w:t>surface équipotentielle</w:t>
        </w:r>
      </w:hyperlink>
      <w:r w:rsidRPr="0006554A">
        <w:t> définie par cette énergie. Et en vertu du </w:t>
      </w:r>
      <w:hyperlink r:id="rId46" w:tooltip="Principe de moindre action" w:history="1">
        <w:r w:rsidRPr="0006554A">
          <w:t>principe de moindre action</w:t>
        </w:r>
      </w:hyperlink>
      <w:r w:rsidRPr="0006554A">
        <w:t>, sa trajectoire est une géodésique de cette surface. Au lieu, en somme, d'avoir un obstacle matériel à contourner, il s'agit, par exemple, d'un champ de force modifiant la trajectoire.</w:t>
      </w:r>
    </w:p>
    <w:p w14:paraId="5D7E3C0D" w14:textId="77777777" w:rsidR="0006554A" w:rsidRPr="0006554A" w:rsidRDefault="0006554A" w:rsidP="0006554A">
      <w:r w:rsidRPr="0006554A">
        <w:t>Les </w:t>
      </w:r>
      <w:hyperlink r:id="rId47" w:tooltip="Sondes Voyager" w:history="1">
        <w:r w:rsidRPr="0006554A">
          <w:t>sondes Voyager</w:t>
        </w:r>
      </w:hyperlink>
      <w:r w:rsidRPr="0006554A">
        <w:t> ont, par exemple, suivi un itinéraire spatial courbé, comme sur l'image ci-contre, à chaque passage à proximité d'une planète. Leur trajet, qui pourrait être comparé à une forme de spirale, est cependant le chemin le plus rapide.</w:t>
      </w:r>
    </w:p>
    <w:p w14:paraId="4ED297BD" w14:textId="77777777" w:rsidR="0006554A" w:rsidRPr="0006554A" w:rsidRDefault="0006554A" w:rsidP="0006554A">
      <w:r w:rsidRPr="0006554A">
        <w:t>La </w:t>
      </w:r>
      <w:hyperlink r:id="rId48" w:tooltip="Relativité restreinte" w:history="1">
        <w:r w:rsidRPr="0006554A">
          <w:t>relativité restreinte</w:t>
        </w:r>
      </w:hyperlink>
      <w:r w:rsidRPr="0006554A">
        <w:t>, en reliant la matière à l'énergie, a permis d'appliquer le concept de géodésique à des éléments qui semblaient y échapper, comme la lumière.</w:t>
      </w:r>
    </w:p>
    <w:p w14:paraId="0013FF69" w14:textId="77777777" w:rsidR="0006554A" w:rsidRPr="0006554A" w:rsidRDefault="0006554A" w:rsidP="0006554A">
      <w:r w:rsidRPr="0006554A">
        <w:lastRenderedPageBreak/>
        <w:t>Cela se concrétise, par exemple en </w:t>
      </w:r>
      <w:hyperlink r:id="rId49" w:tooltip="Astrophysique" w:history="1">
        <w:r w:rsidRPr="0006554A">
          <w:t>astrophysique</w:t>
        </w:r>
      </w:hyperlink>
      <w:r w:rsidRPr="0006554A">
        <w:t>, par le fait que la présence d'une étoile, entre une source de lumière et un observateur, courbe le trajet optimal que la lumière doit effectuer pour arriver jusqu'à lui.</w:t>
      </w:r>
    </w:p>
    <w:p w14:paraId="1A3A1924" w14:textId="77777777" w:rsidR="0006554A" w:rsidRPr="0006554A" w:rsidRDefault="0006554A" w:rsidP="0006554A">
      <w:r w:rsidRPr="0006554A">
        <w:t>La </w:t>
      </w:r>
      <w:hyperlink r:id="rId50" w:tooltip="Relativité générale" w:history="1">
        <w:r w:rsidRPr="0006554A">
          <w:t>relativité générale</w:t>
        </w:r>
      </w:hyperlink>
      <w:r w:rsidRPr="0006554A">
        <w:t>, en reliant le temps à un espace « courbe », a permis de lier la notion d'</w:t>
      </w:r>
      <w:hyperlink r:id="rId51" w:tooltip="Orbite" w:history="1">
        <w:r w:rsidRPr="0006554A">
          <w:t>orbite</w:t>
        </w:r>
      </w:hyperlink>
      <w:r w:rsidRPr="0006554A">
        <w:t> et celle de géodésique. L'</w:t>
      </w:r>
      <w:hyperlink r:id="rId52" w:tooltip="Orbite de la Terre" w:history="1">
        <w:r w:rsidRPr="0006554A">
          <w:t>orbite de la Terre</w:t>
        </w:r>
      </w:hyperlink>
      <w:r w:rsidRPr="0006554A">
        <w:t> autour du Soleil est donc son chemin logique dans l'</w:t>
      </w:r>
      <w:hyperlink r:id="rId53" w:tooltip="Espace-temps" w:history="1">
        <w:r w:rsidRPr="0006554A">
          <w:t>espace-temps</w:t>
        </w:r>
      </w:hyperlink>
      <w:r w:rsidRPr="0006554A">
        <w:t> à cause de la combinaison de son élan (interprété comme un </w:t>
      </w:r>
      <w:hyperlink r:id="rId54" w:tooltip="Effet centrifuge" w:history="1">
        <w:r w:rsidRPr="0006554A">
          <w:t>effet centrifuge</w:t>
        </w:r>
      </w:hyperlink>
      <w:r w:rsidRPr="0006554A">
        <w:t> en physique galiléenne) et de la courbure de l'espace-temps à proximité de l'étoile (interprétée comme l'effet </w:t>
      </w:r>
      <w:hyperlink r:id="rId55" w:tooltip="Force centripète" w:history="1">
        <w:r w:rsidRPr="0006554A">
          <w:t>centripète</w:t>
        </w:r>
      </w:hyperlink>
      <w:r w:rsidRPr="0006554A">
        <w:t> en physique galiléenne).</w:t>
      </w:r>
    </w:p>
    <w:p w14:paraId="17B6C62C" w14:textId="77777777" w:rsidR="00BA0092" w:rsidRDefault="00BA0092" w:rsidP="003B1766"/>
    <w:p w14:paraId="5D9CD43D" w14:textId="77777777" w:rsidR="0006554A" w:rsidRPr="003B1766" w:rsidRDefault="0006554A" w:rsidP="003B1766"/>
    <w:sectPr w:rsidR="0006554A" w:rsidRPr="003B1766">
      <w:headerReference w:type="default" r:id="rId56"/>
      <w:footerReference w:type="default" r:id="rId5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37FDB" w14:textId="77777777" w:rsidR="00CA7528" w:rsidRDefault="00CA7528" w:rsidP="00B33482">
      <w:pPr>
        <w:spacing w:after="0" w:line="240" w:lineRule="auto"/>
      </w:pPr>
      <w:r>
        <w:separator/>
      </w:r>
    </w:p>
  </w:endnote>
  <w:endnote w:type="continuationSeparator" w:id="0">
    <w:p w14:paraId="655BBC09" w14:textId="77777777" w:rsidR="00CA7528" w:rsidRDefault="00CA7528"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A6831" w14:textId="77777777" w:rsidR="00CA7528" w:rsidRDefault="00CA7528" w:rsidP="00B33482">
      <w:pPr>
        <w:spacing w:after="0" w:line="240" w:lineRule="auto"/>
      </w:pPr>
      <w:r>
        <w:separator/>
      </w:r>
    </w:p>
  </w:footnote>
  <w:footnote w:type="continuationSeparator" w:id="0">
    <w:p w14:paraId="44CE57AA" w14:textId="77777777" w:rsidR="00CA7528" w:rsidRDefault="00CA7528"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1B621A38" w:rsidR="00B33482" w:rsidRPr="00F67AFF" w:rsidRDefault="00B03314" w:rsidP="00F67AFF">
    <w:pPr>
      <w:pStyle w:val="En-tte"/>
    </w:pPr>
    <w:r>
      <w:t>MATHS -</w:t>
    </w:r>
    <w:r w:rsidR="00704B11">
      <w:t xml:space="preserve"> </w:t>
    </w:r>
    <w:r w:rsidR="00BA0092" w:rsidRPr="00BA0092">
      <w:t>Géodésique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85A63"/>
    <w:multiLevelType w:val="multilevel"/>
    <w:tmpl w:val="B5B4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910A9"/>
    <w:multiLevelType w:val="multilevel"/>
    <w:tmpl w:val="9B84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902A83"/>
    <w:multiLevelType w:val="multilevel"/>
    <w:tmpl w:val="4D92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9A2E1C"/>
    <w:multiLevelType w:val="multilevel"/>
    <w:tmpl w:val="6344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83F6C29"/>
    <w:multiLevelType w:val="multilevel"/>
    <w:tmpl w:val="639C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86A54B8"/>
    <w:multiLevelType w:val="multilevel"/>
    <w:tmpl w:val="C8A6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26"/>
  </w:num>
  <w:num w:numId="2" w16cid:durableId="581375566">
    <w:abstractNumId w:val="22"/>
  </w:num>
  <w:num w:numId="3" w16cid:durableId="1094352752">
    <w:abstractNumId w:val="14"/>
  </w:num>
  <w:num w:numId="4" w16cid:durableId="1174489643">
    <w:abstractNumId w:val="5"/>
  </w:num>
  <w:num w:numId="5" w16cid:durableId="1762679014">
    <w:abstractNumId w:val="31"/>
  </w:num>
  <w:num w:numId="6" w16cid:durableId="896206683">
    <w:abstractNumId w:val="19"/>
  </w:num>
  <w:num w:numId="7" w16cid:durableId="1648046403">
    <w:abstractNumId w:val="12"/>
  </w:num>
  <w:num w:numId="8" w16cid:durableId="629019133">
    <w:abstractNumId w:val="15"/>
  </w:num>
  <w:num w:numId="9" w16cid:durableId="1169637920">
    <w:abstractNumId w:val="0"/>
  </w:num>
  <w:num w:numId="10" w16cid:durableId="1337419243">
    <w:abstractNumId w:val="13"/>
  </w:num>
  <w:num w:numId="11" w16cid:durableId="205603185">
    <w:abstractNumId w:val="17"/>
  </w:num>
  <w:num w:numId="12" w16cid:durableId="1069234598">
    <w:abstractNumId w:val="11"/>
  </w:num>
  <w:num w:numId="13" w16cid:durableId="1163860772">
    <w:abstractNumId w:val="3"/>
  </w:num>
  <w:num w:numId="14" w16cid:durableId="821313274">
    <w:abstractNumId w:val="21"/>
  </w:num>
  <w:num w:numId="15" w16cid:durableId="1073504008">
    <w:abstractNumId w:val="6"/>
  </w:num>
  <w:num w:numId="16" w16cid:durableId="2029209122">
    <w:abstractNumId w:val="4"/>
  </w:num>
  <w:num w:numId="17" w16cid:durableId="213931493">
    <w:abstractNumId w:val="8"/>
  </w:num>
  <w:num w:numId="18" w16cid:durableId="1976257205">
    <w:abstractNumId w:val="2"/>
  </w:num>
  <w:num w:numId="19" w16cid:durableId="1397123389">
    <w:abstractNumId w:val="18"/>
  </w:num>
  <w:num w:numId="20" w16cid:durableId="882794596">
    <w:abstractNumId w:val="23"/>
  </w:num>
  <w:num w:numId="21" w16cid:durableId="443426013">
    <w:abstractNumId w:val="1"/>
  </w:num>
  <w:num w:numId="22" w16cid:durableId="1862938829">
    <w:abstractNumId w:val="25"/>
  </w:num>
  <w:num w:numId="23" w16cid:durableId="1958442460">
    <w:abstractNumId w:val="27"/>
  </w:num>
  <w:num w:numId="24" w16cid:durableId="1906716218">
    <w:abstractNumId w:val="9"/>
  </w:num>
  <w:num w:numId="25" w16cid:durableId="247471990">
    <w:abstractNumId w:val="10"/>
  </w:num>
  <w:num w:numId="26" w16cid:durableId="123626440">
    <w:abstractNumId w:val="24"/>
  </w:num>
  <w:num w:numId="27" w16cid:durableId="1823809060">
    <w:abstractNumId w:val="16"/>
  </w:num>
  <w:num w:numId="28" w16cid:durableId="95290945">
    <w:abstractNumId w:val="28"/>
  </w:num>
  <w:num w:numId="29" w16cid:durableId="661815109">
    <w:abstractNumId w:val="7"/>
  </w:num>
  <w:num w:numId="30" w16cid:durableId="76438696">
    <w:abstractNumId w:val="30"/>
  </w:num>
  <w:num w:numId="31" w16cid:durableId="860583543">
    <w:abstractNumId w:val="20"/>
  </w:num>
  <w:num w:numId="32" w16cid:durableId="149934541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6554A"/>
    <w:rsid w:val="00084B9D"/>
    <w:rsid w:val="0009567A"/>
    <w:rsid w:val="000D46CB"/>
    <w:rsid w:val="00175919"/>
    <w:rsid w:val="001948B7"/>
    <w:rsid w:val="001C2775"/>
    <w:rsid w:val="00204476"/>
    <w:rsid w:val="00275575"/>
    <w:rsid w:val="00280485"/>
    <w:rsid w:val="002D54BA"/>
    <w:rsid w:val="00320557"/>
    <w:rsid w:val="003618C1"/>
    <w:rsid w:val="00391F85"/>
    <w:rsid w:val="003A01AC"/>
    <w:rsid w:val="003B1766"/>
    <w:rsid w:val="003B52A4"/>
    <w:rsid w:val="003D5A98"/>
    <w:rsid w:val="00546643"/>
    <w:rsid w:val="005675CC"/>
    <w:rsid w:val="005C020A"/>
    <w:rsid w:val="006002B0"/>
    <w:rsid w:val="00637324"/>
    <w:rsid w:val="00704B11"/>
    <w:rsid w:val="00757B00"/>
    <w:rsid w:val="0077711B"/>
    <w:rsid w:val="007B298A"/>
    <w:rsid w:val="007C0837"/>
    <w:rsid w:val="007D1426"/>
    <w:rsid w:val="007E575E"/>
    <w:rsid w:val="007F1679"/>
    <w:rsid w:val="00832021"/>
    <w:rsid w:val="00866DEA"/>
    <w:rsid w:val="008C5598"/>
    <w:rsid w:val="008D488C"/>
    <w:rsid w:val="008D5E1E"/>
    <w:rsid w:val="008E7FE0"/>
    <w:rsid w:val="009566CA"/>
    <w:rsid w:val="009C18AC"/>
    <w:rsid w:val="009E68E9"/>
    <w:rsid w:val="00A164FC"/>
    <w:rsid w:val="00A73528"/>
    <w:rsid w:val="00A95771"/>
    <w:rsid w:val="00B03314"/>
    <w:rsid w:val="00B33482"/>
    <w:rsid w:val="00B82C2B"/>
    <w:rsid w:val="00B84C30"/>
    <w:rsid w:val="00B87C7D"/>
    <w:rsid w:val="00B94464"/>
    <w:rsid w:val="00BA0092"/>
    <w:rsid w:val="00BF3640"/>
    <w:rsid w:val="00C40DAC"/>
    <w:rsid w:val="00C61BB3"/>
    <w:rsid w:val="00CA6A8D"/>
    <w:rsid w:val="00CA7528"/>
    <w:rsid w:val="00D51B58"/>
    <w:rsid w:val="00E016DE"/>
    <w:rsid w:val="00E033D8"/>
    <w:rsid w:val="00E074CD"/>
    <w:rsid w:val="00E71370"/>
    <w:rsid w:val="00EF19B1"/>
    <w:rsid w:val="00F151D9"/>
    <w:rsid w:val="00F33AE1"/>
    <w:rsid w:val="00F35453"/>
    <w:rsid w:val="00F67AFF"/>
    <w:rsid w:val="00F75C01"/>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766"/>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BA0092"/>
    <w:pPr>
      <w:keepNext/>
      <w:keepLines/>
      <w:shd w:val="clear" w:color="auto" w:fill="FFFFFF"/>
      <w:spacing w:before="60" w:after="60"/>
      <w:outlineLvl w:val="1"/>
    </w:pPr>
    <w:rPr>
      <w:rFonts w:ascii="Georgia" w:eastAsiaTheme="majorEastAsia" w:hAnsi="Georgia" w:cs="Arial"/>
      <w:bCs/>
      <w:color w:val="2F5496" w:themeColor="accent1" w:themeShade="BF"/>
      <w:sz w:val="28"/>
      <w:szCs w:val="21"/>
    </w:rPr>
  </w:style>
  <w:style w:type="paragraph" w:styleId="Titre3">
    <w:name w:val="heading 3"/>
    <w:basedOn w:val="Normal"/>
    <w:next w:val="Normal"/>
    <w:link w:val="Titre3Car"/>
    <w:autoRedefine/>
    <w:uiPriority w:val="9"/>
    <w:unhideWhenUsed/>
    <w:qFormat/>
    <w:rsid w:val="003B1766"/>
    <w:pPr>
      <w:keepNext/>
      <w:keepLines/>
      <w:pBdr>
        <w:bottom w:val="dotted" w:sz="6" w:space="0" w:color="AAAAAA"/>
      </w:pBdr>
      <w:shd w:val="clear" w:color="auto" w:fill="FFFFFF"/>
      <w:spacing w:before="60" w:after="60"/>
      <w:outlineLvl w:val="2"/>
    </w:pPr>
    <w:rPr>
      <w:rFonts w:ascii="Arial" w:eastAsiaTheme="majorEastAsia" w:hAnsi="Arial" w:cs="Arial"/>
      <w:color w:val="2F5496" w:themeColor="accent1" w:themeShade="BF"/>
      <w:sz w:val="24"/>
      <w:szCs w:val="29"/>
    </w:rPr>
  </w:style>
  <w:style w:type="paragraph" w:styleId="Titre4">
    <w:name w:val="heading 4"/>
    <w:basedOn w:val="Normal"/>
    <w:next w:val="Normal"/>
    <w:link w:val="Titre4Car"/>
    <w:uiPriority w:val="9"/>
    <w:unhideWhenUsed/>
    <w:qFormat/>
    <w:rsid w:val="00F151D9"/>
    <w:pPr>
      <w:keepNext/>
      <w:keepLines/>
      <w:spacing w:before="40" w:after="0"/>
      <w:outlineLvl w:val="3"/>
    </w:pPr>
    <w:rPr>
      <w:rFonts w:asciiTheme="majorHAnsi" w:eastAsiaTheme="majorEastAsia" w:hAnsiTheme="majorHAnsi" w:cstheme="majorBid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151D9"/>
    <w:rPr>
      <w:rFonts w:asciiTheme="majorHAnsi" w:eastAsiaTheme="majorEastAsia" w:hAnsiTheme="majorHAnsi" w:cstheme="majorBid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BA0092"/>
    <w:rPr>
      <w:rFonts w:ascii="Georgia" w:eastAsiaTheme="majorEastAsia" w:hAnsi="Georgia" w:cs="Arial"/>
      <w:bCs/>
      <w:color w:val="2F5496" w:themeColor="accent1" w:themeShade="BF"/>
      <w:sz w:val="28"/>
      <w:szCs w:val="21"/>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3B1766"/>
    <w:rPr>
      <w:rFonts w:ascii="Arial" w:eastAsiaTheme="majorEastAsia" w:hAnsi="Arial" w:cs="Arial"/>
      <w:color w:val="2F5496" w:themeColor="accent1" w:themeShade="B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3B1766"/>
    <w:rPr>
      <w:color w:val="605E5C"/>
      <w:shd w:val="clear" w:color="auto" w:fill="E1DFDD"/>
    </w:rPr>
  </w:style>
  <w:style w:type="paragraph" w:customStyle="1" w:styleId="msonormal0">
    <w:name w:val="msonormal"/>
    <w:basedOn w:val="Normal"/>
    <w:rsid w:val="003B176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3B1766"/>
    <w:rPr>
      <w:color w:val="800080"/>
      <w:u w:val="single"/>
    </w:rPr>
  </w:style>
  <w:style w:type="character" w:customStyle="1" w:styleId="mwe-math-element">
    <w:name w:val="mwe-math-element"/>
    <w:basedOn w:val="Policepardfaut"/>
    <w:rsid w:val="003B1766"/>
  </w:style>
  <w:style w:type="character" w:customStyle="1" w:styleId="cite-bracket">
    <w:name w:val="cite-bracket"/>
    <w:basedOn w:val="Policepardfaut"/>
    <w:rsid w:val="003B1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861">
      <w:bodyDiv w:val="1"/>
      <w:marLeft w:val="0"/>
      <w:marRight w:val="0"/>
      <w:marTop w:val="0"/>
      <w:marBottom w:val="0"/>
      <w:divBdr>
        <w:top w:val="none" w:sz="0" w:space="0" w:color="auto"/>
        <w:left w:val="none" w:sz="0" w:space="0" w:color="auto"/>
        <w:bottom w:val="none" w:sz="0" w:space="0" w:color="auto"/>
        <w:right w:val="none" w:sz="0" w:space="0" w:color="auto"/>
      </w:divBdr>
      <w:divsChild>
        <w:div w:id="1134450666">
          <w:marLeft w:val="0"/>
          <w:marRight w:val="0"/>
          <w:marTop w:val="45"/>
          <w:marBottom w:val="45"/>
          <w:divBdr>
            <w:top w:val="none" w:sz="0" w:space="0" w:color="auto"/>
            <w:left w:val="none" w:sz="0" w:space="0" w:color="auto"/>
            <w:bottom w:val="none" w:sz="0" w:space="0" w:color="auto"/>
            <w:right w:val="none" w:sz="0" w:space="0" w:color="auto"/>
          </w:divBdr>
        </w:div>
        <w:div w:id="209146442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685595891">
      <w:bodyDiv w:val="1"/>
      <w:marLeft w:val="0"/>
      <w:marRight w:val="0"/>
      <w:marTop w:val="0"/>
      <w:marBottom w:val="0"/>
      <w:divBdr>
        <w:top w:val="none" w:sz="0" w:space="0" w:color="auto"/>
        <w:left w:val="none" w:sz="0" w:space="0" w:color="auto"/>
        <w:bottom w:val="none" w:sz="0" w:space="0" w:color="auto"/>
        <w:right w:val="none" w:sz="0" w:space="0" w:color="auto"/>
      </w:divBdr>
      <w:divsChild>
        <w:div w:id="1175847594">
          <w:marLeft w:val="0"/>
          <w:marRight w:val="0"/>
          <w:marTop w:val="45"/>
          <w:marBottom w:val="45"/>
          <w:divBdr>
            <w:top w:val="none" w:sz="0" w:space="0" w:color="auto"/>
            <w:left w:val="none" w:sz="0" w:space="0" w:color="auto"/>
            <w:bottom w:val="none" w:sz="0" w:space="0" w:color="auto"/>
            <w:right w:val="none" w:sz="0" w:space="0" w:color="auto"/>
          </w:divBdr>
        </w:div>
        <w:div w:id="2142377776">
          <w:marLeft w:val="0"/>
          <w:marRight w:val="0"/>
          <w:marTop w:val="0"/>
          <w:marBottom w:val="0"/>
          <w:divBdr>
            <w:top w:val="none" w:sz="0" w:space="0" w:color="auto"/>
            <w:left w:val="none" w:sz="0" w:space="0" w:color="auto"/>
            <w:bottom w:val="none" w:sz="0" w:space="0" w:color="auto"/>
            <w:right w:val="none" w:sz="0" w:space="0" w:color="auto"/>
          </w:divBdr>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1170579">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14259886">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Espace_euclidien" TargetMode="External"/><Relationship Id="rId18" Type="http://schemas.openxmlformats.org/officeDocument/2006/relationships/hyperlink" Target="https://fr.wikipedia.org/wiki/Courbe" TargetMode="External"/><Relationship Id="rId26" Type="http://schemas.openxmlformats.org/officeDocument/2006/relationships/hyperlink" Target="https://fr.wikipedia.org/wiki/Rep%C3%A8re_de_Darboux" TargetMode="External"/><Relationship Id="rId39" Type="http://schemas.openxmlformats.org/officeDocument/2006/relationships/image" Target="media/image3.png"/><Relationship Id="rId21" Type="http://schemas.openxmlformats.org/officeDocument/2006/relationships/hyperlink" Target="https://fr.wikipedia.org/wiki/Cylindre" TargetMode="External"/><Relationship Id="rId34" Type="http://schemas.openxmlformats.org/officeDocument/2006/relationships/hyperlink" Target="https://fr.wikipedia.org/wiki/Trois_dimensions" TargetMode="External"/><Relationship Id="rId42" Type="http://schemas.openxmlformats.org/officeDocument/2006/relationships/hyperlink" Target="https://fr.wikipedia.org/wiki/Lentille_gravitationnelle" TargetMode="External"/><Relationship Id="rId47" Type="http://schemas.openxmlformats.org/officeDocument/2006/relationships/hyperlink" Target="https://fr.wikipedia.org/wiki/Sondes_Voyager" TargetMode="External"/><Relationship Id="rId50" Type="http://schemas.openxmlformats.org/officeDocument/2006/relationships/hyperlink" Target="https://fr.wikipedia.org/wiki/Relativit%C3%A9_g%C3%A9n%C3%A9rale" TargetMode="External"/><Relationship Id="rId55" Type="http://schemas.openxmlformats.org/officeDocument/2006/relationships/hyperlink" Target="https://fr.wikipedia.org/wiki/Force_centrip%C3%A8t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r.wikipedia.org/wiki/Espace_m%C3%A9trique" TargetMode="External"/><Relationship Id="rId29" Type="http://schemas.openxmlformats.org/officeDocument/2006/relationships/hyperlink" Target="https://fr.wikipedia.org/wiki/Grand_cercle" TargetMode="External"/><Relationship Id="rId11" Type="http://schemas.openxmlformats.org/officeDocument/2006/relationships/hyperlink" Target="https://fr.wikipedia.org/wiki/G%C3%A9om%C3%A9trie" TargetMode="External"/><Relationship Id="rId24" Type="http://schemas.openxmlformats.org/officeDocument/2006/relationships/hyperlink" Target="https://fr.wikipedia.org/wiki/Rep%C3%A8re_de_Darboux" TargetMode="External"/><Relationship Id="rId32" Type="http://schemas.openxmlformats.org/officeDocument/2006/relationships/hyperlink" Target="https://fr.wikipedia.org/wiki/Latitude" TargetMode="External"/><Relationship Id="rId37" Type="http://schemas.openxmlformats.org/officeDocument/2006/relationships/hyperlink" Target="https://fr.wikipedia.org/wiki/Ellipso%C3%AFde" TargetMode="External"/><Relationship Id="rId40" Type="http://schemas.openxmlformats.org/officeDocument/2006/relationships/hyperlink" Target="https://fr.wikipedia.org/wiki/Plan%C3%A8te" TargetMode="External"/><Relationship Id="rId45" Type="http://schemas.openxmlformats.org/officeDocument/2006/relationships/hyperlink" Target="https://fr.wikipedia.org/wiki/%C3%89quipotentielle" TargetMode="External"/><Relationship Id="rId53" Type="http://schemas.openxmlformats.org/officeDocument/2006/relationships/hyperlink" Target="https://fr.wikipedia.org/wiki/Espace-temps"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fr.wikipedia.org/wiki/Grand_cercl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fr.wikipedia.org/wiki/Surface_(g%C3%A9om%C3%A9trie)" TargetMode="External"/><Relationship Id="rId22" Type="http://schemas.openxmlformats.org/officeDocument/2006/relationships/hyperlink" Target="https://commons.wikimedia.org/wiki/File:Insect_on_a_torus_tracing_out_a_non-trivial_geodesic.gif?uselang=fr" TargetMode="External"/><Relationship Id="rId27" Type="http://schemas.openxmlformats.org/officeDocument/2006/relationships/hyperlink" Target="https://fr.wikipedia.org/wiki/Plan_osculateur" TargetMode="External"/><Relationship Id="rId30" Type="http://schemas.openxmlformats.org/officeDocument/2006/relationships/hyperlink" Target="https://fr.wikipedia.org/wiki/R%C3%A9f%C3%A9rentiel_(physique)" TargetMode="External"/><Relationship Id="rId35" Type="http://schemas.openxmlformats.org/officeDocument/2006/relationships/hyperlink" Target="https://fr.wikipedia.org/wiki/Planisph%C3%A8re" TargetMode="External"/><Relationship Id="rId43" Type="http://schemas.openxmlformats.org/officeDocument/2006/relationships/hyperlink" Target="https://fr.wikipedia.org/wiki/Champ_de_force" TargetMode="External"/><Relationship Id="rId48" Type="http://schemas.openxmlformats.org/officeDocument/2006/relationships/hyperlink" Target="https://fr.wikipedia.org/wiki/Relativit%C3%A9_restreinte" TargetMode="External"/><Relationship Id="rId56" Type="http://schemas.openxmlformats.org/officeDocument/2006/relationships/header" Target="header1.xml"/><Relationship Id="rId8" Type="http://schemas.openxmlformats.org/officeDocument/2006/relationships/hyperlink" Target="https://commons.wikimedia.org/wiki/File:Illustration_of_great-circle_distance.svg?uselang=fr" TargetMode="External"/><Relationship Id="rId51" Type="http://schemas.openxmlformats.org/officeDocument/2006/relationships/hyperlink" Target="https://fr.wikipedia.org/wiki/Orbite" TargetMode="External"/><Relationship Id="rId3" Type="http://schemas.openxmlformats.org/officeDocument/2006/relationships/styles" Target="styles.xml"/><Relationship Id="rId12" Type="http://schemas.openxmlformats.org/officeDocument/2006/relationships/hyperlink" Target="https://fr.wikipedia.org/wiki/Droite_(math%C3%A9matiques)" TargetMode="External"/><Relationship Id="rId17" Type="http://schemas.openxmlformats.org/officeDocument/2006/relationships/hyperlink" Target="https://fr.wikipedia.org/wiki/Point_(g%C3%A9om%C3%A9trie)" TargetMode="External"/><Relationship Id="rId25" Type="http://schemas.openxmlformats.org/officeDocument/2006/relationships/hyperlink" Target="https://fr.wikipedia.org/wiki/Courbe_trac%C3%A9e_sur_une_surface" TargetMode="External"/><Relationship Id="rId33" Type="http://schemas.openxmlformats.org/officeDocument/2006/relationships/hyperlink" Target="https://fr.wikipedia.org/wiki/Longitude" TargetMode="External"/><Relationship Id="rId38" Type="http://schemas.openxmlformats.org/officeDocument/2006/relationships/hyperlink" Target="https://commons.wikimedia.org/wiki/File:Geodesiques.png?uselang=fr" TargetMode="External"/><Relationship Id="rId46" Type="http://schemas.openxmlformats.org/officeDocument/2006/relationships/hyperlink" Target="https://fr.wikipedia.org/wiki/Principe_de_moindre_action" TargetMode="External"/><Relationship Id="rId59" Type="http://schemas.openxmlformats.org/officeDocument/2006/relationships/theme" Target="theme/theme1.xml"/><Relationship Id="rId20" Type="http://schemas.openxmlformats.org/officeDocument/2006/relationships/hyperlink" Target="https://fr.wikipedia.org/wiki/H%C3%A9lice" TargetMode="External"/><Relationship Id="rId41" Type="http://schemas.openxmlformats.org/officeDocument/2006/relationships/hyperlink" Target="https://fr.wikipedia.org/wiki/Soleil" TargetMode="External"/><Relationship Id="rId54" Type="http://schemas.openxmlformats.org/officeDocument/2006/relationships/hyperlink" Target="https://fr.wikipedia.org/wiki/Effet_centrifug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r.wikipedia.org/wiki/Vari%C3%A9t%C3%A9_(g%C3%A9om%C3%A9trie)" TargetMode="External"/><Relationship Id="rId23" Type="http://schemas.openxmlformats.org/officeDocument/2006/relationships/image" Target="media/image2.gif"/><Relationship Id="rId28" Type="http://schemas.openxmlformats.org/officeDocument/2006/relationships/hyperlink" Target="https://fr.wikipedia.org/wiki/H%C3%A9lice_(g%C3%A9om%C3%A9trie)" TargetMode="External"/><Relationship Id="rId36" Type="http://schemas.openxmlformats.org/officeDocument/2006/relationships/hyperlink" Target="https://fr.wikipedia.org/wiki/Orthodromie" TargetMode="External"/><Relationship Id="rId49" Type="http://schemas.openxmlformats.org/officeDocument/2006/relationships/hyperlink" Target="https://fr.wikipedia.org/wiki/Astrophysique" TargetMode="External"/><Relationship Id="rId57" Type="http://schemas.openxmlformats.org/officeDocument/2006/relationships/footer" Target="footer1.xml"/><Relationship Id="rId10" Type="http://schemas.openxmlformats.org/officeDocument/2006/relationships/hyperlink" Target="https://commons.wikimedia.org/wiki/File:Illustration_of_great-circle_distance.svg?uselang=fr" TargetMode="External"/><Relationship Id="rId31" Type="http://schemas.openxmlformats.org/officeDocument/2006/relationships/hyperlink" Target="https://fr.wikipedia.org/wiki/Syst%C3%A8me_g%C3%A9od%C3%A9sique" TargetMode="External"/><Relationship Id="rId44" Type="http://schemas.openxmlformats.org/officeDocument/2006/relationships/hyperlink" Target="https://fr.wikipedia.org/wiki/%C3%89nergie_m%C3%A9canique" TargetMode="External"/><Relationship Id="rId52" Type="http://schemas.openxmlformats.org/officeDocument/2006/relationships/hyperlink" Target="https://fr.wikipedia.org/wiki/Orbite_de_la_Ter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4</Pages>
  <Words>1538</Words>
  <Characters>8462</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46</cp:revision>
  <dcterms:created xsi:type="dcterms:W3CDTF">2022-11-21T18:39:00Z</dcterms:created>
  <dcterms:modified xsi:type="dcterms:W3CDTF">2025-11-01T13:38:00Z</dcterms:modified>
</cp:coreProperties>
</file>