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4C74" w14:textId="76F3E864" w:rsidR="003B22A5" w:rsidRDefault="00161EF1" w:rsidP="00D54EB9">
      <w:pPr>
        <w:pStyle w:val="Titre"/>
        <w:rPr>
          <w:b/>
          <w:bCs/>
        </w:rPr>
      </w:pPr>
      <w:r w:rsidRPr="00161EF1">
        <w:rPr>
          <w:b/>
          <w:bCs/>
        </w:rPr>
        <w:t xml:space="preserve">Équation de </w:t>
      </w:r>
      <w:proofErr w:type="spellStart"/>
      <w:r w:rsidRPr="00161EF1">
        <w:rPr>
          <w:b/>
          <w:bCs/>
        </w:rPr>
        <w:t>Sellmeier</w:t>
      </w:r>
      <w:proofErr w:type="spellEnd"/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1B71E55F" w:rsidR="002E3539" w:rsidRDefault="002E3539">
          <w:pPr>
            <w:pStyle w:val="En-ttedetabledesmatires"/>
          </w:pPr>
          <w:r>
            <w:t>Table des matières</w:t>
          </w:r>
        </w:p>
        <w:p w14:paraId="55858786" w14:textId="7D02829F" w:rsidR="00161EF1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16350" w:history="1">
            <w:r w:rsidR="00161EF1" w:rsidRPr="00C464F6">
              <w:rPr>
                <w:rStyle w:val="Lienhypertexte"/>
                <w:bCs/>
                <w:noProof/>
              </w:rPr>
              <w:t>Introduction</w:t>
            </w:r>
            <w:r w:rsidR="00161EF1">
              <w:rPr>
                <w:noProof/>
                <w:webHidden/>
              </w:rPr>
              <w:tab/>
            </w:r>
            <w:r w:rsidR="00161EF1">
              <w:rPr>
                <w:noProof/>
                <w:webHidden/>
              </w:rPr>
              <w:fldChar w:fldCharType="begin"/>
            </w:r>
            <w:r w:rsidR="00161EF1">
              <w:rPr>
                <w:noProof/>
                <w:webHidden/>
              </w:rPr>
              <w:instrText xml:space="preserve"> PAGEREF _Toc212916350 \h </w:instrText>
            </w:r>
            <w:r w:rsidR="00161EF1">
              <w:rPr>
                <w:noProof/>
                <w:webHidden/>
              </w:rPr>
            </w:r>
            <w:r w:rsidR="00161EF1">
              <w:rPr>
                <w:noProof/>
                <w:webHidden/>
              </w:rPr>
              <w:fldChar w:fldCharType="separate"/>
            </w:r>
            <w:r w:rsidR="00161EF1">
              <w:rPr>
                <w:noProof/>
                <w:webHidden/>
              </w:rPr>
              <w:t>2</w:t>
            </w:r>
            <w:r w:rsidR="00161EF1">
              <w:rPr>
                <w:noProof/>
                <w:webHidden/>
              </w:rPr>
              <w:fldChar w:fldCharType="end"/>
            </w:r>
          </w:hyperlink>
        </w:p>
        <w:p w14:paraId="7EACF505" w14:textId="6ED38318" w:rsidR="00161EF1" w:rsidRDefault="00161EF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16351" w:history="1">
            <w:r w:rsidRPr="00C464F6">
              <w:rPr>
                <w:rStyle w:val="Lienhypertexte"/>
                <w:noProof/>
              </w:rPr>
              <w:t>Équation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5383" w14:textId="4C40BCBF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241574DD" w14:textId="06273B2B" w:rsidR="00216767" w:rsidRPr="00216767" w:rsidRDefault="00CF48DF" w:rsidP="00216767">
      <w:pPr>
        <w:pStyle w:val="Titre1"/>
        <w:rPr>
          <w:bCs/>
        </w:rPr>
      </w:pPr>
      <w:bookmarkStart w:id="0" w:name="_Toc212916350"/>
      <w:r>
        <w:rPr>
          <w:bCs/>
        </w:rPr>
        <w:lastRenderedPageBreak/>
        <w:t>Introduction</w:t>
      </w:r>
      <w:bookmarkEnd w:id="0"/>
    </w:p>
    <w:p w14:paraId="60C5461B" w14:textId="55FC961A" w:rsidR="00161EF1" w:rsidRPr="00161EF1" w:rsidRDefault="00161EF1" w:rsidP="00161EF1">
      <w:r w:rsidRPr="00161EF1">
        <w:t>En </w:t>
      </w:r>
      <w:hyperlink r:id="rId7" w:tooltip="Optique" w:history="1">
        <w:r w:rsidRPr="00161EF1">
          <w:t>optique</w:t>
        </w:r>
      </w:hyperlink>
      <w:r w:rsidRPr="00161EF1">
        <w:t xml:space="preserve">, l’équation de </w:t>
      </w:r>
      <w:proofErr w:type="spellStart"/>
      <w:r w:rsidRPr="00161EF1">
        <w:t>Sellmeier</w:t>
      </w:r>
      <w:proofErr w:type="spellEnd"/>
      <w:r w:rsidRPr="00161EF1">
        <w:t> est une relation empirique entre l'</w:t>
      </w:r>
      <w:hyperlink r:id="rId8" w:tooltip="Indice de réfraction" w:history="1">
        <w:r w:rsidRPr="00161EF1">
          <w:t>indice de réfraction</w:t>
        </w:r>
      </w:hyperlink>
      <w:r w:rsidRPr="00161EF1">
        <w:t> et la </w:t>
      </w:r>
      <w:hyperlink r:id="rId9" w:tooltip="Longueur d'onde" w:history="1">
        <w:r w:rsidRPr="00161EF1">
          <w:t>longueur d'onde</w:t>
        </w:r>
      </w:hyperlink>
      <w:r w:rsidRPr="00161EF1">
        <w:t> pour un </w:t>
      </w:r>
      <w:hyperlink r:id="rId10" w:tooltip="Transparence (physique)" w:history="1">
        <w:r w:rsidRPr="00161EF1">
          <w:t>milieu transparent</w:t>
        </w:r>
      </w:hyperlink>
      <w:r w:rsidRPr="00161EF1">
        <w:t> donné. Cette équation est utilisée pour déterminer la </w:t>
      </w:r>
      <w:hyperlink r:id="rId11" w:tooltip="Dispersion (mécanique ondulatoire)" w:history="1">
        <w:r w:rsidRPr="00161EF1">
          <w:t>dispersion</w:t>
        </w:r>
      </w:hyperlink>
      <w:r w:rsidRPr="00161EF1">
        <w:t> de la </w:t>
      </w:r>
      <w:hyperlink r:id="rId12" w:tooltip="Lumière" w:history="1">
        <w:r w:rsidRPr="00161EF1">
          <w:t>lumière</w:t>
        </w:r>
      </w:hyperlink>
      <w:r w:rsidRPr="00161EF1">
        <w:t> dans un milieu </w:t>
      </w:r>
      <w:hyperlink r:id="rId13" w:tooltip="Réfraction" w:history="1">
        <w:r w:rsidRPr="00161EF1">
          <w:t>réfringent</w:t>
        </w:r>
      </w:hyperlink>
      <w:r w:rsidRPr="00161EF1">
        <w:t>.</w:t>
      </w:r>
    </w:p>
    <w:p w14:paraId="068A4EC1" w14:textId="77777777" w:rsidR="00161EF1" w:rsidRDefault="00161EF1" w:rsidP="00161EF1">
      <w:pPr>
        <w:rPr>
          <w:b/>
          <w:bCs/>
        </w:rPr>
      </w:pPr>
    </w:p>
    <w:p w14:paraId="0B1F68EE" w14:textId="449E4358" w:rsidR="00161EF1" w:rsidRPr="00161EF1" w:rsidRDefault="00161EF1" w:rsidP="00161EF1">
      <w:pPr>
        <w:pStyle w:val="Titre1"/>
      </w:pPr>
      <w:bookmarkStart w:id="1" w:name="_Toc212916351"/>
      <w:r w:rsidRPr="00161EF1">
        <w:t>Équation</w:t>
      </w:r>
      <w:bookmarkEnd w:id="1"/>
    </w:p>
    <w:p w14:paraId="4F09343F" w14:textId="3BFF1A3C" w:rsidR="00161EF1" w:rsidRPr="00161EF1" w:rsidRDefault="00161EF1" w:rsidP="00161EF1">
      <w:r w:rsidRPr="00161EF1">
        <w:t>La forme habituelle de cette équation est :</w:t>
      </w:r>
    </w:p>
    <w:p w14:paraId="2F264129" w14:textId="704C58FF" w:rsidR="00161EF1" w:rsidRPr="00161EF1" w:rsidRDefault="00161EF1" w:rsidP="00161EF1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)=1+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den>
        </m:f>
      </m:oMath>
      <w:r w:rsidRPr="00161EF1">
        <w:t>,</w:t>
      </w:r>
    </w:p>
    <w:p w14:paraId="699E876D" w14:textId="1F62ABB4" w:rsidR="00161EF1" w:rsidRPr="00161EF1" w:rsidRDefault="00161EF1" w:rsidP="00161EF1">
      <w:proofErr w:type="gramStart"/>
      <w:r w:rsidRPr="00161EF1">
        <w:t>où</w:t>
      </w:r>
      <w:proofErr w:type="gramEnd"/>
      <w:r w:rsidRPr="00161EF1">
        <w:t> B1,2,3 et C1,2,3 sont les </w:t>
      </w:r>
      <w:hyperlink r:id="rId14" w:tooltip="Coefficient" w:history="1">
        <w:r w:rsidRPr="00161EF1">
          <w:t>coefficients</w:t>
        </w:r>
      </w:hyperlink>
      <w:r w:rsidRPr="00161EF1">
        <w:t xml:space="preserve"> de </w:t>
      </w:r>
      <w:proofErr w:type="spellStart"/>
      <w:r w:rsidRPr="00161EF1">
        <w:t>Sellmeier</w:t>
      </w:r>
      <w:proofErr w:type="spellEnd"/>
      <w:r w:rsidRPr="00161EF1">
        <w:t>, propres à un matériau et déterminés expérimentalement. Ces coefficients sont généralement déterminés pour λ mesuré en </w:t>
      </w:r>
      <w:hyperlink r:id="rId15" w:tooltip="Micromètre" w:history="1">
        <w:r w:rsidRPr="00161EF1">
          <w:t>micromètres</w:t>
        </w:r>
      </w:hyperlink>
      <w:r w:rsidRPr="00161EF1">
        <w:t xml:space="preserve"> (µm). </w:t>
      </w:r>
      <w:proofErr w:type="gramStart"/>
      <w:r w:rsidRPr="00161EF1">
        <w:t>λ</w:t>
      </w:r>
      <w:proofErr w:type="gramEnd"/>
      <w:r w:rsidRPr="00161EF1">
        <w:t xml:space="preserve"> est la longueur d'onde dans le vide et non pas celle dans le milieu d'intérêt, qui est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Pr="00161EF1">
        <w:t>.</w:t>
      </w:r>
    </w:p>
    <w:p w14:paraId="01BE5005" w14:textId="2761DC47" w:rsidR="00161EF1" w:rsidRPr="00161EF1" w:rsidRDefault="00161EF1" w:rsidP="00161EF1">
      <w:r w:rsidRPr="00161EF1">
        <w:t>Une forme différente de l'équation est parfois utilisée pour certains types de matériaux, par exemple les </w:t>
      </w:r>
      <w:hyperlink r:id="rId16" w:tooltip="Cristal" w:history="1">
        <w:r w:rsidRPr="00161EF1">
          <w:t>cristaux</w:t>
        </w:r>
      </w:hyperlink>
      <w:r w:rsidRPr="00161EF1">
        <w:t xml:space="preserve">. Les coefficients de </w:t>
      </w:r>
      <w:proofErr w:type="spellStart"/>
      <w:r w:rsidRPr="00161EF1">
        <w:t>Sellmeier</w:t>
      </w:r>
      <w:proofErr w:type="spellEnd"/>
      <w:r w:rsidRPr="00161EF1">
        <w:t xml:space="preserve"> pour les </w:t>
      </w:r>
      <w:hyperlink r:id="rId17" w:tooltip="Verre optique" w:history="1">
        <w:r w:rsidRPr="00161EF1">
          <w:t>verres optiques</w:t>
        </w:r>
      </w:hyperlink>
      <w:r w:rsidRPr="00161EF1">
        <w:t> sont indiqués généralement dans les spécifications du verre lui-même.</w:t>
      </w:r>
    </w:p>
    <w:p w14:paraId="1D6BEAA1" w14:textId="77777777" w:rsidR="00CF48DF" w:rsidRPr="00FE16A4" w:rsidRDefault="00CF48DF" w:rsidP="00FE16A4"/>
    <w:sectPr w:rsidR="00CF48DF" w:rsidRPr="00FE16A4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7B2D5" w14:textId="77777777" w:rsidR="00664D86" w:rsidRDefault="00664D86" w:rsidP="00D54EB9">
      <w:pPr>
        <w:spacing w:after="0" w:line="240" w:lineRule="auto"/>
      </w:pPr>
      <w:r>
        <w:separator/>
      </w:r>
    </w:p>
  </w:endnote>
  <w:endnote w:type="continuationSeparator" w:id="0">
    <w:p w14:paraId="1AD1E018" w14:textId="77777777" w:rsidR="00664D86" w:rsidRDefault="00664D86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B91C9" w14:textId="77777777" w:rsidR="00664D86" w:rsidRDefault="00664D86" w:rsidP="00D54EB9">
      <w:pPr>
        <w:spacing w:after="0" w:line="240" w:lineRule="auto"/>
      </w:pPr>
      <w:r>
        <w:separator/>
      </w:r>
    </w:p>
  </w:footnote>
  <w:footnote w:type="continuationSeparator" w:id="0">
    <w:p w14:paraId="36289442" w14:textId="77777777" w:rsidR="00664D86" w:rsidRDefault="00664D86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3BF0AB1E" w:rsidR="00D54EB9" w:rsidRDefault="00D54EB9">
    <w:pPr>
      <w:pStyle w:val="En-tte"/>
    </w:pPr>
    <w:r>
      <w:t>PHYSIQUE –</w:t>
    </w:r>
    <w:r w:rsidR="00A55D9B">
      <w:t xml:space="preserve"> </w:t>
    </w:r>
    <w:r w:rsidR="00161EF1" w:rsidRPr="00161EF1">
      <w:t xml:space="preserve">Équation de </w:t>
    </w:r>
    <w:proofErr w:type="spellStart"/>
    <w:r w:rsidR="00161EF1" w:rsidRPr="00161EF1">
      <w:t>Sellmeier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354"/>
    <w:multiLevelType w:val="multilevel"/>
    <w:tmpl w:val="3C2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72062"/>
    <w:multiLevelType w:val="multilevel"/>
    <w:tmpl w:val="209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00A3"/>
    <w:multiLevelType w:val="multilevel"/>
    <w:tmpl w:val="3FA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F49FB"/>
    <w:multiLevelType w:val="hybridMultilevel"/>
    <w:tmpl w:val="D2D27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D6591"/>
    <w:multiLevelType w:val="multilevel"/>
    <w:tmpl w:val="5DB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F0DAF"/>
    <w:multiLevelType w:val="multilevel"/>
    <w:tmpl w:val="441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00EDB"/>
    <w:multiLevelType w:val="multilevel"/>
    <w:tmpl w:val="47E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D5347"/>
    <w:multiLevelType w:val="multilevel"/>
    <w:tmpl w:val="05D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730C2"/>
    <w:multiLevelType w:val="multilevel"/>
    <w:tmpl w:val="58F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039F3"/>
    <w:multiLevelType w:val="multilevel"/>
    <w:tmpl w:val="CF9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9331D"/>
    <w:multiLevelType w:val="multilevel"/>
    <w:tmpl w:val="2C7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7F0CF2"/>
    <w:multiLevelType w:val="multilevel"/>
    <w:tmpl w:val="B8D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B56655"/>
    <w:multiLevelType w:val="multilevel"/>
    <w:tmpl w:val="284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5D11F5"/>
    <w:multiLevelType w:val="multilevel"/>
    <w:tmpl w:val="324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888154E"/>
    <w:multiLevelType w:val="multilevel"/>
    <w:tmpl w:val="208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696E06"/>
    <w:multiLevelType w:val="multilevel"/>
    <w:tmpl w:val="5D2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103FD8"/>
    <w:multiLevelType w:val="multilevel"/>
    <w:tmpl w:val="298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24F3A"/>
    <w:multiLevelType w:val="multilevel"/>
    <w:tmpl w:val="439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36978"/>
    <w:multiLevelType w:val="multilevel"/>
    <w:tmpl w:val="BA7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67AA7"/>
    <w:multiLevelType w:val="multilevel"/>
    <w:tmpl w:val="4AB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3D26DF"/>
    <w:multiLevelType w:val="multilevel"/>
    <w:tmpl w:val="CED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093CD8"/>
    <w:multiLevelType w:val="multilevel"/>
    <w:tmpl w:val="CF8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A84E57"/>
    <w:multiLevelType w:val="multilevel"/>
    <w:tmpl w:val="315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517682"/>
    <w:multiLevelType w:val="multilevel"/>
    <w:tmpl w:val="323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5094E"/>
    <w:multiLevelType w:val="multilevel"/>
    <w:tmpl w:val="5D2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887E37"/>
    <w:multiLevelType w:val="multilevel"/>
    <w:tmpl w:val="94E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AB67C6"/>
    <w:multiLevelType w:val="hybridMultilevel"/>
    <w:tmpl w:val="EB5E1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CC41FD"/>
    <w:multiLevelType w:val="hybridMultilevel"/>
    <w:tmpl w:val="45263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1C4B7C"/>
    <w:multiLevelType w:val="multilevel"/>
    <w:tmpl w:val="2F5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E124E1"/>
    <w:multiLevelType w:val="multilevel"/>
    <w:tmpl w:val="1A7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03F4CFD"/>
    <w:multiLevelType w:val="multilevel"/>
    <w:tmpl w:val="B5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A36C2"/>
    <w:multiLevelType w:val="multilevel"/>
    <w:tmpl w:val="FCF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554EC7"/>
    <w:multiLevelType w:val="multilevel"/>
    <w:tmpl w:val="D69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B858FF"/>
    <w:multiLevelType w:val="multilevel"/>
    <w:tmpl w:val="0B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A3720A"/>
    <w:multiLevelType w:val="multilevel"/>
    <w:tmpl w:val="89D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A3366"/>
    <w:multiLevelType w:val="multilevel"/>
    <w:tmpl w:val="0CC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4B2050"/>
    <w:multiLevelType w:val="multilevel"/>
    <w:tmpl w:val="ACF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82237EB"/>
    <w:multiLevelType w:val="multilevel"/>
    <w:tmpl w:val="DCA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8EB45A0"/>
    <w:multiLevelType w:val="multilevel"/>
    <w:tmpl w:val="AA2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97A4D57"/>
    <w:multiLevelType w:val="multilevel"/>
    <w:tmpl w:val="745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9E9591F"/>
    <w:multiLevelType w:val="multilevel"/>
    <w:tmpl w:val="911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2A54BF"/>
    <w:multiLevelType w:val="multilevel"/>
    <w:tmpl w:val="D81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EFD3FF3"/>
    <w:multiLevelType w:val="multilevel"/>
    <w:tmpl w:val="2A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1558C5"/>
    <w:multiLevelType w:val="multilevel"/>
    <w:tmpl w:val="93B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04A0EC7"/>
    <w:multiLevelType w:val="multilevel"/>
    <w:tmpl w:val="50C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772C54"/>
    <w:multiLevelType w:val="multilevel"/>
    <w:tmpl w:val="94B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B028AC"/>
    <w:multiLevelType w:val="multilevel"/>
    <w:tmpl w:val="0D2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07333E"/>
    <w:multiLevelType w:val="multilevel"/>
    <w:tmpl w:val="1B8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9143441"/>
    <w:multiLevelType w:val="multilevel"/>
    <w:tmpl w:val="C73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5" w15:restartNumberingAfterBreak="0">
    <w:nsid w:val="7BF77E3A"/>
    <w:multiLevelType w:val="multilevel"/>
    <w:tmpl w:val="70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EE1296"/>
    <w:multiLevelType w:val="hybridMultilevel"/>
    <w:tmpl w:val="5BB81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24"/>
  </w:num>
  <w:num w:numId="2" w16cid:durableId="985860346">
    <w:abstractNumId w:val="30"/>
  </w:num>
  <w:num w:numId="3" w16cid:durableId="196166302">
    <w:abstractNumId w:val="43"/>
  </w:num>
  <w:num w:numId="4" w16cid:durableId="85611783">
    <w:abstractNumId w:val="28"/>
  </w:num>
  <w:num w:numId="5" w16cid:durableId="1764495135">
    <w:abstractNumId w:val="35"/>
  </w:num>
  <w:num w:numId="6" w16cid:durableId="9337082">
    <w:abstractNumId w:val="59"/>
  </w:num>
  <w:num w:numId="7" w16cid:durableId="1363626625">
    <w:abstractNumId w:val="2"/>
  </w:num>
  <w:num w:numId="8" w16cid:durableId="78605320">
    <w:abstractNumId w:val="11"/>
  </w:num>
  <w:num w:numId="9" w16cid:durableId="1745495026">
    <w:abstractNumId w:val="23"/>
  </w:num>
  <w:num w:numId="10" w16cid:durableId="1290820955">
    <w:abstractNumId w:val="22"/>
  </w:num>
  <w:num w:numId="11" w16cid:durableId="985741773">
    <w:abstractNumId w:val="16"/>
  </w:num>
  <w:num w:numId="12" w16cid:durableId="157624102">
    <w:abstractNumId w:val="64"/>
  </w:num>
  <w:num w:numId="13" w16cid:durableId="1794011271">
    <w:abstractNumId w:val="31"/>
  </w:num>
  <w:num w:numId="14" w16cid:durableId="2126852057">
    <w:abstractNumId w:val="47"/>
  </w:num>
  <w:num w:numId="15" w16cid:durableId="1823424295">
    <w:abstractNumId w:val="58"/>
  </w:num>
  <w:num w:numId="16" w16cid:durableId="928343046">
    <w:abstractNumId w:val="62"/>
  </w:num>
  <w:num w:numId="17" w16cid:durableId="67197130">
    <w:abstractNumId w:val="66"/>
  </w:num>
  <w:num w:numId="18" w16cid:durableId="51733916">
    <w:abstractNumId w:val="37"/>
  </w:num>
  <w:num w:numId="19" w16cid:durableId="1633438650">
    <w:abstractNumId w:val="49"/>
  </w:num>
  <w:num w:numId="20" w16cid:durableId="1157109359">
    <w:abstractNumId w:val="50"/>
  </w:num>
  <w:num w:numId="21" w16cid:durableId="1604875568">
    <w:abstractNumId w:val="4"/>
  </w:num>
  <w:num w:numId="22" w16cid:durableId="1840459850">
    <w:abstractNumId w:val="27"/>
  </w:num>
  <w:num w:numId="23" w16cid:durableId="1803888255">
    <w:abstractNumId w:val="40"/>
  </w:num>
  <w:num w:numId="24" w16cid:durableId="1998876001">
    <w:abstractNumId w:val="9"/>
  </w:num>
  <w:num w:numId="25" w16cid:durableId="466240926">
    <w:abstractNumId w:val="54"/>
  </w:num>
  <w:num w:numId="26" w16cid:durableId="1032612191">
    <w:abstractNumId w:val="60"/>
  </w:num>
  <w:num w:numId="27" w16cid:durableId="2059477957">
    <w:abstractNumId w:val="19"/>
  </w:num>
  <w:num w:numId="28" w16cid:durableId="60102640">
    <w:abstractNumId w:val="3"/>
  </w:num>
  <w:num w:numId="29" w16cid:durableId="2043286050">
    <w:abstractNumId w:val="65"/>
  </w:num>
  <w:num w:numId="30" w16cid:durableId="876817421">
    <w:abstractNumId w:val="13"/>
  </w:num>
  <w:num w:numId="31" w16cid:durableId="1191183674">
    <w:abstractNumId w:val="44"/>
  </w:num>
  <w:num w:numId="32" w16cid:durableId="1457868945">
    <w:abstractNumId w:val="12"/>
  </w:num>
  <w:num w:numId="33" w16cid:durableId="830872827">
    <w:abstractNumId w:val="34"/>
  </w:num>
  <w:num w:numId="34" w16cid:durableId="1402214887">
    <w:abstractNumId w:val="41"/>
  </w:num>
  <w:num w:numId="35" w16cid:durableId="804467890">
    <w:abstractNumId w:val="39"/>
  </w:num>
  <w:num w:numId="36" w16cid:durableId="531307307">
    <w:abstractNumId w:val="42"/>
  </w:num>
  <w:num w:numId="37" w16cid:durableId="1335260250">
    <w:abstractNumId w:val="55"/>
  </w:num>
  <w:num w:numId="38" w16cid:durableId="1648129253">
    <w:abstractNumId w:val="36"/>
  </w:num>
  <w:num w:numId="39" w16cid:durableId="808477923">
    <w:abstractNumId w:val="57"/>
  </w:num>
  <w:num w:numId="40" w16cid:durableId="313603430">
    <w:abstractNumId w:val="10"/>
  </w:num>
  <w:num w:numId="41" w16cid:durableId="832066700">
    <w:abstractNumId w:val="18"/>
  </w:num>
  <w:num w:numId="42" w16cid:durableId="222176590">
    <w:abstractNumId w:val="21"/>
  </w:num>
  <w:num w:numId="43" w16cid:durableId="1802648874">
    <w:abstractNumId w:val="61"/>
  </w:num>
  <w:num w:numId="44" w16cid:durableId="445126056">
    <w:abstractNumId w:val="67"/>
  </w:num>
  <w:num w:numId="45" w16cid:durableId="146552461">
    <w:abstractNumId w:val="14"/>
  </w:num>
  <w:num w:numId="46" w16cid:durableId="692920360">
    <w:abstractNumId w:val="5"/>
  </w:num>
  <w:num w:numId="47" w16cid:durableId="356856055">
    <w:abstractNumId w:val="26"/>
  </w:num>
  <w:num w:numId="48" w16cid:durableId="597755524">
    <w:abstractNumId w:val="53"/>
  </w:num>
  <w:num w:numId="49" w16cid:durableId="1096709593">
    <w:abstractNumId w:val="17"/>
  </w:num>
  <w:num w:numId="50" w16cid:durableId="1169979567">
    <w:abstractNumId w:val="48"/>
  </w:num>
  <w:num w:numId="51" w16cid:durableId="1886015818">
    <w:abstractNumId w:val="0"/>
  </w:num>
  <w:num w:numId="52" w16cid:durableId="107546424">
    <w:abstractNumId w:val="6"/>
  </w:num>
  <w:num w:numId="53" w16cid:durableId="223613737">
    <w:abstractNumId w:val="15"/>
  </w:num>
  <w:num w:numId="54" w16cid:durableId="1084836597">
    <w:abstractNumId w:val="33"/>
  </w:num>
  <w:num w:numId="55" w16cid:durableId="717434181">
    <w:abstractNumId w:val="46"/>
  </w:num>
  <w:num w:numId="56" w16cid:durableId="1677535290">
    <w:abstractNumId w:val="63"/>
  </w:num>
  <w:num w:numId="57" w16cid:durableId="334190522">
    <w:abstractNumId w:val="51"/>
  </w:num>
  <w:num w:numId="58" w16cid:durableId="1029602556">
    <w:abstractNumId w:val="38"/>
  </w:num>
  <w:num w:numId="59" w16cid:durableId="196553088">
    <w:abstractNumId w:val="25"/>
  </w:num>
  <w:num w:numId="60" w16cid:durableId="624122783">
    <w:abstractNumId w:val="56"/>
  </w:num>
  <w:num w:numId="61" w16cid:durableId="1168592437">
    <w:abstractNumId w:val="45"/>
  </w:num>
  <w:num w:numId="62" w16cid:durableId="1951012609">
    <w:abstractNumId w:val="1"/>
  </w:num>
  <w:num w:numId="63" w16cid:durableId="1223298642">
    <w:abstractNumId w:val="32"/>
  </w:num>
  <w:num w:numId="64" w16cid:durableId="726612268">
    <w:abstractNumId w:val="7"/>
  </w:num>
  <w:num w:numId="65" w16cid:durableId="136144830">
    <w:abstractNumId w:val="8"/>
  </w:num>
  <w:num w:numId="66" w16cid:durableId="870999469">
    <w:abstractNumId w:val="20"/>
  </w:num>
  <w:num w:numId="67" w16cid:durableId="234780024">
    <w:abstractNumId w:val="52"/>
  </w:num>
  <w:num w:numId="68" w16cid:durableId="7547137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06CEF"/>
    <w:rsid w:val="00014546"/>
    <w:rsid w:val="00023DA7"/>
    <w:rsid w:val="00026B74"/>
    <w:rsid w:val="000B35BC"/>
    <w:rsid w:val="000E0F94"/>
    <w:rsid w:val="00110F1E"/>
    <w:rsid w:val="001166E0"/>
    <w:rsid w:val="00123C4A"/>
    <w:rsid w:val="001305B5"/>
    <w:rsid w:val="00160823"/>
    <w:rsid w:val="00161EF1"/>
    <w:rsid w:val="00173795"/>
    <w:rsid w:val="001904F9"/>
    <w:rsid w:val="001B225C"/>
    <w:rsid w:val="001B5761"/>
    <w:rsid w:val="001D443E"/>
    <w:rsid w:val="00216767"/>
    <w:rsid w:val="00256BEA"/>
    <w:rsid w:val="0027206F"/>
    <w:rsid w:val="002E3539"/>
    <w:rsid w:val="00305670"/>
    <w:rsid w:val="00326B0B"/>
    <w:rsid w:val="00361D9F"/>
    <w:rsid w:val="00363932"/>
    <w:rsid w:val="00371451"/>
    <w:rsid w:val="00372046"/>
    <w:rsid w:val="00391031"/>
    <w:rsid w:val="00392085"/>
    <w:rsid w:val="003B22A5"/>
    <w:rsid w:val="00400244"/>
    <w:rsid w:val="0043081B"/>
    <w:rsid w:val="004326FA"/>
    <w:rsid w:val="00466571"/>
    <w:rsid w:val="00521C27"/>
    <w:rsid w:val="00536250"/>
    <w:rsid w:val="005364F4"/>
    <w:rsid w:val="00552CCB"/>
    <w:rsid w:val="0058124D"/>
    <w:rsid w:val="005954CB"/>
    <w:rsid w:val="005974A9"/>
    <w:rsid w:val="00597966"/>
    <w:rsid w:val="006269C7"/>
    <w:rsid w:val="00634B4A"/>
    <w:rsid w:val="0063560C"/>
    <w:rsid w:val="0064590E"/>
    <w:rsid w:val="00663AA1"/>
    <w:rsid w:val="00664D86"/>
    <w:rsid w:val="00674DD9"/>
    <w:rsid w:val="006766D4"/>
    <w:rsid w:val="0068768C"/>
    <w:rsid w:val="006A5A09"/>
    <w:rsid w:val="006C63B6"/>
    <w:rsid w:val="006E1F77"/>
    <w:rsid w:val="00740465"/>
    <w:rsid w:val="0074489B"/>
    <w:rsid w:val="00755A4E"/>
    <w:rsid w:val="007A01AE"/>
    <w:rsid w:val="007B0483"/>
    <w:rsid w:val="007B7C0A"/>
    <w:rsid w:val="007D3665"/>
    <w:rsid w:val="007D7286"/>
    <w:rsid w:val="007F07CE"/>
    <w:rsid w:val="00802A22"/>
    <w:rsid w:val="00860933"/>
    <w:rsid w:val="00880AA3"/>
    <w:rsid w:val="008912B7"/>
    <w:rsid w:val="008C1C67"/>
    <w:rsid w:val="00900C0A"/>
    <w:rsid w:val="00927C71"/>
    <w:rsid w:val="00940EDE"/>
    <w:rsid w:val="00975931"/>
    <w:rsid w:val="009B16DB"/>
    <w:rsid w:val="009C6666"/>
    <w:rsid w:val="009C6EA7"/>
    <w:rsid w:val="009D3220"/>
    <w:rsid w:val="00A30394"/>
    <w:rsid w:val="00A323C4"/>
    <w:rsid w:val="00A55D9B"/>
    <w:rsid w:val="00A67375"/>
    <w:rsid w:val="00A75422"/>
    <w:rsid w:val="00AA1169"/>
    <w:rsid w:val="00AB2814"/>
    <w:rsid w:val="00B130DF"/>
    <w:rsid w:val="00B21333"/>
    <w:rsid w:val="00B35ECA"/>
    <w:rsid w:val="00B436E8"/>
    <w:rsid w:val="00B71B6F"/>
    <w:rsid w:val="00B96FD4"/>
    <w:rsid w:val="00BB135E"/>
    <w:rsid w:val="00BF3C81"/>
    <w:rsid w:val="00C12FFF"/>
    <w:rsid w:val="00C54A6A"/>
    <w:rsid w:val="00C570D7"/>
    <w:rsid w:val="00C72B4C"/>
    <w:rsid w:val="00C76D87"/>
    <w:rsid w:val="00C90B8E"/>
    <w:rsid w:val="00CF40B0"/>
    <w:rsid w:val="00CF48DF"/>
    <w:rsid w:val="00CF6EFC"/>
    <w:rsid w:val="00D04A84"/>
    <w:rsid w:val="00D14313"/>
    <w:rsid w:val="00D44A07"/>
    <w:rsid w:val="00D54EB9"/>
    <w:rsid w:val="00D57D98"/>
    <w:rsid w:val="00D71C3B"/>
    <w:rsid w:val="00D95E5B"/>
    <w:rsid w:val="00DA7944"/>
    <w:rsid w:val="00DC3C9B"/>
    <w:rsid w:val="00E42C0D"/>
    <w:rsid w:val="00E56699"/>
    <w:rsid w:val="00E81853"/>
    <w:rsid w:val="00EC1105"/>
    <w:rsid w:val="00EE277C"/>
    <w:rsid w:val="00F01A98"/>
    <w:rsid w:val="00F4078C"/>
    <w:rsid w:val="00F90671"/>
    <w:rsid w:val="00F92723"/>
    <w:rsid w:val="00FE16A4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0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818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305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D71C3B"/>
    <w:rPr>
      <w:color w:val="954F72" w:themeColor="followed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900C0A"/>
    <w:pPr>
      <w:spacing w:after="100"/>
      <w:ind w:left="440"/>
    </w:pPr>
  </w:style>
  <w:style w:type="paragraph" w:customStyle="1" w:styleId="msonormal0">
    <w:name w:val="msonormal"/>
    <w:basedOn w:val="Normal"/>
    <w:rsid w:val="007B7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e-bracket">
    <w:name w:val="cite-bracket"/>
    <w:basedOn w:val="Policepardfaut"/>
    <w:rsid w:val="007B7C0A"/>
  </w:style>
  <w:style w:type="character" w:customStyle="1" w:styleId="mwe-math-element">
    <w:name w:val="mwe-math-element"/>
    <w:basedOn w:val="Policepardfaut"/>
    <w:rsid w:val="007B7C0A"/>
  </w:style>
  <w:style w:type="character" w:customStyle="1" w:styleId="pageh">
    <w:name w:val="page_h"/>
    <w:basedOn w:val="Policepardfaut"/>
    <w:rsid w:val="007B7C0A"/>
  </w:style>
  <w:style w:type="character" w:customStyle="1" w:styleId="texhtml">
    <w:name w:val="texhtml"/>
    <w:basedOn w:val="Policepardfaut"/>
    <w:rsid w:val="007B7C0A"/>
  </w:style>
  <w:style w:type="character" w:customStyle="1" w:styleId="nowrap">
    <w:name w:val="nowrap"/>
    <w:basedOn w:val="Policepardfaut"/>
    <w:rsid w:val="007B7C0A"/>
  </w:style>
  <w:style w:type="character" w:customStyle="1" w:styleId="Titre4Car">
    <w:name w:val="Titre 4 Car"/>
    <w:basedOn w:val="Policepardfaut"/>
    <w:link w:val="Titre4"/>
    <w:uiPriority w:val="9"/>
    <w:rsid w:val="00E818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gende">
    <w:name w:val="caption"/>
    <w:basedOn w:val="Normal"/>
    <w:next w:val="Normal"/>
    <w:uiPriority w:val="35"/>
    <w:unhideWhenUsed/>
    <w:qFormat/>
    <w:rsid w:val="00DA794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Indice_de_r%C3%A9fraction" TargetMode="External"/><Relationship Id="rId13" Type="http://schemas.openxmlformats.org/officeDocument/2006/relationships/hyperlink" Target="https://fr.wikipedia.org/wiki/R%C3%A9fraction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fr.wikipedia.org/wiki/Optique" TargetMode="External"/><Relationship Id="rId12" Type="http://schemas.openxmlformats.org/officeDocument/2006/relationships/hyperlink" Target="https://fr.wikipedia.org/wiki/Lumi%C3%A8re" TargetMode="External"/><Relationship Id="rId17" Type="http://schemas.openxmlformats.org/officeDocument/2006/relationships/hyperlink" Target="https://fr.wikipedia.org/wiki/Verre_optiq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.wikipedia.org/wiki/Crista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Dispersion_(m%C3%A9canique_ondulatoire)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Microm%C3%A8tre" TargetMode="External"/><Relationship Id="rId10" Type="http://schemas.openxmlformats.org/officeDocument/2006/relationships/hyperlink" Target="https://fr.wikipedia.org/wiki/Transparence_(physique)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Longueur_d%27onde" TargetMode="External"/><Relationship Id="rId14" Type="http://schemas.openxmlformats.org/officeDocument/2006/relationships/hyperlink" Target="https://fr.wikipedia.org/wiki/Coefficien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61</cp:revision>
  <dcterms:created xsi:type="dcterms:W3CDTF">2022-12-23T07:20:00Z</dcterms:created>
  <dcterms:modified xsi:type="dcterms:W3CDTF">2025-11-01T18:05:00Z</dcterms:modified>
</cp:coreProperties>
</file>