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75ED9F40" w:rsidR="00C61BB3" w:rsidRPr="0092747F" w:rsidRDefault="00343B84" w:rsidP="0092747F">
      <w:pPr>
        <w:pStyle w:val="Titre1"/>
      </w:pPr>
      <w:bookmarkStart w:id="0" w:name="_Toc133075566"/>
      <w:bookmarkStart w:id="1" w:name="_Toc148457531"/>
      <w:r>
        <w:t>Aérocapture</w:t>
      </w:r>
      <w:bookmarkEnd w:id="1"/>
    </w:p>
    <w:p w14:paraId="1F25C758" w14:textId="2C7B6EC0" w:rsidR="00ED6D81" w:rsidRPr="004672BF" w:rsidRDefault="00ED6D81" w:rsidP="00A7408E">
      <w:pPr>
        <w:pStyle w:val="En-ttedetabledesmatires"/>
      </w:pPr>
      <w:bookmarkStart w:id="2" w:name="_Toc133077240"/>
    </w:p>
    <w:bookmarkStart w:id="3" w:name="_Toc148453910" w:displacedByCustomXml="next"/>
    <w:bookmarkStart w:id="4" w:name="_Toc148455377" w:displacedByCustomXml="next"/>
    <w:bookmarkStart w:id="5" w:name="_Toc148455403" w:displacedByCustomXml="next"/>
    <w:bookmarkStart w:id="6" w:name="_Toc148455907" w:displacedByCustomXml="next"/>
    <w:sdt>
      <w:sdtPr>
        <w:rPr>
          <w:rFonts w:asciiTheme="minorHAnsi" w:eastAsiaTheme="minorHAnsi" w:hAnsiTheme="minorHAnsi" w:cstheme="minorBidi"/>
          <w:color w:val="auto"/>
          <w:sz w:val="22"/>
          <w:szCs w:val="22"/>
          <w:lang w:eastAsia="en-US"/>
        </w:rPr>
        <w:id w:val="1786770476"/>
        <w:docPartObj>
          <w:docPartGallery w:val="Table of Contents"/>
          <w:docPartUnique/>
        </w:docPartObj>
      </w:sdtPr>
      <w:sdtEndPr>
        <w:rPr>
          <w:b/>
          <w:bCs/>
        </w:rPr>
      </w:sdtEndPr>
      <w:sdtContent>
        <w:p w14:paraId="4C45465A" w14:textId="18EC1DCE" w:rsidR="007351FB" w:rsidRDefault="007351FB">
          <w:pPr>
            <w:pStyle w:val="En-ttedetabledesmatires"/>
          </w:pPr>
          <w:r>
            <w:t>Table des matières</w:t>
          </w:r>
        </w:p>
        <w:p w14:paraId="7A92DB43" w14:textId="18A81580" w:rsidR="00343B84" w:rsidRDefault="007351F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7531" w:history="1">
            <w:r w:rsidR="00343B84" w:rsidRPr="00136D01">
              <w:rPr>
                <w:rStyle w:val="Lienhypertexte"/>
                <w:noProof/>
              </w:rPr>
              <w:t>Aérocapture</w:t>
            </w:r>
            <w:r w:rsidR="00343B84">
              <w:rPr>
                <w:noProof/>
                <w:webHidden/>
              </w:rPr>
              <w:tab/>
            </w:r>
            <w:r w:rsidR="00343B84">
              <w:rPr>
                <w:noProof/>
                <w:webHidden/>
              </w:rPr>
              <w:fldChar w:fldCharType="begin"/>
            </w:r>
            <w:r w:rsidR="00343B84">
              <w:rPr>
                <w:noProof/>
                <w:webHidden/>
              </w:rPr>
              <w:instrText xml:space="preserve"> PAGEREF _Toc148457531 \h </w:instrText>
            </w:r>
            <w:r w:rsidR="00343B84">
              <w:rPr>
                <w:noProof/>
                <w:webHidden/>
              </w:rPr>
            </w:r>
            <w:r w:rsidR="00343B84">
              <w:rPr>
                <w:noProof/>
                <w:webHidden/>
              </w:rPr>
              <w:fldChar w:fldCharType="separate"/>
            </w:r>
            <w:r w:rsidR="00343B84">
              <w:rPr>
                <w:noProof/>
                <w:webHidden/>
              </w:rPr>
              <w:t>1</w:t>
            </w:r>
            <w:r w:rsidR="00343B84">
              <w:rPr>
                <w:noProof/>
                <w:webHidden/>
              </w:rPr>
              <w:fldChar w:fldCharType="end"/>
            </w:r>
          </w:hyperlink>
        </w:p>
        <w:p w14:paraId="6EF28DA0" w14:textId="765B08D9" w:rsidR="00343B84" w:rsidRDefault="00343B84">
          <w:pPr>
            <w:pStyle w:val="TM2"/>
            <w:tabs>
              <w:tab w:val="right" w:leader="dot" w:pos="9062"/>
            </w:tabs>
            <w:rPr>
              <w:rFonts w:eastAsiaTheme="minorEastAsia"/>
              <w:noProof/>
              <w:kern w:val="2"/>
              <w:lang w:eastAsia="fr-FR"/>
              <w14:ligatures w14:val="standardContextual"/>
            </w:rPr>
          </w:pPr>
          <w:hyperlink w:anchor="_Toc148457532" w:history="1">
            <w:r w:rsidRPr="00136D01">
              <w:rPr>
                <w:rStyle w:val="Lienhypertexte"/>
                <w:bCs/>
                <w:noProof/>
              </w:rPr>
              <w:t>Introduction</w:t>
            </w:r>
            <w:r>
              <w:rPr>
                <w:noProof/>
                <w:webHidden/>
              </w:rPr>
              <w:tab/>
            </w:r>
            <w:r>
              <w:rPr>
                <w:noProof/>
                <w:webHidden/>
              </w:rPr>
              <w:fldChar w:fldCharType="begin"/>
            </w:r>
            <w:r>
              <w:rPr>
                <w:noProof/>
                <w:webHidden/>
              </w:rPr>
              <w:instrText xml:space="preserve"> PAGEREF _Toc148457532 \h </w:instrText>
            </w:r>
            <w:r>
              <w:rPr>
                <w:noProof/>
                <w:webHidden/>
              </w:rPr>
            </w:r>
            <w:r>
              <w:rPr>
                <w:noProof/>
                <w:webHidden/>
              </w:rPr>
              <w:fldChar w:fldCharType="separate"/>
            </w:r>
            <w:r>
              <w:rPr>
                <w:noProof/>
                <w:webHidden/>
              </w:rPr>
              <w:t>2</w:t>
            </w:r>
            <w:r>
              <w:rPr>
                <w:noProof/>
                <w:webHidden/>
              </w:rPr>
              <w:fldChar w:fldCharType="end"/>
            </w:r>
          </w:hyperlink>
        </w:p>
        <w:p w14:paraId="6A302FBA" w14:textId="0947AF6C" w:rsidR="00343B84" w:rsidRDefault="00343B84">
          <w:pPr>
            <w:pStyle w:val="TM2"/>
            <w:tabs>
              <w:tab w:val="right" w:leader="dot" w:pos="9062"/>
            </w:tabs>
            <w:rPr>
              <w:rFonts w:eastAsiaTheme="minorEastAsia"/>
              <w:noProof/>
              <w:kern w:val="2"/>
              <w:lang w:eastAsia="fr-FR"/>
              <w14:ligatures w14:val="standardContextual"/>
            </w:rPr>
          </w:pPr>
          <w:hyperlink w:anchor="_Toc148457533" w:history="1">
            <w:r w:rsidRPr="00136D01">
              <w:rPr>
                <w:rStyle w:val="Lienhypertexte"/>
                <w:noProof/>
              </w:rPr>
              <w:t>Principe</w:t>
            </w:r>
            <w:r>
              <w:rPr>
                <w:noProof/>
                <w:webHidden/>
              </w:rPr>
              <w:tab/>
            </w:r>
            <w:r>
              <w:rPr>
                <w:noProof/>
                <w:webHidden/>
              </w:rPr>
              <w:fldChar w:fldCharType="begin"/>
            </w:r>
            <w:r>
              <w:rPr>
                <w:noProof/>
                <w:webHidden/>
              </w:rPr>
              <w:instrText xml:space="preserve"> PAGEREF _Toc148457533 \h </w:instrText>
            </w:r>
            <w:r>
              <w:rPr>
                <w:noProof/>
                <w:webHidden/>
              </w:rPr>
            </w:r>
            <w:r>
              <w:rPr>
                <w:noProof/>
                <w:webHidden/>
              </w:rPr>
              <w:fldChar w:fldCharType="separate"/>
            </w:r>
            <w:r>
              <w:rPr>
                <w:noProof/>
                <w:webHidden/>
              </w:rPr>
              <w:t>2</w:t>
            </w:r>
            <w:r>
              <w:rPr>
                <w:noProof/>
                <w:webHidden/>
              </w:rPr>
              <w:fldChar w:fldCharType="end"/>
            </w:r>
          </w:hyperlink>
        </w:p>
        <w:p w14:paraId="55A3F578" w14:textId="6B8A626C" w:rsidR="00343B84" w:rsidRDefault="00343B84">
          <w:pPr>
            <w:pStyle w:val="TM2"/>
            <w:tabs>
              <w:tab w:val="right" w:leader="dot" w:pos="9062"/>
            </w:tabs>
            <w:rPr>
              <w:rFonts w:eastAsiaTheme="minorEastAsia"/>
              <w:noProof/>
              <w:kern w:val="2"/>
              <w:lang w:eastAsia="fr-FR"/>
              <w14:ligatures w14:val="standardContextual"/>
            </w:rPr>
          </w:pPr>
          <w:hyperlink w:anchor="_Toc148457534" w:history="1">
            <w:r w:rsidRPr="00136D01">
              <w:rPr>
                <w:rStyle w:val="Lienhypertexte"/>
                <w:noProof/>
              </w:rPr>
              <w:t>Étude de cas martien</w:t>
            </w:r>
            <w:r>
              <w:rPr>
                <w:noProof/>
                <w:webHidden/>
              </w:rPr>
              <w:tab/>
            </w:r>
            <w:r>
              <w:rPr>
                <w:noProof/>
                <w:webHidden/>
              </w:rPr>
              <w:fldChar w:fldCharType="begin"/>
            </w:r>
            <w:r>
              <w:rPr>
                <w:noProof/>
                <w:webHidden/>
              </w:rPr>
              <w:instrText xml:space="preserve"> PAGEREF _Toc148457534 \h </w:instrText>
            </w:r>
            <w:r>
              <w:rPr>
                <w:noProof/>
                <w:webHidden/>
              </w:rPr>
            </w:r>
            <w:r>
              <w:rPr>
                <w:noProof/>
                <w:webHidden/>
              </w:rPr>
              <w:fldChar w:fldCharType="separate"/>
            </w:r>
            <w:r>
              <w:rPr>
                <w:noProof/>
                <w:webHidden/>
              </w:rPr>
              <w:t>2</w:t>
            </w:r>
            <w:r>
              <w:rPr>
                <w:noProof/>
                <w:webHidden/>
              </w:rPr>
              <w:fldChar w:fldCharType="end"/>
            </w:r>
          </w:hyperlink>
        </w:p>
        <w:p w14:paraId="18A8C523" w14:textId="0E0CE2F3" w:rsidR="007351FB" w:rsidRDefault="007351FB">
          <w:r>
            <w:rPr>
              <w:b/>
              <w:bCs/>
            </w:rPr>
            <w:fldChar w:fldCharType="end"/>
          </w:r>
        </w:p>
      </w:sdtContent>
    </w:sdt>
    <w:p w14:paraId="4138CA5D" w14:textId="77777777" w:rsidR="00A7408E" w:rsidRDefault="00A7408E">
      <w:pPr>
        <w:jc w:val="left"/>
        <w:rPr>
          <w:rFonts w:asciiTheme="majorHAnsi" w:eastAsiaTheme="majorEastAsia" w:hAnsiTheme="majorHAnsi" w:cstheme="majorBidi"/>
          <w:b/>
          <w:bCs/>
          <w:color w:val="2F5496" w:themeColor="accent1" w:themeShade="BF"/>
          <w:sz w:val="26"/>
          <w:szCs w:val="26"/>
        </w:rPr>
      </w:pPr>
      <w:r>
        <w:rPr>
          <w:bCs/>
        </w:rPr>
        <w:br w:type="page"/>
      </w:r>
    </w:p>
    <w:p w14:paraId="3F07F66E" w14:textId="38034300" w:rsidR="009622D8" w:rsidRDefault="005675CC" w:rsidP="009622D8">
      <w:pPr>
        <w:pStyle w:val="Titre2"/>
        <w:rPr>
          <w:bCs/>
        </w:rPr>
      </w:pPr>
      <w:bookmarkStart w:id="7" w:name="_Toc148457532"/>
      <w:r w:rsidRPr="00C61BB3">
        <w:rPr>
          <w:bCs/>
        </w:rPr>
        <w:lastRenderedPageBreak/>
        <w:t>Introduction</w:t>
      </w:r>
      <w:bookmarkEnd w:id="0"/>
      <w:bookmarkEnd w:id="2"/>
      <w:bookmarkEnd w:id="6"/>
      <w:bookmarkEnd w:id="5"/>
      <w:bookmarkEnd w:id="4"/>
      <w:bookmarkEnd w:id="3"/>
      <w:bookmarkEnd w:id="7"/>
    </w:p>
    <w:p w14:paraId="422FF5E5" w14:textId="77777777" w:rsidR="00343B84" w:rsidRDefault="00343B84" w:rsidP="00343B84">
      <w:r>
        <w:t>L'</w:t>
      </w:r>
      <w:r w:rsidRPr="00343B84">
        <w:t>aérocapture</w:t>
      </w:r>
      <w:r>
        <w:t> est, dans le domaine de l'</w:t>
      </w:r>
      <w:hyperlink r:id="rId8" w:tooltip="Astronautique" w:history="1">
        <w:r w:rsidRPr="00343B84">
          <w:t>astronautique</w:t>
        </w:r>
      </w:hyperlink>
      <w:r>
        <w:t>, une technique théorique qui consiste, pour un </w:t>
      </w:r>
      <w:hyperlink r:id="rId9" w:tooltip="Vaisseau spatial" w:history="1">
        <w:r w:rsidRPr="00343B84">
          <w:t>vaisseau spatial</w:t>
        </w:r>
      </w:hyperlink>
      <w:r>
        <w:t> qui s'approche sur une </w:t>
      </w:r>
      <w:hyperlink r:id="rId10" w:tooltip="Trajectoire hyperbolique" w:history="1">
        <w:r w:rsidRPr="00343B84">
          <w:t>trajectoire hyperbolique</w:t>
        </w:r>
      </w:hyperlink>
      <w:r>
        <w:t> d'un </w:t>
      </w:r>
      <w:hyperlink r:id="rId11" w:tooltip="Corps céleste" w:history="1">
        <w:r w:rsidRPr="00343B84">
          <w:t>corps céleste</w:t>
        </w:r>
      </w:hyperlink>
      <w:r>
        <w:t>, à le placer en orbite autour de celui-ci en utilisant uniquement la </w:t>
      </w:r>
      <w:hyperlink r:id="rId12" w:tooltip="Traînée" w:history="1">
        <w:r w:rsidRPr="00343B84">
          <w:t>traînée</w:t>
        </w:r>
      </w:hyperlink>
      <w:r>
        <w:t> générée par la traversée de l'</w:t>
      </w:r>
      <w:hyperlink r:id="rId13" w:tooltip="Atmosphère planétaire" w:history="1">
        <w:r w:rsidRPr="00343B84">
          <w:t>atmosphère de cette planète</w:t>
        </w:r>
      </w:hyperlink>
      <w:r>
        <w:t>, sans avoir recours à ses moteurs pour décélérer.</w:t>
      </w:r>
    </w:p>
    <w:p w14:paraId="5A651C78" w14:textId="0A3F6D77" w:rsidR="00343B84" w:rsidRDefault="00343B84" w:rsidP="00343B84">
      <w:pPr>
        <w:pStyle w:val="NormalWeb"/>
        <w:shd w:val="clear" w:color="auto" w:fill="FFFFFF"/>
        <w:spacing w:before="120" w:beforeAutospacing="0" w:after="120" w:afterAutospacing="0"/>
        <w:rPr>
          <w:rFonts w:ascii="Arial" w:hAnsi="Arial" w:cs="Arial"/>
          <w:color w:val="202122"/>
          <w:sz w:val="21"/>
          <w:szCs w:val="21"/>
        </w:rPr>
      </w:pPr>
    </w:p>
    <w:p w14:paraId="44F9322D" w14:textId="3B0A8777" w:rsidR="00343B84" w:rsidRPr="00343B84" w:rsidRDefault="00343B84" w:rsidP="00343B84">
      <w:pPr>
        <w:pStyle w:val="Titre2"/>
      </w:pPr>
      <w:bookmarkStart w:id="8" w:name="_Toc148457533"/>
      <w:r>
        <w:rPr>
          <w:noProof/>
          <w:color w:val="3366CC"/>
          <w:bdr w:val="none" w:sz="0" w:space="0" w:color="auto" w:frame="1"/>
        </w:rPr>
        <w:drawing>
          <wp:anchor distT="0" distB="0" distL="114300" distR="114300" simplePos="0" relativeHeight="251658240" behindDoc="0" locked="0" layoutInCell="1" allowOverlap="1" wp14:anchorId="326AB1B3" wp14:editId="1DFBBE58">
            <wp:simplePos x="0" y="0"/>
            <wp:positionH relativeFrom="margin">
              <wp:align>right</wp:align>
            </wp:positionH>
            <wp:positionV relativeFrom="paragraph">
              <wp:posOffset>10160</wp:posOffset>
            </wp:positionV>
            <wp:extent cx="2095500" cy="1455420"/>
            <wp:effectExtent l="0" t="0" r="0" b="0"/>
            <wp:wrapSquare wrapText="bothSides"/>
            <wp:docPr id="1087974395" name="Imag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455420"/>
                    </a:xfrm>
                    <a:prstGeom prst="rect">
                      <a:avLst/>
                    </a:prstGeom>
                    <a:noFill/>
                    <a:ln>
                      <a:noFill/>
                    </a:ln>
                  </pic:spPr>
                </pic:pic>
              </a:graphicData>
            </a:graphic>
          </wp:anchor>
        </w:drawing>
      </w:r>
      <w:r w:rsidRPr="00343B84">
        <w:rPr>
          <w:rStyle w:val="mw-headline"/>
        </w:rPr>
        <w:t>Principe</w:t>
      </w:r>
      <w:bookmarkEnd w:id="8"/>
    </w:p>
    <w:p w14:paraId="477FF230" w14:textId="637C8516" w:rsidR="00343B84" w:rsidRPr="00343B84" w:rsidRDefault="00343B84" w:rsidP="00343B84">
      <w:r w:rsidRPr="00343B84">
        <w:t>Lorsqu'un </w:t>
      </w:r>
      <w:hyperlink r:id="rId16" w:tooltip="Vaisseau spatial" w:history="1">
        <w:r w:rsidRPr="00343B84">
          <w:t>vaisseau spatial</w:t>
        </w:r>
      </w:hyperlink>
      <w:r w:rsidRPr="00343B84">
        <w:t> s'approche d'un </w:t>
      </w:r>
      <w:hyperlink r:id="rId17" w:tooltip="Corps céleste" w:history="1">
        <w:r w:rsidRPr="00343B84">
          <w:t>corps céleste</w:t>
        </w:r>
      </w:hyperlink>
      <w:r w:rsidRPr="00343B84">
        <w:t> (planète, lune) sur une </w:t>
      </w:r>
      <w:hyperlink r:id="rId18" w:tooltip="Trajectoire hyperbolique" w:history="1">
        <w:r w:rsidRPr="00343B84">
          <w:t>trajectoire hyperbolique</w:t>
        </w:r>
      </w:hyperlink>
      <w:r w:rsidRPr="00343B84">
        <w:t>, comme c'est le cas des </w:t>
      </w:r>
      <w:hyperlink r:id="rId19" w:history="1">
        <w:r w:rsidRPr="00343B84">
          <w:t>sondes spatiales</w:t>
        </w:r>
      </w:hyperlink>
      <w:r w:rsidRPr="00343B84">
        <w:t> à l'approche de la planète visée, celui-ci doit diminuer sa vitesse au moment où il contourne le corps céleste s'il doit se mettre en </w:t>
      </w:r>
      <w:hyperlink r:id="rId20" w:tooltip="Orbite" w:history="1">
        <w:r w:rsidRPr="00343B84">
          <w:t>orbite</w:t>
        </w:r>
      </w:hyperlink>
      <w:r w:rsidRPr="00343B84">
        <w:t> autour de lui. Cette manœuvre consomme une quantité de carburant qui peut représenter plus de la moitié de sa masse. Si la vitesse n'est pas réduite, le vaisseau, après avoir contourné la planète ou la lune, repartira sur sa trajectoire hyperbolique en s'éloignant de celle-ci.</w:t>
      </w:r>
    </w:p>
    <w:p w14:paraId="127B0863" w14:textId="77777777" w:rsidR="00343B84" w:rsidRPr="00343B84" w:rsidRDefault="00343B84" w:rsidP="00343B8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43B84">
        <w:rPr>
          <w:rFonts w:asciiTheme="minorHAnsi" w:eastAsiaTheme="minorHAnsi" w:hAnsiTheme="minorHAnsi" w:cstheme="minorBidi"/>
          <w:sz w:val="22"/>
          <w:szCs w:val="22"/>
          <w:lang w:eastAsia="en-US"/>
        </w:rPr>
        <w:t>La technique de l'aérocapture consiste à utiliser la </w:t>
      </w:r>
      <w:hyperlink r:id="rId21" w:tooltip="Traînée" w:history="1">
        <w:r w:rsidRPr="00343B84">
          <w:rPr>
            <w:rFonts w:asciiTheme="minorHAnsi" w:eastAsiaTheme="minorHAnsi" w:hAnsiTheme="minorHAnsi" w:cstheme="minorBidi"/>
            <w:sz w:val="22"/>
            <w:szCs w:val="22"/>
            <w:lang w:eastAsia="en-US"/>
          </w:rPr>
          <w:t>traînée aérodynamique</w:t>
        </w:r>
      </w:hyperlink>
      <w:r w:rsidRPr="00343B84">
        <w:rPr>
          <w:rFonts w:asciiTheme="minorHAnsi" w:eastAsiaTheme="minorHAnsi" w:hAnsiTheme="minorHAnsi" w:cstheme="minorBidi"/>
          <w:sz w:val="22"/>
          <w:szCs w:val="22"/>
          <w:lang w:eastAsia="en-US"/>
        </w:rPr>
        <w:t> (forces de frottement) générée par le passage dans l'</w:t>
      </w:r>
      <w:hyperlink r:id="rId22" w:tooltip="Atmosphère planétaire" w:history="1">
        <w:r w:rsidRPr="00343B84">
          <w:rPr>
            <w:rFonts w:asciiTheme="minorHAnsi" w:eastAsiaTheme="minorHAnsi" w:hAnsiTheme="minorHAnsi" w:cstheme="minorBidi"/>
            <w:sz w:val="22"/>
            <w:szCs w:val="22"/>
            <w:lang w:eastAsia="en-US"/>
          </w:rPr>
          <w:t>atmosphère</w:t>
        </w:r>
      </w:hyperlink>
      <w:r w:rsidRPr="00343B84">
        <w:rPr>
          <w:rFonts w:asciiTheme="minorHAnsi" w:eastAsiaTheme="minorHAnsi" w:hAnsiTheme="minorHAnsi" w:cstheme="minorBidi"/>
          <w:sz w:val="22"/>
          <w:szCs w:val="22"/>
          <w:lang w:eastAsia="en-US"/>
        </w:rPr>
        <w:t> du corps céleste pour ralentir le vaisseau. Celui-ci doit, au cours d'un seul passage dans les couches basses de l'atmosphère, diminuer suffisamment sa vitesse pour que le vaisseau se place en orbite. La manœuvre est encore plus délicate que celle de l'</w:t>
      </w:r>
      <w:proofErr w:type="spellStart"/>
      <w:r w:rsidRPr="00343B84">
        <w:rPr>
          <w:rFonts w:asciiTheme="minorHAnsi" w:eastAsiaTheme="minorHAnsi" w:hAnsiTheme="minorHAnsi" w:cstheme="minorBidi"/>
          <w:sz w:val="22"/>
          <w:szCs w:val="22"/>
          <w:lang w:eastAsia="en-US"/>
        </w:rPr>
        <w:fldChar w:fldCharType="begin"/>
      </w:r>
      <w:r w:rsidRPr="00343B84">
        <w:rPr>
          <w:rFonts w:asciiTheme="minorHAnsi" w:eastAsiaTheme="minorHAnsi" w:hAnsiTheme="minorHAnsi" w:cstheme="minorBidi"/>
          <w:sz w:val="22"/>
          <w:szCs w:val="22"/>
          <w:lang w:eastAsia="en-US"/>
        </w:rPr>
        <w:instrText>HYPERLINK "https://fr.wikipedia.org/wiki/A%C3%A9rofreinage" \o "Aérofreinage"</w:instrText>
      </w:r>
      <w:r w:rsidRPr="00343B84">
        <w:rPr>
          <w:rFonts w:asciiTheme="minorHAnsi" w:eastAsiaTheme="minorHAnsi" w:hAnsiTheme="minorHAnsi" w:cstheme="minorBidi"/>
          <w:sz w:val="22"/>
          <w:szCs w:val="22"/>
          <w:lang w:eastAsia="en-US"/>
        </w:rPr>
      </w:r>
      <w:r w:rsidRPr="00343B84">
        <w:rPr>
          <w:rFonts w:asciiTheme="minorHAnsi" w:eastAsiaTheme="minorHAnsi" w:hAnsiTheme="minorHAnsi" w:cstheme="minorBidi"/>
          <w:sz w:val="22"/>
          <w:szCs w:val="22"/>
          <w:lang w:eastAsia="en-US"/>
        </w:rPr>
        <w:fldChar w:fldCharType="separate"/>
      </w:r>
      <w:r w:rsidRPr="00343B84">
        <w:rPr>
          <w:rFonts w:asciiTheme="minorHAnsi" w:eastAsiaTheme="minorHAnsi" w:hAnsiTheme="minorHAnsi" w:cstheme="minorBidi"/>
          <w:sz w:val="22"/>
          <w:szCs w:val="22"/>
          <w:lang w:eastAsia="en-US"/>
        </w:rPr>
        <w:t>aérofreinage</w:t>
      </w:r>
      <w:proofErr w:type="spellEnd"/>
      <w:r w:rsidRPr="00343B84">
        <w:rPr>
          <w:rFonts w:asciiTheme="minorHAnsi" w:eastAsiaTheme="minorHAnsi" w:hAnsiTheme="minorHAnsi" w:cstheme="minorBidi"/>
          <w:sz w:val="22"/>
          <w:szCs w:val="22"/>
          <w:lang w:eastAsia="en-US"/>
        </w:rPr>
        <w:fldChar w:fldCharType="end"/>
      </w:r>
      <w:r w:rsidRPr="00343B84">
        <w:rPr>
          <w:rFonts w:asciiTheme="minorHAnsi" w:eastAsiaTheme="minorHAnsi" w:hAnsiTheme="minorHAnsi" w:cstheme="minorBidi"/>
          <w:sz w:val="22"/>
          <w:szCs w:val="22"/>
          <w:lang w:eastAsia="en-US"/>
        </w:rPr>
        <w:t>, qui utilise la traînée uniquement pour modifier l'orbite et qui peut donc procéder graduellement. Pour ralentir suffisamment le vaisseau, celui doit affronter un échauffement important et prolongé. La précision de la manœuvre et donc la connaissance très précise de la densité de l'atmosphère sont nécessaires. Cette technique n'est pas utilisable si la planète ne possède pas d'atmosphère.</w:t>
      </w:r>
    </w:p>
    <w:p w14:paraId="14FD757D" w14:textId="77777777" w:rsidR="00343B84" w:rsidRPr="00343B84" w:rsidRDefault="00343B84" w:rsidP="00343B8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43B84">
        <w:rPr>
          <w:rFonts w:asciiTheme="minorHAnsi" w:eastAsiaTheme="minorHAnsi" w:hAnsiTheme="minorHAnsi" w:cstheme="minorBidi"/>
          <w:sz w:val="22"/>
          <w:szCs w:val="22"/>
          <w:lang w:eastAsia="en-US"/>
        </w:rPr>
        <w:t>Aucune aérocapture n'a jusqu'à présent (2013) été réalisée par une sonde spatiale ou un vaisseau avec équipage. Cette technique est à l'étude pour la </w:t>
      </w:r>
      <w:hyperlink r:id="rId23" w:tooltip="Mission habitée vers Mars" w:history="1">
        <w:r w:rsidRPr="00343B84">
          <w:rPr>
            <w:rFonts w:asciiTheme="minorHAnsi" w:eastAsiaTheme="minorHAnsi" w:hAnsiTheme="minorHAnsi" w:cstheme="minorBidi"/>
            <w:sz w:val="22"/>
            <w:szCs w:val="22"/>
            <w:lang w:eastAsia="en-US"/>
          </w:rPr>
          <w:t>mission habitée vers Mars</w:t>
        </w:r>
      </w:hyperlink>
      <w:r w:rsidRPr="00343B84">
        <w:rPr>
          <w:rFonts w:asciiTheme="minorHAnsi" w:eastAsiaTheme="minorHAnsi" w:hAnsiTheme="minorHAnsi" w:cstheme="minorBidi"/>
          <w:sz w:val="22"/>
          <w:szCs w:val="22"/>
          <w:lang w:eastAsia="en-US"/>
        </w:rPr>
        <w:t> car elle réduirait considérablement la masse de carburant à emporter.</w:t>
      </w:r>
    </w:p>
    <w:p w14:paraId="5A9106BD" w14:textId="77777777" w:rsidR="00343B84" w:rsidRDefault="00343B84" w:rsidP="00343B84">
      <w:pPr>
        <w:pStyle w:val="NormalWeb"/>
        <w:shd w:val="clear" w:color="auto" w:fill="FFFFFF"/>
        <w:spacing w:before="120" w:beforeAutospacing="0" w:after="120" w:afterAutospacing="0"/>
        <w:rPr>
          <w:rFonts w:ascii="Arial" w:hAnsi="Arial" w:cs="Arial"/>
          <w:color w:val="202122"/>
          <w:sz w:val="21"/>
          <w:szCs w:val="21"/>
        </w:rPr>
      </w:pPr>
    </w:p>
    <w:p w14:paraId="08BC61B2" w14:textId="0CF88AF6" w:rsidR="00343B84" w:rsidRPr="00343B84" w:rsidRDefault="00343B84" w:rsidP="00343B84">
      <w:pPr>
        <w:pStyle w:val="Titre2"/>
      </w:pPr>
      <w:bookmarkStart w:id="9" w:name="_Toc148457534"/>
      <w:r w:rsidRPr="00343B84">
        <w:rPr>
          <w:rStyle w:val="mw-headline"/>
        </w:rPr>
        <w:t>Étude de cas martien</w:t>
      </w:r>
      <w:bookmarkEnd w:id="9"/>
    </w:p>
    <w:p w14:paraId="3DFCA5C2" w14:textId="77777777" w:rsidR="00343B84" w:rsidRPr="00343B84" w:rsidRDefault="00343B84" w:rsidP="00343B84">
      <w:r w:rsidRPr="00343B84">
        <w:t>Selon une étude effectuée par l'</w:t>
      </w:r>
      <w:proofErr w:type="spellStart"/>
      <w:r w:rsidRPr="00343B84">
        <w:fldChar w:fldCharType="begin"/>
      </w:r>
      <w:r w:rsidRPr="00343B84">
        <w:instrText>HYPERLINK "https://fr.wikipedia.org/wiki/Onera" \o "Onera"</w:instrText>
      </w:r>
      <w:r w:rsidRPr="00343B84">
        <w:fldChar w:fldCharType="separate"/>
      </w:r>
      <w:r w:rsidRPr="00343B84">
        <w:t>Onera</w:t>
      </w:r>
      <w:proofErr w:type="spellEnd"/>
      <w:r w:rsidRPr="00343B84">
        <w:fldChar w:fldCharType="end"/>
      </w:r>
      <w:r w:rsidRPr="00343B84">
        <w:t> pour l'</w:t>
      </w:r>
      <w:hyperlink r:id="rId24" w:tooltip="Agence spatiale européenne" w:history="1">
        <w:r w:rsidRPr="00343B84">
          <w:t>Agence spatiale européenne</w:t>
        </w:r>
      </w:hyperlink>
      <w:r w:rsidRPr="00343B84">
        <w:t> (programme </w:t>
      </w:r>
      <w:proofErr w:type="spellStart"/>
      <w:r w:rsidRPr="00343B84">
        <w:t>Aerofast</w:t>
      </w:r>
      <w:proofErr w:type="spellEnd"/>
      <w:r w:rsidRPr="00343B84">
        <w:t>), pour qu'un vaisseau puisse se placer en orbite au-dessus de Mars par cette technique, il faut qu'il passe à une altitude de 40 km au-dessus de sa surface. Il peut ainsi ralentir de 2 km/s, ce qui est suffisant pour permettre une aérocapture d'un engin ayant suivi la trajectoire empruntée habituellement par les missions martiennes. Cette étude préconise l'utilisation d'un </w:t>
      </w:r>
      <w:hyperlink r:id="rId25" w:tooltip="Bouclier thermique" w:history="1">
        <w:r w:rsidRPr="00343B84">
          <w:t>bouclier thermique</w:t>
        </w:r>
      </w:hyperlink>
      <w:r w:rsidRPr="00343B84">
        <w:t xml:space="preserve"> ayant une géométrie de type </w:t>
      </w:r>
      <w:proofErr w:type="spellStart"/>
      <w:r w:rsidRPr="00343B84">
        <w:t>sphérico</w:t>
      </w:r>
      <w:proofErr w:type="spellEnd"/>
      <w:r w:rsidRPr="00343B84">
        <w:t>-biconique. Selon les simulations, l'engin devrait être encapsulé dans un bouclier thermique fermé ; un bouclier ouvert sur l'arrière, plus pratique pour les manœuvres de séparation, ne pourrait être retenu du fait de l'</w:t>
      </w:r>
      <w:hyperlink r:id="rId26" w:tooltip="Énergie thermique" w:history="1">
        <w:r w:rsidRPr="00343B84">
          <w:t>énergie thermique</w:t>
        </w:r>
      </w:hyperlink>
      <w:r w:rsidRPr="00343B84">
        <w:t> accumulée sur l'arrière. Le gain sur la masse de l'engin spatial obtenu en économisant le carburant nécessaire à la mise en orbite serait compris entre 30 et 50 %</w:t>
      </w:r>
    </w:p>
    <w:p w14:paraId="037DE5D5" w14:textId="77777777" w:rsidR="00B000E3" w:rsidRPr="00456051" w:rsidRDefault="00B000E3" w:rsidP="00343B84"/>
    <w:sectPr w:rsidR="00B000E3" w:rsidRPr="00456051">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C615F" w14:textId="77777777" w:rsidR="004D5C16" w:rsidRDefault="004D5C16" w:rsidP="00B33482">
      <w:pPr>
        <w:spacing w:after="0" w:line="240" w:lineRule="auto"/>
      </w:pPr>
      <w:r>
        <w:separator/>
      </w:r>
    </w:p>
  </w:endnote>
  <w:endnote w:type="continuationSeparator" w:id="0">
    <w:p w14:paraId="69369CBD" w14:textId="77777777" w:rsidR="004D5C16" w:rsidRDefault="004D5C1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AB257" w14:textId="77777777" w:rsidR="004D5C16" w:rsidRDefault="004D5C16" w:rsidP="00B33482">
      <w:pPr>
        <w:spacing w:after="0" w:line="240" w:lineRule="auto"/>
      </w:pPr>
      <w:r>
        <w:separator/>
      </w:r>
    </w:p>
  </w:footnote>
  <w:footnote w:type="continuationSeparator" w:id="0">
    <w:p w14:paraId="7070BA5A" w14:textId="77777777" w:rsidR="004D5C16" w:rsidRDefault="004D5C1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6B70118" w:rsidR="00B33482" w:rsidRPr="00F67AFF" w:rsidRDefault="00A7408E" w:rsidP="00F67AFF">
    <w:pPr>
      <w:pStyle w:val="En-tte"/>
    </w:pPr>
    <w:r>
      <w:t xml:space="preserve">PHYSIQUE - </w:t>
    </w:r>
    <w:r w:rsidR="00343B84">
      <w:t>Aérocapture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72"/>
  </w:num>
  <w:num w:numId="2" w16cid:durableId="581375566">
    <w:abstractNumId w:val="58"/>
  </w:num>
  <w:num w:numId="3" w16cid:durableId="1094352752">
    <w:abstractNumId w:val="38"/>
  </w:num>
  <w:num w:numId="4" w16cid:durableId="1174489643">
    <w:abstractNumId w:val="12"/>
  </w:num>
  <w:num w:numId="5" w16cid:durableId="1762679014">
    <w:abstractNumId w:val="76"/>
  </w:num>
  <w:num w:numId="6" w16cid:durableId="896206683">
    <w:abstractNumId w:val="53"/>
  </w:num>
  <w:num w:numId="7" w16cid:durableId="1648046403">
    <w:abstractNumId w:val="35"/>
  </w:num>
  <w:num w:numId="8" w16cid:durableId="629019133">
    <w:abstractNumId w:val="44"/>
  </w:num>
  <w:num w:numId="9" w16cid:durableId="1169637920">
    <w:abstractNumId w:val="1"/>
  </w:num>
  <w:num w:numId="10" w16cid:durableId="1337419243">
    <w:abstractNumId w:val="36"/>
  </w:num>
  <w:num w:numId="11" w16cid:durableId="205603185">
    <w:abstractNumId w:val="49"/>
  </w:num>
  <w:num w:numId="12" w16cid:durableId="1069234598">
    <w:abstractNumId w:val="34"/>
  </w:num>
  <w:num w:numId="13" w16cid:durableId="1163860772">
    <w:abstractNumId w:val="7"/>
  </w:num>
  <w:num w:numId="14" w16cid:durableId="821313274">
    <w:abstractNumId w:val="57"/>
  </w:num>
  <w:num w:numId="15" w16cid:durableId="1073504008">
    <w:abstractNumId w:val="16"/>
  </w:num>
  <w:num w:numId="16" w16cid:durableId="2029209122">
    <w:abstractNumId w:val="10"/>
  </w:num>
  <w:num w:numId="17" w16cid:durableId="213931493">
    <w:abstractNumId w:val="27"/>
  </w:num>
  <w:num w:numId="18" w16cid:durableId="1976257205">
    <w:abstractNumId w:val="6"/>
  </w:num>
  <w:num w:numId="19" w16cid:durableId="1397123389">
    <w:abstractNumId w:val="52"/>
  </w:num>
  <w:num w:numId="20" w16cid:durableId="882794596">
    <w:abstractNumId w:val="62"/>
  </w:num>
  <w:num w:numId="21" w16cid:durableId="443426013">
    <w:abstractNumId w:val="4"/>
  </w:num>
  <w:num w:numId="22" w16cid:durableId="1862938829">
    <w:abstractNumId w:val="68"/>
  </w:num>
  <w:num w:numId="23" w16cid:durableId="1958442460">
    <w:abstractNumId w:val="73"/>
  </w:num>
  <w:num w:numId="24" w16cid:durableId="1906716218">
    <w:abstractNumId w:val="30"/>
  </w:num>
  <w:num w:numId="25" w16cid:durableId="1005131902">
    <w:abstractNumId w:val="78"/>
  </w:num>
  <w:num w:numId="26" w16cid:durableId="1129587002">
    <w:abstractNumId w:val="13"/>
  </w:num>
  <w:num w:numId="27" w16cid:durableId="1315839072">
    <w:abstractNumId w:val="59"/>
  </w:num>
  <w:num w:numId="28" w16cid:durableId="1031808116">
    <w:abstractNumId w:val="71"/>
  </w:num>
  <w:num w:numId="29" w16cid:durableId="6560330">
    <w:abstractNumId w:val="28"/>
  </w:num>
  <w:num w:numId="30" w16cid:durableId="634481375">
    <w:abstractNumId w:val="37"/>
  </w:num>
  <w:num w:numId="31" w16cid:durableId="718240263">
    <w:abstractNumId w:val="46"/>
  </w:num>
  <w:num w:numId="32" w16cid:durableId="538663953">
    <w:abstractNumId w:val="41"/>
  </w:num>
  <w:num w:numId="33" w16cid:durableId="1533810691">
    <w:abstractNumId w:val="43"/>
  </w:num>
  <w:num w:numId="34" w16cid:durableId="1312367336">
    <w:abstractNumId w:val="65"/>
  </w:num>
  <w:num w:numId="35" w16cid:durableId="1105688538">
    <w:abstractNumId w:val="5"/>
  </w:num>
  <w:num w:numId="36" w16cid:durableId="1255674411">
    <w:abstractNumId w:val="0"/>
  </w:num>
  <w:num w:numId="37" w16cid:durableId="1029911488">
    <w:abstractNumId w:val="20"/>
  </w:num>
  <w:num w:numId="38" w16cid:durableId="1259485206">
    <w:abstractNumId w:val="55"/>
  </w:num>
  <w:num w:numId="39" w16cid:durableId="1179272545">
    <w:abstractNumId w:val="69"/>
  </w:num>
  <w:num w:numId="40" w16cid:durableId="1820464138">
    <w:abstractNumId w:val="75"/>
  </w:num>
  <w:num w:numId="41" w16cid:durableId="2026592149">
    <w:abstractNumId w:val="45"/>
  </w:num>
  <w:num w:numId="42" w16cid:durableId="562326196">
    <w:abstractNumId w:val="40"/>
  </w:num>
  <w:num w:numId="43" w16cid:durableId="122312765">
    <w:abstractNumId w:val="8"/>
  </w:num>
  <w:num w:numId="44" w16cid:durableId="587497021">
    <w:abstractNumId w:val="70"/>
  </w:num>
  <w:num w:numId="45" w16cid:durableId="662120367">
    <w:abstractNumId w:val="54"/>
  </w:num>
  <w:num w:numId="46" w16cid:durableId="893391194">
    <w:abstractNumId w:val="23"/>
  </w:num>
  <w:num w:numId="47" w16cid:durableId="406725861">
    <w:abstractNumId w:val="67"/>
  </w:num>
  <w:num w:numId="48" w16cid:durableId="458114067">
    <w:abstractNumId w:val="60"/>
  </w:num>
  <w:num w:numId="49" w16cid:durableId="1337656295">
    <w:abstractNumId w:val="14"/>
  </w:num>
  <w:num w:numId="50" w16cid:durableId="1478305467">
    <w:abstractNumId w:val="66"/>
  </w:num>
  <w:num w:numId="51" w16cid:durableId="853112654">
    <w:abstractNumId w:val="9"/>
  </w:num>
  <w:num w:numId="52" w16cid:durableId="557713865">
    <w:abstractNumId w:val="24"/>
  </w:num>
  <w:num w:numId="53" w16cid:durableId="1584726950">
    <w:abstractNumId w:val="25"/>
  </w:num>
  <w:num w:numId="54" w16cid:durableId="742064760">
    <w:abstractNumId w:val="50"/>
  </w:num>
  <w:num w:numId="55" w16cid:durableId="888497133">
    <w:abstractNumId w:val="21"/>
  </w:num>
  <w:num w:numId="56" w16cid:durableId="1215654120">
    <w:abstractNumId w:val="29"/>
  </w:num>
  <w:num w:numId="57" w16cid:durableId="887767876">
    <w:abstractNumId w:val="51"/>
  </w:num>
  <w:num w:numId="58" w16cid:durableId="776680870">
    <w:abstractNumId w:val="32"/>
  </w:num>
  <w:num w:numId="59" w16cid:durableId="1033461329">
    <w:abstractNumId w:val="2"/>
  </w:num>
  <w:num w:numId="60" w16cid:durableId="1494175106">
    <w:abstractNumId w:val="47"/>
  </w:num>
  <w:num w:numId="61" w16cid:durableId="246234154">
    <w:abstractNumId w:val="33"/>
  </w:num>
  <w:num w:numId="62" w16cid:durableId="959650031">
    <w:abstractNumId w:val="31"/>
  </w:num>
  <w:num w:numId="63" w16cid:durableId="1789203277">
    <w:abstractNumId w:val="56"/>
  </w:num>
  <w:num w:numId="64" w16cid:durableId="690835480">
    <w:abstractNumId w:val="74"/>
  </w:num>
  <w:num w:numId="65" w16cid:durableId="1220824685">
    <w:abstractNumId w:val="15"/>
  </w:num>
  <w:num w:numId="66" w16cid:durableId="494686181">
    <w:abstractNumId w:val="39"/>
  </w:num>
  <w:num w:numId="67" w16cid:durableId="1357000717">
    <w:abstractNumId w:val="48"/>
  </w:num>
  <w:num w:numId="68" w16cid:durableId="1082530869">
    <w:abstractNumId w:val="19"/>
  </w:num>
  <w:num w:numId="69" w16cid:durableId="1335916621">
    <w:abstractNumId w:val="3"/>
  </w:num>
  <w:num w:numId="70" w16cid:durableId="2053069146">
    <w:abstractNumId w:val="42"/>
  </w:num>
  <w:num w:numId="71" w16cid:durableId="1596672439">
    <w:abstractNumId w:val="22"/>
  </w:num>
  <w:num w:numId="72" w16cid:durableId="124934970">
    <w:abstractNumId w:val="63"/>
  </w:num>
  <w:num w:numId="73" w16cid:durableId="1395007703">
    <w:abstractNumId w:val="61"/>
  </w:num>
  <w:num w:numId="74" w16cid:durableId="336150262">
    <w:abstractNumId w:val="17"/>
  </w:num>
  <w:num w:numId="75" w16cid:durableId="336343756">
    <w:abstractNumId w:val="64"/>
  </w:num>
  <w:num w:numId="76" w16cid:durableId="1600795024">
    <w:abstractNumId w:val="18"/>
  </w:num>
  <w:num w:numId="77" w16cid:durableId="877089110">
    <w:abstractNumId w:val="11"/>
  </w:num>
  <w:num w:numId="78" w16cid:durableId="250820300">
    <w:abstractNumId w:val="77"/>
  </w:num>
  <w:num w:numId="79" w16cid:durableId="8398542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95888"/>
    <w:rsid w:val="000D076A"/>
    <w:rsid w:val="00175919"/>
    <w:rsid w:val="001B0DCA"/>
    <w:rsid w:val="001D0F5A"/>
    <w:rsid w:val="00203761"/>
    <w:rsid w:val="00204476"/>
    <w:rsid w:val="00230223"/>
    <w:rsid w:val="00237F10"/>
    <w:rsid w:val="00275575"/>
    <w:rsid w:val="00280485"/>
    <w:rsid w:val="002834A0"/>
    <w:rsid w:val="002B329F"/>
    <w:rsid w:val="002C7744"/>
    <w:rsid w:val="002D54BA"/>
    <w:rsid w:val="002F44C2"/>
    <w:rsid w:val="00302A95"/>
    <w:rsid w:val="00343B84"/>
    <w:rsid w:val="003618C1"/>
    <w:rsid w:val="003A01AC"/>
    <w:rsid w:val="003D5A98"/>
    <w:rsid w:val="00456051"/>
    <w:rsid w:val="004672BF"/>
    <w:rsid w:val="004D5C16"/>
    <w:rsid w:val="00525FD8"/>
    <w:rsid w:val="00546643"/>
    <w:rsid w:val="005675CC"/>
    <w:rsid w:val="005C020A"/>
    <w:rsid w:val="006002B0"/>
    <w:rsid w:val="00637324"/>
    <w:rsid w:val="00641A23"/>
    <w:rsid w:val="00657C13"/>
    <w:rsid w:val="00680A78"/>
    <w:rsid w:val="0073282C"/>
    <w:rsid w:val="007351FB"/>
    <w:rsid w:val="007542FC"/>
    <w:rsid w:val="00757B00"/>
    <w:rsid w:val="00764099"/>
    <w:rsid w:val="00770A6A"/>
    <w:rsid w:val="007B298A"/>
    <w:rsid w:val="007C0837"/>
    <w:rsid w:val="007C74C9"/>
    <w:rsid w:val="007D1426"/>
    <w:rsid w:val="007E575E"/>
    <w:rsid w:val="00832021"/>
    <w:rsid w:val="00874DB4"/>
    <w:rsid w:val="008C5598"/>
    <w:rsid w:val="008D5E1E"/>
    <w:rsid w:val="008E7FE0"/>
    <w:rsid w:val="0092747F"/>
    <w:rsid w:val="00955A37"/>
    <w:rsid w:val="009566CA"/>
    <w:rsid w:val="009622D8"/>
    <w:rsid w:val="009947A2"/>
    <w:rsid w:val="009C18AC"/>
    <w:rsid w:val="009E68E9"/>
    <w:rsid w:val="00A73528"/>
    <w:rsid w:val="00A7408E"/>
    <w:rsid w:val="00A95771"/>
    <w:rsid w:val="00AB4DBE"/>
    <w:rsid w:val="00AB5669"/>
    <w:rsid w:val="00AF296F"/>
    <w:rsid w:val="00B000E3"/>
    <w:rsid w:val="00B03314"/>
    <w:rsid w:val="00B33482"/>
    <w:rsid w:val="00B82C2B"/>
    <w:rsid w:val="00B84C30"/>
    <w:rsid w:val="00B87C7D"/>
    <w:rsid w:val="00B94464"/>
    <w:rsid w:val="00BA3678"/>
    <w:rsid w:val="00BF3640"/>
    <w:rsid w:val="00C40DAC"/>
    <w:rsid w:val="00C4555D"/>
    <w:rsid w:val="00C617AE"/>
    <w:rsid w:val="00C61BB3"/>
    <w:rsid w:val="00C808AC"/>
    <w:rsid w:val="00CA6A8D"/>
    <w:rsid w:val="00CC7E2F"/>
    <w:rsid w:val="00D51B58"/>
    <w:rsid w:val="00D71F15"/>
    <w:rsid w:val="00DC3885"/>
    <w:rsid w:val="00DE2894"/>
    <w:rsid w:val="00E016DE"/>
    <w:rsid w:val="00E033D8"/>
    <w:rsid w:val="00E05627"/>
    <w:rsid w:val="00E074CD"/>
    <w:rsid w:val="00E71370"/>
    <w:rsid w:val="00E86E11"/>
    <w:rsid w:val="00EC6072"/>
    <w:rsid w:val="00ED6D81"/>
    <w:rsid w:val="00EF19B1"/>
    <w:rsid w:val="00F14206"/>
    <w:rsid w:val="00F33AE1"/>
    <w:rsid w:val="00F35453"/>
    <w:rsid w:val="00F67AFF"/>
    <w:rsid w:val="00F75C01"/>
    <w:rsid w:val="00F827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Astronautique" TargetMode="External"/><Relationship Id="rId13" Type="http://schemas.openxmlformats.org/officeDocument/2006/relationships/hyperlink" Target="https://fr.wikipedia.org/wiki/Atmosph%C3%A8re_plan%C3%A9taire" TargetMode="External"/><Relationship Id="rId18" Type="http://schemas.openxmlformats.org/officeDocument/2006/relationships/hyperlink" Target="https://fr.wikipedia.org/wiki/Trajectoire_hyperbolique" TargetMode="External"/><Relationship Id="rId26" Type="http://schemas.openxmlformats.org/officeDocument/2006/relationships/hyperlink" Target="https://fr.wikipedia.org/wiki/%C3%89nergie_thermique" TargetMode="External"/><Relationship Id="rId3" Type="http://schemas.openxmlformats.org/officeDocument/2006/relationships/styles" Target="styles.xml"/><Relationship Id="rId21" Type="http://schemas.openxmlformats.org/officeDocument/2006/relationships/hyperlink" Target="https://fr.wikipedia.org/wiki/Tra%C3%AEn%C3%A9e" TargetMode="External"/><Relationship Id="rId7" Type="http://schemas.openxmlformats.org/officeDocument/2006/relationships/endnotes" Target="endnotes.xml"/><Relationship Id="rId12" Type="http://schemas.openxmlformats.org/officeDocument/2006/relationships/hyperlink" Target="https://fr.wikipedia.org/wiki/Tra%C3%AEn%C3%A9e" TargetMode="External"/><Relationship Id="rId17" Type="http://schemas.openxmlformats.org/officeDocument/2006/relationships/hyperlink" Target="https://fr.wikipedia.org/wiki/Corps_c%C3%A9leste" TargetMode="External"/><Relationship Id="rId25" Type="http://schemas.openxmlformats.org/officeDocument/2006/relationships/hyperlink" Target="https://fr.wikipedia.org/wiki/Bouclier_thermique" TargetMode="External"/><Relationship Id="rId2" Type="http://schemas.openxmlformats.org/officeDocument/2006/relationships/numbering" Target="numbering.xml"/><Relationship Id="rId16" Type="http://schemas.openxmlformats.org/officeDocument/2006/relationships/hyperlink" Target="https://fr.wikipedia.org/wiki/Vaisseau_spatial" TargetMode="External"/><Relationship Id="rId20" Type="http://schemas.openxmlformats.org/officeDocument/2006/relationships/hyperlink" Target="https://fr.wikipedia.org/wiki/Orbit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Corps_c%C3%A9leste" TargetMode="External"/><Relationship Id="rId24" Type="http://schemas.openxmlformats.org/officeDocument/2006/relationships/hyperlink" Target="https://fr.wikipedia.org/wiki/Agence_spatiale_europ%C3%A9enne"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fr.wikipedia.org/wiki/Mission_habit%C3%A9e_vers_Mars" TargetMode="External"/><Relationship Id="rId28" Type="http://schemas.openxmlformats.org/officeDocument/2006/relationships/footer" Target="footer1.xml"/><Relationship Id="rId10" Type="http://schemas.openxmlformats.org/officeDocument/2006/relationships/hyperlink" Target="https://fr.wikipedia.org/wiki/Trajectoire_hyperbolique" TargetMode="External"/><Relationship Id="rId19" Type="http://schemas.openxmlformats.org/officeDocument/2006/relationships/hyperlink" Target="https://fr.wikipedia.org/wiki/Sonde_spatiale" TargetMode="External"/><Relationship Id="rId4" Type="http://schemas.openxmlformats.org/officeDocument/2006/relationships/settings" Target="settings.xml"/><Relationship Id="rId9" Type="http://schemas.openxmlformats.org/officeDocument/2006/relationships/hyperlink" Target="https://fr.wikipedia.org/wiki/Vaisseau_spatial" TargetMode="External"/><Relationship Id="rId14" Type="http://schemas.openxmlformats.org/officeDocument/2006/relationships/hyperlink" Target="https://commons.wikimedia.org/wiki/File:Aerocapture-fr.svg?uselang=fr" TargetMode="External"/><Relationship Id="rId22" Type="http://schemas.openxmlformats.org/officeDocument/2006/relationships/hyperlink" Target="https://fr.wikipedia.org/wiki/Atmosph%C3%A8re_plan%C3%A9taire"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Pages>
  <Words>764</Words>
  <Characters>4208</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78</cp:revision>
  <dcterms:created xsi:type="dcterms:W3CDTF">2022-11-21T18:39:00Z</dcterms:created>
  <dcterms:modified xsi:type="dcterms:W3CDTF">2023-10-17T15:51:00Z</dcterms:modified>
</cp:coreProperties>
</file>