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31959B" w14:textId="58D42BE4" w:rsidR="003B22A5" w:rsidRDefault="006921C4" w:rsidP="00D078BD">
      <w:pPr>
        <w:pStyle w:val="Titre"/>
        <w:rPr>
          <w:b/>
          <w:bCs/>
        </w:rPr>
      </w:pPr>
      <w:r>
        <w:rPr>
          <w:b/>
          <w:bCs/>
        </w:rPr>
        <w:t>Fermion</w:t>
      </w:r>
    </w:p>
    <w:sdt>
      <w:sdtPr>
        <w:id w:val="-197244552"/>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6AE61469" w14:textId="787FABCC" w:rsidR="002F7E1D" w:rsidRDefault="002F7E1D">
          <w:pPr>
            <w:pStyle w:val="En-ttedetabledesmatires"/>
          </w:pPr>
          <w:r>
            <w:t>Table des matières</w:t>
          </w:r>
        </w:p>
        <w:p w14:paraId="2A688F4B" w14:textId="60987AEE" w:rsidR="002F7E1D" w:rsidRDefault="002F7E1D">
          <w:pPr>
            <w:pStyle w:val="TM1"/>
            <w:tabs>
              <w:tab w:val="right" w:leader="dot" w:pos="9062"/>
            </w:tabs>
            <w:rPr>
              <w:noProof/>
            </w:rPr>
          </w:pPr>
          <w:r>
            <w:fldChar w:fldCharType="begin"/>
          </w:r>
          <w:r>
            <w:instrText xml:space="preserve"> TOC \o "1-3" \h \z \u </w:instrText>
          </w:r>
          <w:r>
            <w:fldChar w:fldCharType="separate"/>
          </w:r>
          <w:hyperlink w:anchor="_Toc133069826" w:history="1">
            <w:r w:rsidRPr="00872F6A">
              <w:rPr>
                <w:rStyle w:val="Lienhypertexte"/>
                <w:b/>
                <w:bCs/>
                <w:noProof/>
              </w:rPr>
              <w:t>Introduction</w:t>
            </w:r>
            <w:r>
              <w:rPr>
                <w:noProof/>
                <w:webHidden/>
              </w:rPr>
              <w:tab/>
            </w:r>
            <w:r>
              <w:rPr>
                <w:noProof/>
                <w:webHidden/>
              </w:rPr>
              <w:fldChar w:fldCharType="begin"/>
            </w:r>
            <w:r>
              <w:rPr>
                <w:noProof/>
                <w:webHidden/>
              </w:rPr>
              <w:instrText xml:space="preserve"> PAGEREF _Toc133069826 \h </w:instrText>
            </w:r>
            <w:r>
              <w:rPr>
                <w:noProof/>
                <w:webHidden/>
              </w:rPr>
            </w:r>
            <w:r>
              <w:rPr>
                <w:noProof/>
                <w:webHidden/>
              </w:rPr>
              <w:fldChar w:fldCharType="separate"/>
            </w:r>
            <w:r>
              <w:rPr>
                <w:noProof/>
                <w:webHidden/>
              </w:rPr>
              <w:t>1</w:t>
            </w:r>
            <w:r>
              <w:rPr>
                <w:noProof/>
                <w:webHidden/>
              </w:rPr>
              <w:fldChar w:fldCharType="end"/>
            </w:r>
          </w:hyperlink>
        </w:p>
        <w:p w14:paraId="084E0D03" w14:textId="4163C1ED" w:rsidR="002F7E1D" w:rsidRDefault="002F7E1D">
          <w:pPr>
            <w:pStyle w:val="TM1"/>
            <w:tabs>
              <w:tab w:val="right" w:leader="dot" w:pos="9062"/>
            </w:tabs>
            <w:rPr>
              <w:noProof/>
            </w:rPr>
          </w:pPr>
          <w:hyperlink w:anchor="_Toc133069827" w:history="1">
            <w:r w:rsidRPr="00872F6A">
              <w:rPr>
                <w:rStyle w:val="Lienhypertexte"/>
                <w:b/>
                <w:bCs/>
                <w:noProof/>
              </w:rPr>
              <w:t>Fermions élémentaires</w:t>
            </w:r>
            <w:r>
              <w:rPr>
                <w:noProof/>
                <w:webHidden/>
              </w:rPr>
              <w:tab/>
            </w:r>
            <w:r>
              <w:rPr>
                <w:noProof/>
                <w:webHidden/>
              </w:rPr>
              <w:fldChar w:fldCharType="begin"/>
            </w:r>
            <w:r>
              <w:rPr>
                <w:noProof/>
                <w:webHidden/>
              </w:rPr>
              <w:instrText xml:space="preserve"> PAGEREF _Toc133069827 \h </w:instrText>
            </w:r>
            <w:r>
              <w:rPr>
                <w:noProof/>
                <w:webHidden/>
              </w:rPr>
            </w:r>
            <w:r>
              <w:rPr>
                <w:noProof/>
                <w:webHidden/>
              </w:rPr>
              <w:fldChar w:fldCharType="separate"/>
            </w:r>
            <w:r>
              <w:rPr>
                <w:noProof/>
                <w:webHidden/>
              </w:rPr>
              <w:t>1</w:t>
            </w:r>
            <w:r>
              <w:rPr>
                <w:noProof/>
                <w:webHidden/>
              </w:rPr>
              <w:fldChar w:fldCharType="end"/>
            </w:r>
          </w:hyperlink>
        </w:p>
        <w:p w14:paraId="3555DA9F" w14:textId="1092A63C" w:rsidR="002F7E1D" w:rsidRDefault="002F7E1D">
          <w:pPr>
            <w:pStyle w:val="TM1"/>
            <w:tabs>
              <w:tab w:val="right" w:leader="dot" w:pos="9062"/>
            </w:tabs>
            <w:rPr>
              <w:noProof/>
            </w:rPr>
          </w:pPr>
          <w:hyperlink w:anchor="_Toc133069828" w:history="1">
            <w:r w:rsidRPr="00872F6A">
              <w:rPr>
                <w:rStyle w:val="Lienhypertexte"/>
                <w:b/>
                <w:bCs/>
                <w:noProof/>
              </w:rPr>
              <w:t>Les leptons</w:t>
            </w:r>
            <w:r>
              <w:rPr>
                <w:noProof/>
                <w:webHidden/>
              </w:rPr>
              <w:tab/>
            </w:r>
            <w:r>
              <w:rPr>
                <w:noProof/>
                <w:webHidden/>
              </w:rPr>
              <w:fldChar w:fldCharType="begin"/>
            </w:r>
            <w:r>
              <w:rPr>
                <w:noProof/>
                <w:webHidden/>
              </w:rPr>
              <w:instrText xml:space="preserve"> PAGEREF _Toc133069828 \h </w:instrText>
            </w:r>
            <w:r>
              <w:rPr>
                <w:noProof/>
                <w:webHidden/>
              </w:rPr>
            </w:r>
            <w:r>
              <w:rPr>
                <w:noProof/>
                <w:webHidden/>
              </w:rPr>
              <w:fldChar w:fldCharType="separate"/>
            </w:r>
            <w:r>
              <w:rPr>
                <w:noProof/>
                <w:webHidden/>
              </w:rPr>
              <w:t>1</w:t>
            </w:r>
            <w:r>
              <w:rPr>
                <w:noProof/>
                <w:webHidden/>
              </w:rPr>
              <w:fldChar w:fldCharType="end"/>
            </w:r>
          </w:hyperlink>
        </w:p>
        <w:p w14:paraId="39B0D7E2" w14:textId="51D34267" w:rsidR="002F7E1D" w:rsidRDefault="002F7E1D">
          <w:pPr>
            <w:pStyle w:val="TM1"/>
            <w:tabs>
              <w:tab w:val="right" w:leader="dot" w:pos="9062"/>
            </w:tabs>
            <w:rPr>
              <w:noProof/>
            </w:rPr>
          </w:pPr>
          <w:hyperlink w:anchor="_Toc133069829" w:history="1">
            <w:r w:rsidRPr="00872F6A">
              <w:rPr>
                <w:rStyle w:val="Lienhypertexte"/>
                <w:b/>
                <w:bCs/>
                <w:noProof/>
              </w:rPr>
              <w:t>Les quarks</w:t>
            </w:r>
            <w:r>
              <w:rPr>
                <w:noProof/>
                <w:webHidden/>
              </w:rPr>
              <w:tab/>
            </w:r>
            <w:r>
              <w:rPr>
                <w:noProof/>
                <w:webHidden/>
              </w:rPr>
              <w:fldChar w:fldCharType="begin"/>
            </w:r>
            <w:r>
              <w:rPr>
                <w:noProof/>
                <w:webHidden/>
              </w:rPr>
              <w:instrText xml:space="preserve"> PAGEREF _Toc133069829 \h </w:instrText>
            </w:r>
            <w:r>
              <w:rPr>
                <w:noProof/>
                <w:webHidden/>
              </w:rPr>
            </w:r>
            <w:r>
              <w:rPr>
                <w:noProof/>
                <w:webHidden/>
              </w:rPr>
              <w:fldChar w:fldCharType="separate"/>
            </w:r>
            <w:r>
              <w:rPr>
                <w:noProof/>
                <w:webHidden/>
              </w:rPr>
              <w:t>2</w:t>
            </w:r>
            <w:r>
              <w:rPr>
                <w:noProof/>
                <w:webHidden/>
              </w:rPr>
              <w:fldChar w:fldCharType="end"/>
            </w:r>
          </w:hyperlink>
        </w:p>
        <w:p w14:paraId="5056D5F0" w14:textId="7A213075" w:rsidR="002F7E1D" w:rsidRDefault="002F7E1D">
          <w:pPr>
            <w:pStyle w:val="TM1"/>
            <w:tabs>
              <w:tab w:val="right" w:leader="dot" w:pos="9062"/>
            </w:tabs>
            <w:rPr>
              <w:noProof/>
            </w:rPr>
          </w:pPr>
          <w:hyperlink w:anchor="_Toc133069830" w:history="1">
            <w:r w:rsidRPr="00872F6A">
              <w:rPr>
                <w:rStyle w:val="Lienhypertexte"/>
                <w:b/>
                <w:bCs/>
                <w:noProof/>
              </w:rPr>
              <w:t>Fermions composés</w:t>
            </w:r>
            <w:r>
              <w:rPr>
                <w:noProof/>
                <w:webHidden/>
              </w:rPr>
              <w:tab/>
            </w:r>
            <w:r>
              <w:rPr>
                <w:noProof/>
                <w:webHidden/>
              </w:rPr>
              <w:fldChar w:fldCharType="begin"/>
            </w:r>
            <w:r>
              <w:rPr>
                <w:noProof/>
                <w:webHidden/>
              </w:rPr>
              <w:instrText xml:space="preserve"> PAGEREF _Toc133069830 \h </w:instrText>
            </w:r>
            <w:r>
              <w:rPr>
                <w:noProof/>
                <w:webHidden/>
              </w:rPr>
            </w:r>
            <w:r>
              <w:rPr>
                <w:noProof/>
                <w:webHidden/>
              </w:rPr>
              <w:fldChar w:fldCharType="separate"/>
            </w:r>
            <w:r>
              <w:rPr>
                <w:noProof/>
                <w:webHidden/>
              </w:rPr>
              <w:t>2</w:t>
            </w:r>
            <w:r>
              <w:rPr>
                <w:noProof/>
                <w:webHidden/>
              </w:rPr>
              <w:fldChar w:fldCharType="end"/>
            </w:r>
          </w:hyperlink>
        </w:p>
        <w:p w14:paraId="2E5A340D" w14:textId="3BACBCA2" w:rsidR="002F7E1D" w:rsidRDefault="002F7E1D">
          <w:pPr>
            <w:pStyle w:val="TM1"/>
            <w:tabs>
              <w:tab w:val="right" w:leader="dot" w:pos="9062"/>
            </w:tabs>
            <w:rPr>
              <w:noProof/>
            </w:rPr>
          </w:pPr>
          <w:hyperlink w:anchor="_Toc133069831" w:history="1">
            <w:r w:rsidRPr="00872F6A">
              <w:rPr>
                <w:rStyle w:val="Lienhypertexte"/>
                <w:b/>
                <w:bCs/>
                <w:noProof/>
              </w:rPr>
              <w:t>Propriétés</w:t>
            </w:r>
            <w:r>
              <w:rPr>
                <w:noProof/>
                <w:webHidden/>
              </w:rPr>
              <w:tab/>
            </w:r>
            <w:r>
              <w:rPr>
                <w:noProof/>
                <w:webHidden/>
              </w:rPr>
              <w:fldChar w:fldCharType="begin"/>
            </w:r>
            <w:r>
              <w:rPr>
                <w:noProof/>
                <w:webHidden/>
              </w:rPr>
              <w:instrText xml:space="preserve"> PAGEREF _Toc133069831 \h </w:instrText>
            </w:r>
            <w:r>
              <w:rPr>
                <w:noProof/>
                <w:webHidden/>
              </w:rPr>
            </w:r>
            <w:r>
              <w:rPr>
                <w:noProof/>
                <w:webHidden/>
              </w:rPr>
              <w:fldChar w:fldCharType="separate"/>
            </w:r>
            <w:r>
              <w:rPr>
                <w:noProof/>
                <w:webHidden/>
              </w:rPr>
              <w:t>2</w:t>
            </w:r>
            <w:r>
              <w:rPr>
                <w:noProof/>
                <w:webHidden/>
              </w:rPr>
              <w:fldChar w:fldCharType="end"/>
            </w:r>
          </w:hyperlink>
        </w:p>
        <w:p w14:paraId="558BA4B9" w14:textId="64044FDD" w:rsidR="002F7E1D" w:rsidRDefault="002F7E1D">
          <w:pPr>
            <w:pStyle w:val="TM1"/>
            <w:tabs>
              <w:tab w:val="right" w:leader="dot" w:pos="9062"/>
            </w:tabs>
            <w:rPr>
              <w:noProof/>
            </w:rPr>
          </w:pPr>
          <w:hyperlink w:anchor="_Toc133069832" w:history="1">
            <w:r w:rsidRPr="00872F6A">
              <w:rPr>
                <w:rStyle w:val="Lienhypertexte"/>
                <w:b/>
                <w:bCs/>
                <w:noProof/>
              </w:rPr>
              <w:t>Skyrmions</w:t>
            </w:r>
            <w:r>
              <w:rPr>
                <w:noProof/>
                <w:webHidden/>
              </w:rPr>
              <w:tab/>
            </w:r>
            <w:r>
              <w:rPr>
                <w:noProof/>
                <w:webHidden/>
              </w:rPr>
              <w:fldChar w:fldCharType="begin"/>
            </w:r>
            <w:r>
              <w:rPr>
                <w:noProof/>
                <w:webHidden/>
              </w:rPr>
              <w:instrText xml:space="preserve"> PAGEREF _Toc133069832 \h </w:instrText>
            </w:r>
            <w:r>
              <w:rPr>
                <w:noProof/>
                <w:webHidden/>
              </w:rPr>
            </w:r>
            <w:r>
              <w:rPr>
                <w:noProof/>
                <w:webHidden/>
              </w:rPr>
              <w:fldChar w:fldCharType="separate"/>
            </w:r>
            <w:r>
              <w:rPr>
                <w:noProof/>
                <w:webHidden/>
              </w:rPr>
              <w:t>3</w:t>
            </w:r>
            <w:r>
              <w:rPr>
                <w:noProof/>
                <w:webHidden/>
              </w:rPr>
              <w:fldChar w:fldCharType="end"/>
            </w:r>
          </w:hyperlink>
        </w:p>
        <w:p w14:paraId="17A9EAB2" w14:textId="1478C73A" w:rsidR="002F7E1D" w:rsidRDefault="002F7E1D">
          <w:r>
            <w:rPr>
              <w:b/>
              <w:bCs/>
            </w:rPr>
            <w:fldChar w:fldCharType="end"/>
          </w:r>
        </w:p>
      </w:sdtContent>
    </w:sdt>
    <w:p w14:paraId="38E585BE" w14:textId="58489F24" w:rsidR="00D078BD" w:rsidRDefault="00D078BD" w:rsidP="00D078BD"/>
    <w:p w14:paraId="750E0F1A" w14:textId="68F77AC3" w:rsidR="00D078BD" w:rsidRDefault="006921C4" w:rsidP="006921C4">
      <w:pPr>
        <w:pStyle w:val="Titre1"/>
        <w:rPr>
          <w:b/>
          <w:bCs/>
        </w:rPr>
      </w:pPr>
      <w:bookmarkStart w:id="0" w:name="_Toc133069826"/>
      <w:r w:rsidRPr="006921C4">
        <w:rPr>
          <w:b/>
          <w:bCs/>
        </w:rPr>
        <w:t>Introduction</w:t>
      </w:r>
      <w:bookmarkEnd w:id="0"/>
    </w:p>
    <w:p w14:paraId="792D6C9E" w14:textId="294DF001" w:rsidR="006921C4" w:rsidRPr="005B3405" w:rsidRDefault="005B3405" w:rsidP="005B3405">
      <w:pPr>
        <w:jc w:val="both"/>
        <w:rPr>
          <w:rFonts w:ascii="Times New Roman" w:eastAsia="Times New Roman" w:hAnsi="Times New Roman" w:cs="Times New Roman"/>
          <w:sz w:val="24"/>
          <w:szCs w:val="24"/>
          <w:lang w:eastAsia="fr-FR"/>
        </w:rPr>
      </w:pPr>
      <w:r w:rsidRPr="005B3405">
        <w:rPr>
          <w:rFonts w:ascii="Times New Roman" w:eastAsia="Times New Roman" w:hAnsi="Times New Roman" w:cs="Times New Roman"/>
          <w:sz w:val="24"/>
          <w:szCs w:val="24"/>
          <w:lang w:eastAsia="fr-FR"/>
        </w:rPr>
        <w:t>En physique des particules, un fermion (nom attribué par Paul Dirac1 d'après Enrico Fermi) est une particule de spin demi-entier (c'est-à-dire 1/2, 3/2, 5/2...). Elle obéit à la statistique de Fermi-Dirac. Un fermion peut être une particule élémentaire, tel l'électron, ou une particule composite, tel le proton, ou toutes leurs antiparticules. Toutes les particules élémentaires observées sont soit des fermions, soit des bosons (l'hypothétique matière noire, encore non observée en 2022, n'est actuellement pas catégorisée). Selon le principe d'exclusion de Pauli, deux fermions identiques ne peuvent se trouver au même endroit dans le même état quantique. Ainsi dans l'atome, tous les électrons ont des nombres quantiques différents ; c'est également le cas dans tous les autres systèmes de fermions.</w:t>
      </w:r>
    </w:p>
    <w:p w14:paraId="16DDB795" w14:textId="77777777" w:rsidR="005B3405" w:rsidRPr="005B3405" w:rsidRDefault="005B3405" w:rsidP="005B3405">
      <w:pPr>
        <w:pStyle w:val="Titre1"/>
        <w:rPr>
          <w:b/>
          <w:bCs/>
        </w:rPr>
      </w:pPr>
      <w:bookmarkStart w:id="1" w:name="_Toc133069827"/>
      <w:r w:rsidRPr="005B3405">
        <w:rPr>
          <w:rStyle w:val="mw-headline"/>
          <w:b/>
          <w:bCs/>
        </w:rPr>
        <w:t>Fermions élémentaires</w:t>
      </w:r>
      <w:bookmarkEnd w:id="1"/>
    </w:p>
    <w:p w14:paraId="52D89DA7" w14:textId="2D2A1C7E" w:rsidR="005B3405" w:rsidRPr="005B3405" w:rsidRDefault="005B3405" w:rsidP="005B3405">
      <w:pPr>
        <w:jc w:val="both"/>
        <w:rPr>
          <w:rFonts w:ascii="Times New Roman" w:eastAsia="Times New Roman" w:hAnsi="Times New Roman" w:cs="Times New Roman"/>
          <w:sz w:val="24"/>
          <w:szCs w:val="24"/>
          <w:lang w:eastAsia="fr-FR"/>
        </w:rPr>
      </w:pPr>
      <w:r w:rsidRPr="005B3405">
        <w:rPr>
          <w:rFonts w:ascii="Times New Roman" w:eastAsia="Times New Roman" w:hAnsi="Times New Roman" w:cs="Times New Roman"/>
          <w:sz w:val="24"/>
          <w:szCs w:val="24"/>
          <w:lang w:eastAsia="fr-FR"/>
        </w:rPr>
        <w:t xml:space="preserve">Le modèle standard reconnaît deux types de fermions élémentaires : les quarks et les leptons ; en tout il en décrit 24 différents. Il y a six quarks (up, down, strange, charm, bottom, et top), six leptons (électron, neutrino électronique, muon, neutrino muonique, tau et neutrino tauique), ainsi que les douze antiparticules correspondantes. </w:t>
      </w:r>
    </w:p>
    <w:p w14:paraId="5B24F74B" w14:textId="7FF357CD" w:rsidR="005B3405" w:rsidRPr="005B3405" w:rsidRDefault="005B3405" w:rsidP="005B3405">
      <w:pPr>
        <w:jc w:val="both"/>
        <w:rPr>
          <w:rFonts w:ascii="Times New Roman" w:eastAsia="Times New Roman" w:hAnsi="Times New Roman" w:cs="Times New Roman"/>
          <w:sz w:val="24"/>
          <w:szCs w:val="24"/>
          <w:lang w:eastAsia="fr-FR"/>
        </w:rPr>
      </w:pPr>
      <w:r w:rsidRPr="005B3405">
        <w:rPr>
          <w:rFonts w:ascii="Times New Roman" w:eastAsia="Times New Roman" w:hAnsi="Times New Roman" w:cs="Times New Roman"/>
          <w:sz w:val="24"/>
          <w:szCs w:val="24"/>
          <w:lang w:eastAsia="fr-FR"/>
        </w:rPr>
        <w:t>Tous les fermions avec une hélicité à gauche subissent l'interaction faible, tandis que tous les fermions droitiers connus n'y sont pas soumis. Autrement dit, seuls les fermions gauchers et les anti-fermions droitiers interagissent avec le boson W</w:t>
      </w:r>
      <w:r>
        <w:rPr>
          <w:rFonts w:ascii="Times New Roman" w:eastAsia="Times New Roman" w:hAnsi="Times New Roman" w:cs="Times New Roman"/>
          <w:sz w:val="24"/>
          <w:szCs w:val="24"/>
          <w:lang w:eastAsia="fr-FR"/>
        </w:rPr>
        <w:t>.</w:t>
      </w:r>
    </w:p>
    <w:p w14:paraId="342FDA1A" w14:textId="77777777" w:rsidR="005B3405" w:rsidRPr="005B3405" w:rsidRDefault="005B3405" w:rsidP="005B3405">
      <w:pPr>
        <w:pStyle w:val="Titre1"/>
        <w:rPr>
          <w:b/>
          <w:bCs/>
        </w:rPr>
      </w:pPr>
      <w:bookmarkStart w:id="2" w:name="_Toc133069828"/>
      <w:r w:rsidRPr="005B3405">
        <w:rPr>
          <w:rStyle w:val="mw-headline"/>
          <w:b/>
          <w:bCs/>
        </w:rPr>
        <w:t>Les leptons</w:t>
      </w:r>
      <w:bookmarkEnd w:id="2"/>
    </w:p>
    <w:p w14:paraId="2ACEF9D4" w14:textId="77777777" w:rsidR="005B3405" w:rsidRPr="005B3405" w:rsidRDefault="005B3405" w:rsidP="005B3405">
      <w:pPr>
        <w:rPr>
          <w:rFonts w:ascii="Times New Roman" w:eastAsia="Times New Roman" w:hAnsi="Times New Roman" w:cs="Times New Roman"/>
          <w:sz w:val="24"/>
          <w:szCs w:val="24"/>
          <w:lang w:eastAsia="fr-FR"/>
        </w:rPr>
      </w:pPr>
      <w:r w:rsidRPr="005B3405">
        <w:rPr>
          <w:rFonts w:ascii="Times New Roman" w:eastAsia="Times New Roman" w:hAnsi="Times New Roman" w:cs="Times New Roman"/>
          <w:sz w:val="24"/>
          <w:szCs w:val="24"/>
          <w:lang w:eastAsia="fr-FR"/>
        </w:rPr>
        <w:t xml:space="preserve">Dans la famille des leptons, on connaît : </w:t>
      </w:r>
    </w:p>
    <w:p w14:paraId="61530072" w14:textId="52B5A87F" w:rsidR="005B3405" w:rsidRPr="005B3405" w:rsidRDefault="005B3405" w:rsidP="005B3405">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5B3405">
        <w:rPr>
          <w:rFonts w:ascii="Times New Roman" w:eastAsia="Times New Roman" w:hAnsi="Times New Roman" w:cs="Times New Roman"/>
          <w:sz w:val="24"/>
          <w:szCs w:val="24"/>
          <w:lang w:eastAsia="fr-FR"/>
        </w:rPr>
        <w:t>l'électron : cette particule stable est de masse 1836 fois moindre que celle du proton, et de charge négative -e ;</w:t>
      </w:r>
    </w:p>
    <w:p w14:paraId="48450BBA" w14:textId="1BDD1C43" w:rsidR="005B3405" w:rsidRPr="005B3405" w:rsidRDefault="005B3405" w:rsidP="005B3405">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5B3405">
        <w:rPr>
          <w:rFonts w:ascii="Times New Roman" w:eastAsia="Times New Roman" w:hAnsi="Times New Roman" w:cs="Times New Roman"/>
          <w:sz w:val="24"/>
          <w:szCs w:val="24"/>
          <w:lang w:eastAsia="fr-FR"/>
        </w:rPr>
        <w:t>le muon : cette particule instable a la même charge que l'électron et est 210 fois plus massive que ce dernier. Laissé à lui-même, le muon se désintègre en 2,197×10</w:t>
      </w:r>
      <w:r w:rsidRPr="005B3405">
        <w:rPr>
          <w:rFonts w:ascii="Times New Roman" w:eastAsia="Times New Roman" w:hAnsi="Times New Roman" w:cs="Times New Roman"/>
          <w:sz w:val="24"/>
          <w:szCs w:val="24"/>
          <w:vertAlign w:val="superscript"/>
          <w:lang w:eastAsia="fr-FR"/>
        </w:rPr>
        <w:t>-6</w:t>
      </w:r>
      <w:r w:rsidRPr="005B3405">
        <w:rPr>
          <w:rFonts w:ascii="Times New Roman" w:eastAsia="Times New Roman" w:hAnsi="Times New Roman" w:cs="Times New Roman"/>
          <w:sz w:val="24"/>
          <w:szCs w:val="24"/>
          <w:lang w:eastAsia="fr-FR"/>
        </w:rPr>
        <w:t xml:space="preserve"> s par le biais de l'interaction faible, laissant à sa place un électron, un neutrino μ et un antineutrino ;</w:t>
      </w:r>
    </w:p>
    <w:p w14:paraId="1BDFB125" w14:textId="78C49DD8" w:rsidR="005B3405" w:rsidRPr="005B3405" w:rsidRDefault="005B3405" w:rsidP="005B3405">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5B3405">
        <w:rPr>
          <w:rFonts w:ascii="Times New Roman" w:eastAsia="Times New Roman" w:hAnsi="Times New Roman" w:cs="Times New Roman"/>
          <w:sz w:val="24"/>
          <w:szCs w:val="24"/>
          <w:lang w:eastAsia="fr-FR"/>
        </w:rPr>
        <w:lastRenderedPageBreak/>
        <w:t>le tauon : cette particule très instable est de même charge que l'électron, tandis que sa masse lui est de 3500 fois supérieure. Il se désintègre en 2,8×10</w:t>
      </w:r>
      <w:r w:rsidRPr="005B3405">
        <w:rPr>
          <w:rFonts w:ascii="Times New Roman" w:eastAsia="Times New Roman" w:hAnsi="Times New Roman" w:cs="Times New Roman"/>
          <w:sz w:val="24"/>
          <w:szCs w:val="24"/>
          <w:vertAlign w:val="superscript"/>
          <w:lang w:eastAsia="fr-FR"/>
        </w:rPr>
        <w:t>-13</w:t>
      </w:r>
      <w:r w:rsidRPr="005B3405">
        <w:rPr>
          <w:rFonts w:ascii="Times New Roman" w:eastAsia="Times New Roman" w:hAnsi="Times New Roman" w:cs="Times New Roman"/>
          <w:sz w:val="24"/>
          <w:szCs w:val="24"/>
          <w:lang w:eastAsia="fr-FR"/>
        </w:rPr>
        <w:t xml:space="preserve"> s, laissant à sa place un neutrino τ et un antineutrino ;</w:t>
      </w:r>
    </w:p>
    <w:p w14:paraId="6F9B925C" w14:textId="34776460" w:rsidR="005B3405" w:rsidRPr="005B3405" w:rsidRDefault="005B3405" w:rsidP="005B3405">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5B3405">
        <w:rPr>
          <w:rFonts w:ascii="Times New Roman" w:eastAsia="Times New Roman" w:hAnsi="Times New Roman" w:cs="Times New Roman"/>
          <w:sz w:val="24"/>
          <w:szCs w:val="24"/>
          <w:lang w:eastAsia="fr-FR"/>
        </w:rPr>
        <w:t>le neutrino : le plus léger des fermions, il en existe un correspondant à chaque saveur ci-dessus (électronique ν</w:t>
      </w:r>
      <w:r w:rsidRPr="005B3405">
        <w:rPr>
          <w:rFonts w:ascii="Times New Roman" w:eastAsia="Times New Roman" w:hAnsi="Times New Roman" w:cs="Times New Roman"/>
          <w:sz w:val="24"/>
          <w:szCs w:val="24"/>
          <w:vertAlign w:val="subscript"/>
          <w:lang w:eastAsia="fr-FR"/>
        </w:rPr>
        <w:t>e</w:t>
      </w:r>
      <w:r w:rsidRPr="005B3405">
        <w:rPr>
          <w:rFonts w:ascii="Times New Roman" w:eastAsia="Times New Roman" w:hAnsi="Times New Roman" w:cs="Times New Roman"/>
          <w:sz w:val="24"/>
          <w:szCs w:val="24"/>
          <w:lang w:eastAsia="fr-FR"/>
        </w:rPr>
        <w:t xml:space="preserve"> , muonique ν</w:t>
      </w:r>
      <w:r w:rsidRPr="005B3405">
        <w:rPr>
          <w:rFonts w:ascii="Times New Roman" w:eastAsia="Times New Roman" w:hAnsi="Times New Roman" w:cs="Times New Roman"/>
          <w:sz w:val="24"/>
          <w:szCs w:val="24"/>
          <w:vertAlign w:val="subscript"/>
          <w:lang w:eastAsia="fr-FR"/>
        </w:rPr>
        <w:t>μ</w:t>
      </w:r>
      <w:r w:rsidRPr="005B3405">
        <w:rPr>
          <w:rFonts w:ascii="Times New Roman" w:eastAsia="Times New Roman" w:hAnsi="Times New Roman" w:cs="Times New Roman"/>
          <w:sz w:val="24"/>
          <w:szCs w:val="24"/>
          <w:lang w:eastAsia="fr-FR"/>
        </w:rPr>
        <w:t xml:space="preserve"> et tauique ν</w:t>
      </w:r>
      <w:r w:rsidRPr="005B3405">
        <w:rPr>
          <w:rFonts w:ascii="Times New Roman" w:eastAsia="Times New Roman" w:hAnsi="Times New Roman" w:cs="Times New Roman"/>
          <w:sz w:val="24"/>
          <w:szCs w:val="24"/>
          <w:vertAlign w:val="subscript"/>
          <w:lang w:eastAsia="fr-FR"/>
        </w:rPr>
        <w:t>τ</w:t>
      </w:r>
      <w:r w:rsidRPr="005B3405">
        <w:rPr>
          <w:rFonts w:ascii="Times New Roman" w:eastAsia="Times New Roman" w:hAnsi="Times New Roman" w:cs="Times New Roman"/>
          <w:sz w:val="24"/>
          <w:szCs w:val="24"/>
          <w:lang w:eastAsia="fr-FR"/>
        </w:rPr>
        <w:t>), et n'a pas de charge électrique contrairement à celles-ci. Il n'a presque aucune interaction avec la matière. En raison de leur faible masse (les neutrinos μ et τ ont une masse bien inférieure à celle de l'électron), ces trois types de neutrinos sont stables. Les neutrinos sont probablement les particules les plus abondantes de l'Univers.</w:t>
      </w:r>
    </w:p>
    <w:p w14:paraId="3E4ABCEC" w14:textId="5DC03D8B" w:rsidR="005B3405" w:rsidRDefault="005B3405" w:rsidP="005B3405">
      <w:pPr>
        <w:pStyle w:val="NormalWeb"/>
      </w:pPr>
      <w:r>
        <w:t xml:space="preserve">Chaque saveur ci-dessus possède son </w:t>
      </w:r>
      <w:r w:rsidRPr="005B3405">
        <w:t>antiparticule</w:t>
      </w:r>
      <w:r>
        <w:t xml:space="preserve">, ce qui donne un total de 12 leptons. </w:t>
      </w:r>
    </w:p>
    <w:p w14:paraId="543E79FB" w14:textId="77777777" w:rsidR="005B3405" w:rsidRPr="005B3405" w:rsidRDefault="005B3405" w:rsidP="005B3405">
      <w:pPr>
        <w:pStyle w:val="Titre1"/>
        <w:rPr>
          <w:b/>
          <w:bCs/>
        </w:rPr>
      </w:pPr>
      <w:bookmarkStart w:id="3" w:name="_Toc133069829"/>
      <w:r w:rsidRPr="005B3405">
        <w:rPr>
          <w:rStyle w:val="mw-headline"/>
          <w:b/>
          <w:bCs/>
        </w:rPr>
        <w:t>Les quarks</w:t>
      </w:r>
      <w:bookmarkEnd w:id="3"/>
    </w:p>
    <w:p w14:paraId="7BDA80A0" w14:textId="1D2127A0" w:rsidR="005B3405" w:rsidRPr="00A23A34" w:rsidRDefault="005B3405" w:rsidP="00A23A34">
      <w:pPr>
        <w:jc w:val="both"/>
        <w:rPr>
          <w:rFonts w:ascii="Times New Roman" w:eastAsia="Times New Roman" w:hAnsi="Times New Roman" w:cs="Times New Roman"/>
          <w:sz w:val="24"/>
          <w:szCs w:val="24"/>
          <w:lang w:eastAsia="fr-FR"/>
        </w:rPr>
      </w:pPr>
      <w:r w:rsidRPr="00A23A34">
        <w:rPr>
          <w:rFonts w:ascii="Times New Roman" w:eastAsia="Times New Roman" w:hAnsi="Times New Roman" w:cs="Times New Roman"/>
          <w:sz w:val="24"/>
          <w:szCs w:val="24"/>
          <w:lang w:eastAsia="fr-FR"/>
        </w:rPr>
        <w:t xml:space="preserve">On compte six représentants de la famille des quarks : le quark down (d), le quark up (u), le quark strange (s), le quark charm (c), le quark bottom (b) et le quark top (t), ainsi qu'autant d'antiquark. Leur masse varie, mais est dans tous </w:t>
      </w:r>
      <w:r w:rsidR="00A23A34" w:rsidRPr="00A23A34">
        <w:rPr>
          <w:rFonts w:ascii="Times New Roman" w:eastAsia="Times New Roman" w:hAnsi="Times New Roman" w:cs="Times New Roman"/>
          <w:sz w:val="24"/>
          <w:szCs w:val="24"/>
          <w:lang w:eastAsia="fr-FR"/>
        </w:rPr>
        <w:t>les cas bien supérieurs</w:t>
      </w:r>
      <w:r w:rsidRPr="00A23A34">
        <w:rPr>
          <w:rFonts w:ascii="Times New Roman" w:eastAsia="Times New Roman" w:hAnsi="Times New Roman" w:cs="Times New Roman"/>
          <w:sz w:val="24"/>
          <w:szCs w:val="24"/>
          <w:lang w:eastAsia="fr-FR"/>
        </w:rPr>
        <w:t xml:space="preserve"> à celle de l'électron. Ils possèdent une charge de couleur qui les soumet à l'interaction forte, la plus importante des interactions à courte distance. </w:t>
      </w:r>
    </w:p>
    <w:p w14:paraId="0885704A" w14:textId="66FAE968" w:rsidR="005B3405" w:rsidRDefault="005B3405" w:rsidP="00A23A34">
      <w:pPr>
        <w:pStyle w:val="NormalWeb"/>
        <w:jc w:val="both"/>
      </w:pPr>
      <w:r>
        <w:t xml:space="preserve">Les quarks s'assemblent pour former les </w:t>
      </w:r>
      <w:r w:rsidRPr="00A23A34">
        <w:t>hadrons</w:t>
      </w:r>
      <w:r>
        <w:t xml:space="preserve"> : </w:t>
      </w:r>
      <w:r w:rsidRPr="00A23A34">
        <w:t>baryons</w:t>
      </w:r>
      <w:r>
        <w:t xml:space="preserve"> (notamment les </w:t>
      </w:r>
      <w:r w:rsidRPr="00A23A34">
        <w:t>protons</w:t>
      </w:r>
      <w:r>
        <w:t xml:space="preserve"> et les </w:t>
      </w:r>
      <w:r w:rsidRPr="00A23A34">
        <w:t>neutrons</w:t>
      </w:r>
      <w:r>
        <w:t xml:space="preserve">), qui sont des fermions composés de trois quarks, et </w:t>
      </w:r>
      <w:r w:rsidRPr="00A23A34">
        <w:t>mésons</w:t>
      </w:r>
      <w:r>
        <w:t xml:space="preserve">, qui sont des bosons composés d'un quark et d'un antiquark. </w:t>
      </w:r>
    </w:p>
    <w:p w14:paraId="02318B99" w14:textId="77777777" w:rsidR="005B3405" w:rsidRPr="00A23A34" w:rsidRDefault="005B3405" w:rsidP="00A23A34">
      <w:pPr>
        <w:pStyle w:val="Titre1"/>
        <w:rPr>
          <w:b/>
          <w:bCs/>
        </w:rPr>
      </w:pPr>
      <w:bookmarkStart w:id="4" w:name="_Toc133069830"/>
      <w:r w:rsidRPr="00A23A34">
        <w:rPr>
          <w:rStyle w:val="mw-headline"/>
          <w:b/>
          <w:bCs/>
        </w:rPr>
        <w:t>Fermions composés</w:t>
      </w:r>
      <w:bookmarkEnd w:id="4"/>
    </w:p>
    <w:p w14:paraId="41C50F59" w14:textId="5757D0B0" w:rsidR="005B3405" w:rsidRPr="00A23A34" w:rsidRDefault="005B3405" w:rsidP="00A23A34">
      <w:pPr>
        <w:jc w:val="both"/>
        <w:rPr>
          <w:rFonts w:ascii="Times New Roman" w:eastAsia="Times New Roman" w:hAnsi="Times New Roman" w:cs="Times New Roman"/>
          <w:sz w:val="24"/>
          <w:szCs w:val="24"/>
          <w:lang w:eastAsia="fr-FR"/>
        </w:rPr>
      </w:pPr>
      <w:r w:rsidRPr="00A23A34">
        <w:rPr>
          <w:rFonts w:ascii="Times New Roman" w:eastAsia="Times New Roman" w:hAnsi="Times New Roman" w:cs="Times New Roman"/>
          <w:sz w:val="24"/>
          <w:szCs w:val="24"/>
          <w:lang w:eastAsia="fr-FR"/>
        </w:rPr>
        <w:t xml:space="preserve">Les particules composées (comme des hadrons, des noyaux et des atomes) peuvent être des bosons ou des fermions selon leurs constituants. Plus précisément, à cause de la relation entre le spin et la statistique, une particule contenant un nombre impair de fermions aura un spin demi-entier. </w:t>
      </w:r>
    </w:p>
    <w:p w14:paraId="3FEAADF7" w14:textId="77777777" w:rsidR="005B3405" w:rsidRPr="00A23A34" w:rsidRDefault="005B3405" w:rsidP="00A23A34">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A23A34">
        <w:rPr>
          <w:rFonts w:ascii="Times New Roman" w:eastAsia="Times New Roman" w:hAnsi="Times New Roman" w:cs="Times New Roman"/>
          <w:sz w:val="24"/>
          <w:szCs w:val="24"/>
          <w:lang w:eastAsia="fr-FR"/>
        </w:rPr>
        <w:t>Un baryon, comme le proton ou le neutron, contient trois quarks fermioniques et est donc un fermion.</w:t>
      </w:r>
    </w:p>
    <w:p w14:paraId="2920A50A" w14:textId="68BBA627" w:rsidR="005B3405" w:rsidRPr="00A23A34" w:rsidRDefault="005B3405" w:rsidP="00A23A34">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A23A34">
        <w:rPr>
          <w:rFonts w:ascii="Times New Roman" w:eastAsia="Times New Roman" w:hAnsi="Times New Roman" w:cs="Times New Roman"/>
          <w:sz w:val="24"/>
          <w:szCs w:val="24"/>
          <w:lang w:eastAsia="fr-FR"/>
        </w:rPr>
        <w:t>Le noyau d'un atome de carbone 13 (</w:t>
      </w:r>
      <w:r w:rsidRPr="00A23A34">
        <w:rPr>
          <w:rFonts w:ascii="Times New Roman" w:eastAsia="Times New Roman" w:hAnsi="Times New Roman" w:cs="Times New Roman"/>
          <w:sz w:val="24"/>
          <w:szCs w:val="24"/>
          <w:vertAlign w:val="superscript"/>
          <w:lang w:eastAsia="fr-FR"/>
        </w:rPr>
        <w:t>13</w:t>
      </w:r>
      <w:r w:rsidRPr="00A23A34">
        <w:rPr>
          <w:rFonts w:ascii="Times New Roman" w:eastAsia="Times New Roman" w:hAnsi="Times New Roman" w:cs="Times New Roman"/>
          <w:sz w:val="24"/>
          <w:szCs w:val="24"/>
          <w:lang w:eastAsia="fr-FR"/>
        </w:rPr>
        <w:t>C) contient 6 protons et 7 neutrons et est donc un fermion.</w:t>
      </w:r>
    </w:p>
    <w:p w14:paraId="64682EF9" w14:textId="1A3DA01B" w:rsidR="005B3405" w:rsidRPr="00A23A34" w:rsidRDefault="005B3405" w:rsidP="00A23A34">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A23A34">
        <w:rPr>
          <w:rFonts w:ascii="Times New Roman" w:eastAsia="Times New Roman" w:hAnsi="Times New Roman" w:cs="Times New Roman"/>
          <w:sz w:val="24"/>
          <w:szCs w:val="24"/>
          <w:lang w:eastAsia="fr-FR"/>
        </w:rPr>
        <w:t>L'atome d'hélium 3 (</w:t>
      </w:r>
      <w:r w:rsidRPr="00A23A34">
        <w:rPr>
          <w:rFonts w:ascii="Times New Roman" w:eastAsia="Times New Roman" w:hAnsi="Times New Roman" w:cs="Times New Roman"/>
          <w:sz w:val="24"/>
          <w:szCs w:val="24"/>
          <w:vertAlign w:val="superscript"/>
          <w:lang w:eastAsia="fr-FR"/>
        </w:rPr>
        <w:t>3</w:t>
      </w:r>
      <w:r w:rsidRPr="00A23A34">
        <w:rPr>
          <w:rFonts w:ascii="Times New Roman" w:eastAsia="Times New Roman" w:hAnsi="Times New Roman" w:cs="Times New Roman"/>
          <w:sz w:val="24"/>
          <w:szCs w:val="24"/>
          <w:lang w:eastAsia="fr-FR"/>
        </w:rPr>
        <w:t>He) est fait de 2 protons, un neutron et 2 électrons et est donc un fermion.</w:t>
      </w:r>
    </w:p>
    <w:p w14:paraId="0BDEE518" w14:textId="77777777" w:rsidR="005B3405" w:rsidRDefault="005B3405" w:rsidP="00A23A34">
      <w:pPr>
        <w:pStyle w:val="NormalWeb"/>
        <w:jc w:val="both"/>
      </w:pPr>
      <w:r>
        <w:t xml:space="preserve">Le nombre de bosons dans une particule composée de particules simples liées par un potentiel n'a aucun effet sur le fait que ce soit un boson ou un fermion. </w:t>
      </w:r>
    </w:p>
    <w:p w14:paraId="01078D02" w14:textId="77777777" w:rsidR="005B3405" w:rsidRDefault="005B3405" w:rsidP="00A23A34">
      <w:pPr>
        <w:pStyle w:val="NormalWeb"/>
        <w:jc w:val="both"/>
      </w:pPr>
      <w:r>
        <w:t xml:space="preserve">Le comportement bosonique ou fermionique d'une particule composée se voit seulement à grande distance (par rapport à la taille du système). À proximité, où la structure spatiale commence à être importante, une particule composée se comporte selon son coloris constitutif. </w:t>
      </w:r>
    </w:p>
    <w:p w14:paraId="19B93D8D" w14:textId="2E1BB8ED" w:rsidR="005B3405" w:rsidRDefault="005B3405" w:rsidP="00A23A34">
      <w:pPr>
        <w:pStyle w:val="NormalWeb"/>
        <w:jc w:val="both"/>
      </w:pPr>
      <w:r>
        <w:t xml:space="preserve">Les fermions peuvent montrer un comportement bosonique quand ils sont faiblement liés par paires de manière. Ceci est l'origine de la </w:t>
      </w:r>
      <w:r w:rsidRPr="00A23A34">
        <w:t>supraconductivité</w:t>
      </w:r>
      <w:r>
        <w:t xml:space="preserve"> et la </w:t>
      </w:r>
      <w:r w:rsidRPr="00A23A34">
        <w:t>superfluidité</w:t>
      </w:r>
      <w:r>
        <w:t xml:space="preserve"> de l'hélium 3 : dans la matière supraconductrice, les électrons interagissent par échange de </w:t>
      </w:r>
      <w:r w:rsidRPr="00A23A34">
        <w:t>phonons</w:t>
      </w:r>
      <w:r>
        <w:t xml:space="preserve">, formant des </w:t>
      </w:r>
      <w:r w:rsidRPr="00A23A34">
        <w:t>paires de Cooper</w:t>
      </w:r>
      <w:r>
        <w:t xml:space="preserve">, tandis que dans l'hélium 3, les paires de Cooper se constituent via des fluctuations du spin. </w:t>
      </w:r>
    </w:p>
    <w:p w14:paraId="727B0A0F" w14:textId="26A2CC26" w:rsidR="005B3405" w:rsidRDefault="005B3405" w:rsidP="00A23A34">
      <w:pPr>
        <w:pStyle w:val="NormalWeb"/>
        <w:jc w:val="both"/>
      </w:pPr>
      <w:r>
        <w:lastRenderedPageBreak/>
        <w:t xml:space="preserve">Les quasi-particules de l’effet Hall quantique fractionnaire sont des fermions composés, qui sont des électrons avec un nombre pair de </w:t>
      </w:r>
      <w:r w:rsidRPr="00A23A34">
        <w:t>tourbillons quantiques</w:t>
      </w:r>
      <w:r>
        <w:t xml:space="preserve"> liés à eux. </w:t>
      </w:r>
    </w:p>
    <w:p w14:paraId="753DE3DC" w14:textId="77777777" w:rsidR="005B3405" w:rsidRPr="00A23A34" w:rsidRDefault="005B3405" w:rsidP="00A23A34">
      <w:pPr>
        <w:pStyle w:val="Titre1"/>
        <w:rPr>
          <w:b/>
          <w:bCs/>
        </w:rPr>
      </w:pPr>
      <w:bookmarkStart w:id="5" w:name="_Toc133069831"/>
      <w:r w:rsidRPr="00A23A34">
        <w:rPr>
          <w:rStyle w:val="mw-headline"/>
          <w:b/>
          <w:bCs/>
        </w:rPr>
        <w:t>Propriétés</w:t>
      </w:r>
      <w:bookmarkEnd w:id="5"/>
    </w:p>
    <w:p w14:paraId="625B61A3" w14:textId="31FA4CF9" w:rsidR="005B3405" w:rsidRDefault="005B3405" w:rsidP="00A23A34">
      <w:pPr>
        <w:pStyle w:val="NormalWeb"/>
        <w:jc w:val="both"/>
      </w:pPr>
      <w:r>
        <w:t xml:space="preserve">À l'échelle quantique, les fermions présentent une </w:t>
      </w:r>
      <w:r w:rsidRPr="00A23A34">
        <w:t>nature duale</w:t>
      </w:r>
      <w:r>
        <w:t xml:space="preserve">, c'est-à-dire qu'ils peuvent se comporter comme des particules mais aussi comme des </w:t>
      </w:r>
      <w:r w:rsidRPr="00A23A34">
        <w:t>ondes</w:t>
      </w:r>
      <w:r>
        <w:t>. Par contre, à l'</w:t>
      </w:r>
      <w:r w:rsidRPr="00A23A34">
        <w:t>échelle macroscopique</w:t>
      </w:r>
      <w:r>
        <w:t xml:space="preserve">, ils apparaissent tous comme des particules. </w:t>
      </w:r>
    </w:p>
    <w:p w14:paraId="66BD87A6" w14:textId="77777777" w:rsidR="005B3405" w:rsidRDefault="005B3405" w:rsidP="00A23A34">
      <w:pPr>
        <w:pStyle w:val="NormalWeb"/>
        <w:jc w:val="both"/>
      </w:pPr>
      <w:r>
        <w:t xml:space="preserve">L'électron a une charge électrique et les quarks ont à la fois une charge électrique et une charge de couleur. </w:t>
      </w:r>
    </w:p>
    <w:p w14:paraId="1009D88E" w14:textId="77777777" w:rsidR="005B3405" w:rsidRDefault="005B3405" w:rsidP="00A23A34">
      <w:pPr>
        <w:pStyle w:val="NormalWeb"/>
        <w:jc w:val="both"/>
      </w:pPr>
      <w:r>
        <w:t xml:space="preserve">Enfin, si les bosons peuvent être vecteurs d'interactions, ce n'est jamais le cas pour les fermions. </w:t>
      </w:r>
    </w:p>
    <w:p w14:paraId="64C56C9E" w14:textId="77777777" w:rsidR="005B3405" w:rsidRDefault="005B3405" w:rsidP="00A23A34">
      <w:pPr>
        <w:pStyle w:val="NormalWeb"/>
        <w:jc w:val="both"/>
      </w:pPr>
      <w:r>
        <w:t xml:space="preserve">Tableau récapitulatif : </w:t>
      </w:r>
    </w:p>
    <w:tbl>
      <w:tblPr>
        <w:tblW w:w="0" w:type="auto"/>
        <w:jc w:val="center"/>
        <w:tblCellSpacing w:w="0" w:type="dxa"/>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818"/>
        <w:gridCol w:w="781"/>
        <w:gridCol w:w="677"/>
        <w:gridCol w:w="855"/>
        <w:gridCol w:w="1723"/>
        <w:gridCol w:w="724"/>
        <w:gridCol w:w="833"/>
        <w:gridCol w:w="818"/>
        <w:gridCol w:w="914"/>
        <w:gridCol w:w="913"/>
      </w:tblGrid>
      <w:tr w:rsidR="005B3405" w14:paraId="06CA5508" w14:textId="77777777" w:rsidTr="005B3405">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04E4C99C" w14:textId="77777777" w:rsidR="005B3405" w:rsidRDefault="005B3405"/>
        </w:tc>
        <w:tc>
          <w:tcPr>
            <w:tcW w:w="0" w:type="auto"/>
            <w:gridSpan w:val="4"/>
            <w:tcBorders>
              <w:top w:val="outset" w:sz="6" w:space="0" w:color="auto"/>
              <w:left w:val="outset" w:sz="6" w:space="0" w:color="auto"/>
              <w:bottom w:val="outset" w:sz="6" w:space="0" w:color="auto"/>
              <w:right w:val="outset" w:sz="6" w:space="0" w:color="auto"/>
            </w:tcBorders>
            <w:vAlign w:val="center"/>
            <w:hideMark/>
          </w:tcPr>
          <w:p w14:paraId="581721D7" w14:textId="77777777" w:rsidR="005B3405" w:rsidRDefault="005B3405">
            <w:pPr>
              <w:jc w:val="center"/>
              <w:rPr>
                <w:b/>
                <w:bCs/>
                <w:sz w:val="24"/>
                <w:szCs w:val="24"/>
              </w:rPr>
            </w:pPr>
            <w:r>
              <w:rPr>
                <w:b/>
                <w:bCs/>
              </w:rPr>
              <w:t xml:space="preserve">Fermions élémentaires </w:t>
            </w:r>
          </w:p>
        </w:tc>
        <w:tc>
          <w:tcPr>
            <w:tcW w:w="0" w:type="auto"/>
            <w:gridSpan w:val="5"/>
            <w:tcBorders>
              <w:top w:val="outset" w:sz="6" w:space="0" w:color="auto"/>
              <w:left w:val="outset" w:sz="6" w:space="0" w:color="auto"/>
              <w:bottom w:val="outset" w:sz="6" w:space="0" w:color="auto"/>
              <w:right w:val="outset" w:sz="6" w:space="0" w:color="auto"/>
            </w:tcBorders>
            <w:vAlign w:val="center"/>
            <w:hideMark/>
          </w:tcPr>
          <w:p w14:paraId="0A7A097A" w14:textId="77777777" w:rsidR="005B3405" w:rsidRDefault="005B3405">
            <w:pPr>
              <w:jc w:val="center"/>
              <w:rPr>
                <w:b/>
                <w:bCs/>
              </w:rPr>
            </w:pPr>
            <w:r>
              <w:rPr>
                <w:b/>
                <w:bCs/>
              </w:rPr>
              <w:t xml:space="preserve">Fermions composés </w:t>
            </w:r>
          </w:p>
        </w:tc>
      </w:tr>
      <w:tr w:rsidR="005B3405" w14:paraId="341AA5BE" w14:textId="77777777" w:rsidTr="005B3405">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1B2CC0DE" w14:textId="77777777" w:rsidR="005B3405" w:rsidRDefault="005B3405">
            <w:pPr>
              <w:rPr>
                <w:sz w:val="24"/>
                <w:szCs w:val="24"/>
              </w:rPr>
            </w:pP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1EEFB787" w14:textId="77777777" w:rsidR="005B3405" w:rsidRDefault="005B3405">
            <w:pPr>
              <w:jc w:val="center"/>
              <w:rPr>
                <w:b/>
                <w:bCs/>
              </w:rPr>
            </w:pPr>
            <w:r>
              <w:rPr>
                <w:b/>
                <w:bCs/>
              </w:rPr>
              <w:t xml:space="preserve">Quarks </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6D607654" w14:textId="77777777" w:rsidR="005B3405" w:rsidRDefault="005B3405">
            <w:pPr>
              <w:jc w:val="center"/>
              <w:rPr>
                <w:b/>
                <w:bCs/>
              </w:rPr>
            </w:pPr>
            <w:r>
              <w:rPr>
                <w:b/>
                <w:bCs/>
              </w:rPr>
              <w:t xml:space="preserve">Leptons </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28A86EE0" w14:textId="77777777" w:rsidR="005B3405" w:rsidRDefault="005B3405">
            <w:pPr>
              <w:jc w:val="center"/>
              <w:rPr>
                <w:b/>
                <w:bCs/>
              </w:rPr>
            </w:pPr>
            <w:r>
              <w:rPr>
                <w:b/>
                <w:bCs/>
              </w:rPr>
              <w:t xml:space="preserve">Nucléons </w:t>
            </w:r>
          </w:p>
        </w:tc>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60B252AD" w14:textId="77777777" w:rsidR="005B3405" w:rsidRDefault="005B3405">
            <w:pPr>
              <w:jc w:val="center"/>
              <w:rPr>
                <w:b/>
                <w:bCs/>
              </w:rPr>
            </w:pPr>
            <w:r>
              <w:rPr>
                <w:b/>
                <w:bCs/>
              </w:rPr>
              <w:t xml:space="preserve">Hypérons </w:t>
            </w:r>
          </w:p>
        </w:tc>
      </w:tr>
      <w:tr w:rsidR="005B3405" w14:paraId="31521A8A" w14:textId="77777777" w:rsidTr="005B3405">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D553D44" w14:textId="77777777" w:rsidR="005B3405" w:rsidRDefault="005B3405">
            <w:pPr>
              <w:jc w:val="center"/>
              <w:rPr>
                <w:b/>
                <w:bCs/>
              </w:rPr>
            </w:pPr>
            <w:r>
              <w:rPr>
                <w:b/>
                <w:bCs/>
              </w:rPr>
              <w:t xml:space="preserve">Charge </w:t>
            </w:r>
          </w:p>
        </w:tc>
        <w:tc>
          <w:tcPr>
            <w:tcW w:w="0" w:type="auto"/>
            <w:tcBorders>
              <w:top w:val="outset" w:sz="6" w:space="0" w:color="auto"/>
              <w:left w:val="outset" w:sz="6" w:space="0" w:color="auto"/>
              <w:bottom w:val="outset" w:sz="6" w:space="0" w:color="auto"/>
              <w:right w:val="outset" w:sz="6" w:space="0" w:color="auto"/>
            </w:tcBorders>
            <w:vAlign w:val="center"/>
            <w:hideMark/>
          </w:tcPr>
          <w:p w14:paraId="4A1C5256" w14:textId="77777777" w:rsidR="005B3405" w:rsidRDefault="005B3405">
            <w:pPr>
              <w:jc w:val="center"/>
              <w:rPr>
                <w:b/>
                <w:bCs/>
              </w:rPr>
            </w:pPr>
            <w:r>
              <w:rPr>
                <w:b/>
                <w:bCs/>
              </w:rPr>
              <w:t xml:space="preserve">- 1/3 </w:t>
            </w:r>
          </w:p>
        </w:tc>
        <w:tc>
          <w:tcPr>
            <w:tcW w:w="0" w:type="auto"/>
            <w:tcBorders>
              <w:top w:val="outset" w:sz="6" w:space="0" w:color="auto"/>
              <w:left w:val="outset" w:sz="6" w:space="0" w:color="auto"/>
              <w:bottom w:val="outset" w:sz="6" w:space="0" w:color="auto"/>
              <w:right w:val="outset" w:sz="6" w:space="0" w:color="auto"/>
            </w:tcBorders>
            <w:vAlign w:val="center"/>
            <w:hideMark/>
          </w:tcPr>
          <w:p w14:paraId="3B8F982A" w14:textId="77777777" w:rsidR="005B3405" w:rsidRDefault="005B3405">
            <w:pPr>
              <w:jc w:val="center"/>
              <w:rPr>
                <w:b/>
                <w:bCs/>
              </w:rPr>
            </w:pPr>
            <w:r>
              <w:rPr>
                <w:b/>
                <w:bCs/>
              </w:rPr>
              <w:t xml:space="preserve">+ 2/3 </w:t>
            </w:r>
          </w:p>
        </w:tc>
        <w:tc>
          <w:tcPr>
            <w:tcW w:w="0" w:type="auto"/>
            <w:tcBorders>
              <w:top w:val="outset" w:sz="6" w:space="0" w:color="auto"/>
              <w:left w:val="outset" w:sz="6" w:space="0" w:color="auto"/>
              <w:bottom w:val="outset" w:sz="6" w:space="0" w:color="auto"/>
              <w:right w:val="outset" w:sz="6" w:space="0" w:color="auto"/>
            </w:tcBorders>
            <w:vAlign w:val="center"/>
            <w:hideMark/>
          </w:tcPr>
          <w:p w14:paraId="0ECD64D1" w14:textId="77777777" w:rsidR="005B3405" w:rsidRDefault="005B3405">
            <w:pPr>
              <w:jc w:val="center"/>
              <w:rPr>
                <w:b/>
                <w:bCs/>
              </w:rPr>
            </w:pPr>
            <w:r>
              <w:rPr>
                <w:b/>
                <w:bCs/>
              </w:rPr>
              <w:t xml:space="preserve">- 1 </w:t>
            </w:r>
          </w:p>
        </w:tc>
        <w:tc>
          <w:tcPr>
            <w:tcW w:w="0" w:type="auto"/>
            <w:tcBorders>
              <w:top w:val="outset" w:sz="6" w:space="0" w:color="auto"/>
              <w:left w:val="outset" w:sz="6" w:space="0" w:color="auto"/>
              <w:bottom w:val="outset" w:sz="6" w:space="0" w:color="auto"/>
              <w:right w:val="outset" w:sz="6" w:space="0" w:color="auto"/>
            </w:tcBorders>
            <w:vAlign w:val="center"/>
            <w:hideMark/>
          </w:tcPr>
          <w:p w14:paraId="78A16C6E" w14:textId="77777777" w:rsidR="005B3405" w:rsidRDefault="005B3405">
            <w:pPr>
              <w:jc w:val="center"/>
              <w:rPr>
                <w:b/>
                <w:bCs/>
              </w:rPr>
            </w:pPr>
            <w:r>
              <w:rPr>
                <w:b/>
                <w:bCs/>
              </w:rPr>
              <w:t xml:space="preserve">0 </w:t>
            </w:r>
          </w:p>
        </w:tc>
        <w:tc>
          <w:tcPr>
            <w:tcW w:w="0" w:type="auto"/>
            <w:tcBorders>
              <w:top w:val="outset" w:sz="6" w:space="0" w:color="auto"/>
              <w:left w:val="outset" w:sz="6" w:space="0" w:color="auto"/>
              <w:bottom w:val="outset" w:sz="6" w:space="0" w:color="auto"/>
              <w:right w:val="outset" w:sz="6" w:space="0" w:color="auto"/>
            </w:tcBorders>
            <w:vAlign w:val="center"/>
            <w:hideMark/>
          </w:tcPr>
          <w:p w14:paraId="63C9B53D" w14:textId="77777777" w:rsidR="005B3405" w:rsidRDefault="005B3405">
            <w:pPr>
              <w:jc w:val="center"/>
              <w:rPr>
                <w:b/>
                <w:bCs/>
              </w:rPr>
            </w:pPr>
            <w:r>
              <w:rPr>
                <w:b/>
                <w:bCs/>
              </w:rPr>
              <w:t xml:space="preserve">+ 1 </w:t>
            </w:r>
          </w:p>
        </w:tc>
        <w:tc>
          <w:tcPr>
            <w:tcW w:w="0" w:type="auto"/>
            <w:tcBorders>
              <w:top w:val="outset" w:sz="6" w:space="0" w:color="auto"/>
              <w:left w:val="outset" w:sz="6" w:space="0" w:color="auto"/>
              <w:bottom w:val="outset" w:sz="6" w:space="0" w:color="auto"/>
              <w:right w:val="outset" w:sz="6" w:space="0" w:color="auto"/>
            </w:tcBorders>
            <w:vAlign w:val="center"/>
            <w:hideMark/>
          </w:tcPr>
          <w:p w14:paraId="4C3AD9F9" w14:textId="77777777" w:rsidR="005B3405" w:rsidRDefault="005B3405">
            <w:pPr>
              <w:jc w:val="center"/>
              <w:rPr>
                <w:b/>
                <w:bCs/>
              </w:rPr>
            </w:pPr>
            <w:r>
              <w:rPr>
                <w:b/>
                <w:bCs/>
              </w:rPr>
              <w:t xml:space="preserve">0 </w:t>
            </w:r>
          </w:p>
        </w:tc>
        <w:tc>
          <w:tcPr>
            <w:tcW w:w="0" w:type="auto"/>
            <w:tcBorders>
              <w:top w:val="outset" w:sz="6" w:space="0" w:color="auto"/>
              <w:left w:val="outset" w:sz="6" w:space="0" w:color="auto"/>
              <w:bottom w:val="outset" w:sz="6" w:space="0" w:color="auto"/>
              <w:right w:val="outset" w:sz="6" w:space="0" w:color="auto"/>
            </w:tcBorders>
            <w:vAlign w:val="center"/>
            <w:hideMark/>
          </w:tcPr>
          <w:p w14:paraId="08C9061E" w14:textId="77777777" w:rsidR="005B3405" w:rsidRDefault="005B3405">
            <w:pPr>
              <w:jc w:val="center"/>
              <w:rPr>
                <w:b/>
                <w:bCs/>
              </w:rPr>
            </w:pPr>
            <w:r>
              <w:rPr>
                <w:b/>
                <w:bCs/>
              </w:rPr>
              <w:t xml:space="preserve">- 1 </w:t>
            </w:r>
          </w:p>
        </w:tc>
        <w:tc>
          <w:tcPr>
            <w:tcW w:w="0" w:type="auto"/>
            <w:tcBorders>
              <w:top w:val="outset" w:sz="6" w:space="0" w:color="auto"/>
              <w:left w:val="outset" w:sz="6" w:space="0" w:color="auto"/>
              <w:bottom w:val="outset" w:sz="6" w:space="0" w:color="auto"/>
              <w:right w:val="outset" w:sz="6" w:space="0" w:color="auto"/>
            </w:tcBorders>
            <w:vAlign w:val="center"/>
            <w:hideMark/>
          </w:tcPr>
          <w:p w14:paraId="22FC6C84" w14:textId="77777777" w:rsidR="005B3405" w:rsidRDefault="005B3405">
            <w:pPr>
              <w:jc w:val="center"/>
              <w:rPr>
                <w:b/>
                <w:bCs/>
              </w:rPr>
            </w:pPr>
            <w:r>
              <w:rPr>
                <w:b/>
                <w:bCs/>
              </w:rPr>
              <w:t xml:space="preserve">0 </w:t>
            </w:r>
          </w:p>
        </w:tc>
        <w:tc>
          <w:tcPr>
            <w:tcW w:w="0" w:type="auto"/>
            <w:tcBorders>
              <w:top w:val="outset" w:sz="6" w:space="0" w:color="auto"/>
              <w:left w:val="outset" w:sz="6" w:space="0" w:color="auto"/>
              <w:bottom w:val="outset" w:sz="6" w:space="0" w:color="auto"/>
              <w:right w:val="outset" w:sz="6" w:space="0" w:color="auto"/>
            </w:tcBorders>
            <w:vAlign w:val="center"/>
            <w:hideMark/>
          </w:tcPr>
          <w:p w14:paraId="48DBBF99" w14:textId="77777777" w:rsidR="005B3405" w:rsidRDefault="005B3405">
            <w:pPr>
              <w:jc w:val="center"/>
              <w:rPr>
                <w:b/>
                <w:bCs/>
              </w:rPr>
            </w:pPr>
            <w:r>
              <w:rPr>
                <w:b/>
                <w:bCs/>
              </w:rPr>
              <w:t xml:space="preserve">+ 1 </w:t>
            </w:r>
          </w:p>
        </w:tc>
      </w:tr>
      <w:tr w:rsidR="005B3405" w14:paraId="0A0BD6A0" w14:textId="77777777" w:rsidTr="005B3405">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5D0DE53" w14:textId="77777777" w:rsidR="005B3405" w:rsidRDefault="005B3405">
            <w:r>
              <w:t>stable</w:t>
            </w:r>
          </w:p>
        </w:tc>
        <w:tc>
          <w:tcPr>
            <w:tcW w:w="0" w:type="auto"/>
            <w:tcBorders>
              <w:top w:val="outset" w:sz="6" w:space="0" w:color="auto"/>
              <w:left w:val="outset" w:sz="6" w:space="0" w:color="auto"/>
              <w:bottom w:val="outset" w:sz="6" w:space="0" w:color="auto"/>
              <w:right w:val="outset" w:sz="6" w:space="0" w:color="auto"/>
            </w:tcBorders>
            <w:vAlign w:val="center"/>
            <w:hideMark/>
          </w:tcPr>
          <w:p w14:paraId="28EDE6DA" w14:textId="76984594" w:rsidR="005B3405" w:rsidRDefault="005B3405">
            <w:r w:rsidRPr="00A23A34">
              <w:t>down</w:t>
            </w:r>
          </w:p>
        </w:tc>
        <w:tc>
          <w:tcPr>
            <w:tcW w:w="0" w:type="auto"/>
            <w:tcBorders>
              <w:top w:val="outset" w:sz="6" w:space="0" w:color="auto"/>
              <w:left w:val="outset" w:sz="6" w:space="0" w:color="auto"/>
              <w:bottom w:val="outset" w:sz="6" w:space="0" w:color="auto"/>
              <w:right w:val="outset" w:sz="6" w:space="0" w:color="auto"/>
            </w:tcBorders>
            <w:vAlign w:val="center"/>
            <w:hideMark/>
          </w:tcPr>
          <w:p w14:paraId="49BE04B9" w14:textId="03AB9034" w:rsidR="005B3405" w:rsidRDefault="005B3405">
            <w:r w:rsidRPr="00A23A34">
              <w:t>up</w:t>
            </w:r>
          </w:p>
        </w:tc>
        <w:tc>
          <w:tcPr>
            <w:tcW w:w="0" w:type="auto"/>
            <w:tcBorders>
              <w:top w:val="outset" w:sz="6" w:space="0" w:color="auto"/>
              <w:left w:val="outset" w:sz="6" w:space="0" w:color="auto"/>
              <w:bottom w:val="outset" w:sz="6" w:space="0" w:color="auto"/>
              <w:right w:val="outset" w:sz="6" w:space="0" w:color="auto"/>
            </w:tcBorders>
            <w:vAlign w:val="center"/>
            <w:hideMark/>
          </w:tcPr>
          <w:p w14:paraId="19C80AA5" w14:textId="4A10951B" w:rsidR="005B3405" w:rsidRDefault="005B3405">
            <w:r w:rsidRPr="00A23A34">
              <w:t>électron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A4D22D3" w14:textId="5EAC58D2" w:rsidR="005B3405" w:rsidRDefault="005B3405">
            <w:r w:rsidRPr="00A23A34">
              <w:t>neutrino électronique</w:t>
            </w:r>
          </w:p>
        </w:tc>
        <w:tc>
          <w:tcPr>
            <w:tcW w:w="0" w:type="auto"/>
            <w:tcBorders>
              <w:top w:val="outset" w:sz="6" w:space="0" w:color="auto"/>
              <w:left w:val="outset" w:sz="6" w:space="0" w:color="auto"/>
              <w:bottom w:val="outset" w:sz="6" w:space="0" w:color="auto"/>
              <w:right w:val="outset" w:sz="6" w:space="0" w:color="auto"/>
            </w:tcBorders>
            <w:vAlign w:val="center"/>
            <w:hideMark/>
          </w:tcPr>
          <w:p w14:paraId="6C3DCC0C" w14:textId="68A3DF16" w:rsidR="005B3405" w:rsidRDefault="005B3405">
            <w:r w:rsidRPr="00A23A34">
              <w:t>proton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9C9C892" w14:textId="1825B89C" w:rsidR="005B3405" w:rsidRDefault="005B3405">
            <w:r w:rsidRPr="00A23A34">
              <w:t>neutron</w:t>
            </w:r>
          </w:p>
        </w:tc>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6D204534" w14:textId="77777777" w:rsidR="005B3405" w:rsidRDefault="005B3405"/>
        </w:tc>
      </w:tr>
      <w:tr w:rsidR="005B3405" w14:paraId="1067B3A4" w14:textId="77777777" w:rsidTr="005B3405">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3357FFC" w14:textId="77777777" w:rsidR="005B3405" w:rsidRDefault="005B3405">
            <w:pPr>
              <w:rPr>
                <w:sz w:val="24"/>
                <w:szCs w:val="24"/>
              </w:rPr>
            </w:pPr>
            <w:r>
              <w:t>instable</w:t>
            </w:r>
          </w:p>
        </w:tc>
        <w:tc>
          <w:tcPr>
            <w:tcW w:w="0" w:type="auto"/>
            <w:tcBorders>
              <w:top w:val="outset" w:sz="6" w:space="0" w:color="auto"/>
              <w:left w:val="outset" w:sz="6" w:space="0" w:color="auto"/>
              <w:bottom w:val="outset" w:sz="6" w:space="0" w:color="auto"/>
              <w:right w:val="outset" w:sz="6" w:space="0" w:color="auto"/>
            </w:tcBorders>
            <w:vAlign w:val="center"/>
            <w:hideMark/>
          </w:tcPr>
          <w:p w14:paraId="367BA171" w14:textId="081D5E5D" w:rsidR="005B3405" w:rsidRDefault="005B3405">
            <w:r w:rsidRPr="00A23A34">
              <w:t>strange</w:t>
            </w:r>
            <w:r>
              <w:t xml:space="preserve"> </w:t>
            </w:r>
            <w:r>
              <w:br/>
            </w:r>
            <w:r w:rsidRPr="00A23A34">
              <w:t>bottom</w:t>
            </w:r>
          </w:p>
        </w:tc>
        <w:tc>
          <w:tcPr>
            <w:tcW w:w="0" w:type="auto"/>
            <w:tcBorders>
              <w:top w:val="outset" w:sz="6" w:space="0" w:color="auto"/>
              <w:left w:val="outset" w:sz="6" w:space="0" w:color="auto"/>
              <w:bottom w:val="outset" w:sz="6" w:space="0" w:color="auto"/>
              <w:right w:val="outset" w:sz="6" w:space="0" w:color="auto"/>
            </w:tcBorders>
            <w:vAlign w:val="center"/>
            <w:hideMark/>
          </w:tcPr>
          <w:p w14:paraId="3FED3D0D" w14:textId="48EA16FE" w:rsidR="005B3405" w:rsidRDefault="005B3405">
            <w:r w:rsidRPr="00A23A34">
              <w:t>charm</w:t>
            </w:r>
            <w:r>
              <w:t xml:space="preserve"> </w:t>
            </w:r>
            <w:r>
              <w:br/>
            </w:r>
            <w:r w:rsidRPr="00A23A34">
              <w:t>top</w:t>
            </w:r>
          </w:p>
        </w:tc>
        <w:tc>
          <w:tcPr>
            <w:tcW w:w="0" w:type="auto"/>
            <w:tcBorders>
              <w:top w:val="outset" w:sz="6" w:space="0" w:color="auto"/>
              <w:left w:val="outset" w:sz="6" w:space="0" w:color="auto"/>
              <w:bottom w:val="outset" w:sz="6" w:space="0" w:color="auto"/>
              <w:right w:val="outset" w:sz="6" w:space="0" w:color="auto"/>
            </w:tcBorders>
            <w:vAlign w:val="center"/>
            <w:hideMark/>
          </w:tcPr>
          <w:p w14:paraId="0B4BF3C4" w14:textId="67FF5061" w:rsidR="005B3405" w:rsidRDefault="005B3405">
            <w:r w:rsidRPr="00A23A34">
              <w:t>muon</w:t>
            </w:r>
            <w:r>
              <w:t xml:space="preserve"> </w:t>
            </w:r>
            <w:r>
              <w:br/>
            </w:r>
            <w:r w:rsidRPr="00A23A34">
              <w:t>tauon</w:t>
            </w:r>
          </w:p>
        </w:tc>
        <w:tc>
          <w:tcPr>
            <w:tcW w:w="0" w:type="auto"/>
            <w:tcBorders>
              <w:top w:val="outset" w:sz="6" w:space="0" w:color="auto"/>
              <w:left w:val="outset" w:sz="6" w:space="0" w:color="auto"/>
              <w:bottom w:val="outset" w:sz="6" w:space="0" w:color="auto"/>
              <w:right w:val="outset" w:sz="6" w:space="0" w:color="auto"/>
            </w:tcBorders>
            <w:vAlign w:val="center"/>
            <w:hideMark/>
          </w:tcPr>
          <w:p w14:paraId="7BD36A16" w14:textId="6A2ADA2A" w:rsidR="005B3405" w:rsidRDefault="005B3405">
            <w:r w:rsidRPr="00A23A34">
              <w:t>neutrino muonique</w:t>
            </w:r>
            <w:r>
              <w:t xml:space="preserve"> </w:t>
            </w:r>
            <w:r>
              <w:br/>
            </w:r>
            <w:r w:rsidRPr="00A23A34">
              <w:t>neutrino taunique</w:t>
            </w:r>
          </w:p>
        </w:tc>
        <w:tc>
          <w:tcPr>
            <w:tcW w:w="0" w:type="auto"/>
            <w:tcBorders>
              <w:top w:val="outset" w:sz="6" w:space="0" w:color="auto"/>
              <w:left w:val="outset" w:sz="6" w:space="0" w:color="auto"/>
              <w:bottom w:val="outset" w:sz="6" w:space="0" w:color="auto"/>
              <w:right w:val="outset" w:sz="6" w:space="0" w:color="auto"/>
            </w:tcBorders>
            <w:vAlign w:val="center"/>
            <w:hideMark/>
          </w:tcPr>
          <w:p w14:paraId="7899BD8F" w14:textId="77777777" w:rsidR="005B3405" w:rsidRDefault="005B3405"/>
        </w:tc>
        <w:tc>
          <w:tcPr>
            <w:tcW w:w="0" w:type="auto"/>
            <w:tcBorders>
              <w:top w:val="outset" w:sz="6" w:space="0" w:color="auto"/>
              <w:left w:val="outset" w:sz="6" w:space="0" w:color="auto"/>
              <w:bottom w:val="outset" w:sz="6" w:space="0" w:color="auto"/>
              <w:right w:val="outset" w:sz="6" w:space="0" w:color="auto"/>
            </w:tcBorders>
            <w:vAlign w:val="center"/>
            <w:hideMark/>
          </w:tcPr>
          <w:p w14:paraId="3D0A029F" w14:textId="77777777" w:rsidR="005B3405" w:rsidRDefault="005B3405">
            <w:pPr>
              <w:rPr>
                <w:sz w:val="20"/>
                <w:szCs w:val="20"/>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4413685A" w14:textId="77777777" w:rsidR="005B3405" w:rsidRDefault="005B3405">
            <w:pPr>
              <w:rPr>
                <w:sz w:val="24"/>
                <w:szCs w:val="24"/>
              </w:rPr>
            </w:pPr>
            <w:r>
              <w:t xml:space="preserve">Sigma - </w:t>
            </w:r>
            <w:r>
              <w:br/>
              <w:t xml:space="preserve">Ksi - </w:t>
            </w:r>
            <w:r>
              <w:br/>
              <w:t>Oméga -</w:t>
            </w:r>
          </w:p>
        </w:tc>
        <w:tc>
          <w:tcPr>
            <w:tcW w:w="0" w:type="auto"/>
            <w:tcBorders>
              <w:top w:val="outset" w:sz="6" w:space="0" w:color="auto"/>
              <w:left w:val="outset" w:sz="6" w:space="0" w:color="auto"/>
              <w:bottom w:val="outset" w:sz="6" w:space="0" w:color="auto"/>
              <w:right w:val="outset" w:sz="6" w:space="0" w:color="auto"/>
            </w:tcBorders>
            <w:vAlign w:val="center"/>
            <w:hideMark/>
          </w:tcPr>
          <w:p w14:paraId="37970F53" w14:textId="77777777" w:rsidR="005B3405" w:rsidRDefault="005B3405">
            <w:r>
              <w:t xml:space="preserve">Sigma 0 </w:t>
            </w:r>
            <w:r>
              <w:br/>
              <w:t xml:space="preserve">Ksi 0 </w:t>
            </w:r>
            <w:r>
              <w:br/>
              <w:t>Lambda 0</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3933B9B2" w14:textId="77777777" w:rsidR="005B3405" w:rsidRDefault="005B3405">
            <w:r>
              <w:t xml:space="preserve">Sigma + </w:t>
            </w:r>
            <w:r>
              <w:br/>
            </w:r>
            <w:r>
              <w:br/>
              <w:t xml:space="preserve">Lambda + </w:t>
            </w:r>
          </w:p>
        </w:tc>
      </w:tr>
      <w:tr w:rsidR="005B3405" w14:paraId="0AA142C3" w14:textId="77777777" w:rsidTr="005B3405">
        <w:trPr>
          <w:tblCellSpacing w:w="0" w:type="dxa"/>
          <w:jc w:val="center"/>
        </w:trPr>
        <w:tc>
          <w:tcPr>
            <w:tcW w:w="0" w:type="auto"/>
            <w:vAlign w:val="center"/>
            <w:hideMark/>
          </w:tcPr>
          <w:p w14:paraId="7563431D" w14:textId="77777777" w:rsidR="005B3405" w:rsidRDefault="005B3405">
            <w:pPr>
              <w:rPr>
                <w:sz w:val="20"/>
                <w:szCs w:val="20"/>
              </w:rPr>
            </w:pPr>
          </w:p>
        </w:tc>
        <w:tc>
          <w:tcPr>
            <w:tcW w:w="0" w:type="auto"/>
            <w:vAlign w:val="center"/>
            <w:hideMark/>
          </w:tcPr>
          <w:p w14:paraId="7C1293A3" w14:textId="77777777" w:rsidR="005B3405" w:rsidRDefault="005B3405">
            <w:pPr>
              <w:rPr>
                <w:sz w:val="20"/>
                <w:szCs w:val="20"/>
              </w:rPr>
            </w:pPr>
          </w:p>
        </w:tc>
        <w:tc>
          <w:tcPr>
            <w:tcW w:w="0" w:type="auto"/>
            <w:vAlign w:val="center"/>
            <w:hideMark/>
          </w:tcPr>
          <w:p w14:paraId="6FB6C7D4" w14:textId="77777777" w:rsidR="005B3405" w:rsidRDefault="005B3405">
            <w:pPr>
              <w:rPr>
                <w:sz w:val="20"/>
                <w:szCs w:val="20"/>
              </w:rPr>
            </w:pPr>
          </w:p>
        </w:tc>
        <w:tc>
          <w:tcPr>
            <w:tcW w:w="0" w:type="auto"/>
            <w:vAlign w:val="center"/>
            <w:hideMark/>
          </w:tcPr>
          <w:p w14:paraId="521CF458" w14:textId="77777777" w:rsidR="005B3405" w:rsidRDefault="005B3405">
            <w:pPr>
              <w:rPr>
                <w:sz w:val="20"/>
                <w:szCs w:val="20"/>
              </w:rPr>
            </w:pPr>
          </w:p>
        </w:tc>
        <w:tc>
          <w:tcPr>
            <w:tcW w:w="0" w:type="auto"/>
            <w:vAlign w:val="center"/>
            <w:hideMark/>
          </w:tcPr>
          <w:p w14:paraId="3BD6B633" w14:textId="77777777" w:rsidR="005B3405" w:rsidRDefault="005B3405">
            <w:pPr>
              <w:rPr>
                <w:sz w:val="20"/>
                <w:szCs w:val="20"/>
              </w:rPr>
            </w:pPr>
          </w:p>
        </w:tc>
        <w:tc>
          <w:tcPr>
            <w:tcW w:w="0" w:type="auto"/>
            <w:vAlign w:val="center"/>
            <w:hideMark/>
          </w:tcPr>
          <w:p w14:paraId="3718A163" w14:textId="77777777" w:rsidR="005B3405" w:rsidRDefault="005B3405">
            <w:pPr>
              <w:rPr>
                <w:sz w:val="20"/>
                <w:szCs w:val="20"/>
              </w:rPr>
            </w:pPr>
          </w:p>
        </w:tc>
        <w:tc>
          <w:tcPr>
            <w:tcW w:w="0" w:type="auto"/>
            <w:vAlign w:val="center"/>
            <w:hideMark/>
          </w:tcPr>
          <w:p w14:paraId="46F42B28" w14:textId="77777777" w:rsidR="005B3405" w:rsidRDefault="005B3405">
            <w:pPr>
              <w:rPr>
                <w:sz w:val="20"/>
                <w:szCs w:val="20"/>
              </w:rPr>
            </w:pPr>
          </w:p>
        </w:tc>
        <w:tc>
          <w:tcPr>
            <w:tcW w:w="0" w:type="auto"/>
            <w:vAlign w:val="center"/>
            <w:hideMark/>
          </w:tcPr>
          <w:p w14:paraId="20286F5B" w14:textId="77777777" w:rsidR="005B3405" w:rsidRDefault="005B3405">
            <w:pPr>
              <w:rPr>
                <w:sz w:val="20"/>
                <w:szCs w:val="20"/>
              </w:rPr>
            </w:pPr>
          </w:p>
        </w:tc>
        <w:tc>
          <w:tcPr>
            <w:tcW w:w="0" w:type="auto"/>
            <w:vAlign w:val="center"/>
            <w:hideMark/>
          </w:tcPr>
          <w:p w14:paraId="4A44B705" w14:textId="77777777" w:rsidR="005B3405" w:rsidRDefault="005B3405">
            <w:pPr>
              <w:rPr>
                <w:sz w:val="20"/>
                <w:szCs w:val="20"/>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492E272A" w14:textId="77777777" w:rsidR="005B3405" w:rsidRDefault="005B3405">
            <w:pPr>
              <w:rPr>
                <w:sz w:val="24"/>
                <w:szCs w:val="24"/>
              </w:rPr>
            </w:pPr>
          </w:p>
        </w:tc>
      </w:tr>
    </w:tbl>
    <w:p w14:paraId="678AF7C6" w14:textId="6EC463AC" w:rsidR="005B3405" w:rsidRPr="00A23A34" w:rsidRDefault="005B3405" w:rsidP="00A23A34">
      <w:pPr>
        <w:jc w:val="both"/>
        <w:rPr>
          <w:rFonts w:ascii="Times New Roman" w:eastAsia="Times New Roman" w:hAnsi="Times New Roman" w:cs="Times New Roman"/>
          <w:sz w:val="24"/>
          <w:szCs w:val="24"/>
          <w:lang w:eastAsia="fr-FR"/>
        </w:rPr>
      </w:pPr>
      <w:r w:rsidRPr="00A23A34">
        <w:rPr>
          <w:rFonts w:ascii="Times New Roman" w:eastAsia="Times New Roman" w:hAnsi="Times New Roman" w:cs="Times New Roman"/>
          <w:sz w:val="24"/>
          <w:szCs w:val="24"/>
          <w:lang w:eastAsia="fr-FR"/>
        </w:rPr>
        <w:t xml:space="preserve">Par définition, les fermions sont les particules qui obéissent à la loi statistique Fermi-Dirac : quand on échange deux fermions, la fonction d'onde change de signe. </w:t>
      </w:r>
    </w:p>
    <w:p w14:paraId="595044F7" w14:textId="77777777" w:rsidR="005B3405" w:rsidRPr="00A23A34" w:rsidRDefault="005B3405" w:rsidP="00A23A34">
      <w:pPr>
        <w:pStyle w:val="Titre1"/>
        <w:rPr>
          <w:b/>
          <w:bCs/>
        </w:rPr>
      </w:pPr>
      <w:bookmarkStart w:id="6" w:name="_Toc133069832"/>
      <w:r w:rsidRPr="00A23A34">
        <w:rPr>
          <w:rStyle w:val="mw-headline"/>
          <w:b/>
          <w:bCs/>
        </w:rPr>
        <w:t>Skyrmions</w:t>
      </w:r>
      <w:bookmarkEnd w:id="6"/>
    </w:p>
    <w:p w14:paraId="70AA59F6" w14:textId="5E6C67F8" w:rsidR="005B3405" w:rsidRPr="00A23A34" w:rsidRDefault="005B3405" w:rsidP="00A23A34">
      <w:pPr>
        <w:jc w:val="both"/>
        <w:rPr>
          <w:rFonts w:ascii="Times New Roman" w:eastAsia="Times New Roman" w:hAnsi="Times New Roman" w:cs="Times New Roman"/>
          <w:sz w:val="24"/>
          <w:szCs w:val="24"/>
          <w:lang w:eastAsia="fr-FR"/>
        </w:rPr>
      </w:pPr>
      <w:r w:rsidRPr="00A23A34">
        <w:rPr>
          <w:rFonts w:ascii="Times New Roman" w:eastAsia="Times New Roman" w:hAnsi="Times New Roman" w:cs="Times New Roman"/>
          <w:sz w:val="24"/>
          <w:szCs w:val="24"/>
          <w:lang w:eastAsia="fr-FR"/>
        </w:rPr>
        <w:t>La théorie quantique des champs permet de construire des configurations des champs de bosons topologiquement courbes (« gauchies »). Celles-ci sont des états cohérents (ou solitons) qui se comportent comme des particules, et elles peuvent être fermioniques même si toutes les particules constitutives sont des bosons. Tony Skyrme a découvert ceci au début des années 1960, c'est pourquoi les fermions faits de bosons sont nommés skyrmions.</w:t>
      </w:r>
    </w:p>
    <w:sectPr w:rsidR="005B3405" w:rsidRPr="00A23A34">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D6CD3F" w14:textId="77777777" w:rsidR="00D210DF" w:rsidRDefault="00D210DF" w:rsidP="00D078BD">
      <w:pPr>
        <w:spacing w:after="0" w:line="240" w:lineRule="auto"/>
      </w:pPr>
      <w:r>
        <w:separator/>
      </w:r>
    </w:p>
  </w:endnote>
  <w:endnote w:type="continuationSeparator" w:id="0">
    <w:p w14:paraId="21FF5026" w14:textId="77777777" w:rsidR="00D210DF" w:rsidRDefault="00D210DF" w:rsidP="00D078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9699532"/>
      <w:docPartObj>
        <w:docPartGallery w:val="Page Numbers (Bottom of Page)"/>
        <w:docPartUnique/>
      </w:docPartObj>
    </w:sdtPr>
    <w:sdtContent>
      <w:p w14:paraId="1D3E00DD" w14:textId="0482CC01" w:rsidR="00D078BD" w:rsidRDefault="00D078BD">
        <w:pPr>
          <w:pStyle w:val="Pieddepage"/>
          <w:jc w:val="right"/>
        </w:pPr>
        <w:r>
          <w:fldChar w:fldCharType="begin"/>
        </w:r>
        <w:r>
          <w:instrText>PAGE   \* MERGEFORMAT</w:instrText>
        </w:r>
        <w:r>
          <w:fldChar w:fldCharType="separate"/>
        </w:r>
        <w:r>
          <w:t>2</w:t>
        </w:r>
        <w:r>
          <w:fldChar w:fldCharType="end"/>
        </w:r>
      </w:p>
    </w:sdtContent>
  </w:sdt>
  <w:p w14:paraId="66FDB9EB" w14:textId="77777777" w:rsidR="00D078BD" w:rsidRDefault="00D078B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B42AD1" w14:textId="77777777" w:rsidR="00D210DF" w:rsidRDefault="00D210DF" w:rsidP="00D078BD">
      <w:pPr>
        <w:spacing w:after="0" w:line="240" w:lineRule="auto"/>
      </w:pPr>
      <w:r>
        <w:separator/>
      </w:r>
    </w:p>
  </w:footnote>
  <w:footnote w:type="continuationSeparator" w:id="0">
    <w:p w14:paraId="3B564FC6" w14:textId="77777777" w:rsidR="00D210DF" w:rsidRDefault="00D210DF" w:rsidP="00D078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69239" w14:textId="2A7E621F" w:rsidR="00D078BD" w:rsidRDefault="00D078BD">
    <w:pPr>
      <w:pStyle w:val="En-tte"/>
    </w:pPr>
    <w:r>
      <w:t xml:space="preserve">PHYSIQUE – </w:t>
    </w:r>
    <w:r w:rsidR="006921C4">
      <w:t>Fermion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4D23F3"/>
    <w:multiLevelType w:val="multilevel"/>
    <w:tmpl w:val="A0963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C86A6D"/>
    <w:multiLevelType w:val="multilevel"/>
    <w:tmpl w:val="2CE2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05896">
    <w:abstractNumId w:val="0"/>
  </w:num>
  <w:num w:numId="2" w16cid:durableId="9936106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5E5"/>
    <w:rsid w:val="002F7E1D"/>
    <w:rsid w:val="003B22A5"/>
    <w:rsid w:val="004455E5"/>
    <w:rsid w:val="005B3405"/>
    <w:rsid w:val="006246EC"/>
    <w:rsid w:val="006921C4"/>
    <w:rsid w:val="008B547F"/>
    <w:rsid w:val="00975931"/>
    <w:rsid w:val="00A23A34"/>
    <w:rsid w:val="00D078BD"/>
    <w:rsid w:val="00D210D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42342"/>
  <w15:chartTrackingRefBased/>
  <w15:docId w15:val="{D69A6EDC-12E8-4B02-AD27-5E72A6C33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921C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5B340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5B340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078BD"/>
    <w:pPr>
      <w:tabs>
        <w:tab w:val="center" w:pos="4536"/>
        <w:tab w:val="right" w:pos="9072"/>
      </w:tabs>
      <w:spacing w:after="0" w:line="240" w:lineRule="auto"/>
    </w:pPr>
  </w:style>
  <w:style w:type="character" w:customStyle="1" w:styleId="En-tteCar">
    <w:name w:val="En-tête Car"/>
    <w:basedOn w:val="Policepardfaut"/>
    <w:link w:val="En-tte"/>
    <w:uiPriority w:val="99"/>
    <w:rsid w:val="00D078BD"/>
  </w:style>
  <w:style w:type="paragraph" w:styleId="Pieddepage">
    <w:name w:val="footer"/>
    <w:basedOn w:val="Normal"/>
    <w:link w:val="PieddepageCar"/>
    <w:uiPriority w:val="99"/>
    <w:unhideWhenUsed/>
    <w:rsid w:val="00D078B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078BD"/>
  </w:style>
  <w:style w:type="paragraph" w:styleId="Titre">
    <w:name w:val="Title"/>
    <w:basedOn w:val="Normal"/>
    <w:next w:val="Normal"/>
    <w:link w:val="TitreCar"/>
    <w:uiPriority w:val="10"/>
    <w:qFormat/>
    <w:rsid w:val="00D078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078BD"/>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6921C4"/>
    <w:rPr>
      <w:rFonts w:asciiTheme="majorHAnsi" w:eastAsiaTheme="majorEastAsia" w:hAnsiTheme="majorHAnsi" w:cstheme="majorBidi"/>
      <w:color w:val="2F5496" w:themeColor="accent1" w:themeShade="BF"/>
      <w:sz w:val="32"/>
      <w:szCs w:val="32"/>
    </w:rPr>
  </w:style>
  <w:style w:type="character" w:styleId="Lienhypertexte">
    <w:name w:val="Hyperlink"/>
    <w:basedOn w:val="Policepardfaut"/>
    <w:uiPriority w:val="99"/>
    <w:unhideWhenUsed/>
    <w:rsid w:val="005B3405"/>
    <w:rPr>
      <w:color w:val="0000FF"/>
      <w:u w:val="single"/>
    </w:rPr>
  </w:style>
  <w:style w:type="character" w:customStyle="1" w:styleId="Titre2Car">
    <w:name w:val="Titre 2 Car"/>
    <w:basedOn w:val="Policepardfaut"/>
    <w:link w:val="Titre2"/>
    <w:uiPriority w:val="9"/>
    <w:semiHidden/>
    <w:rsid w:val="005B3405"/>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semiHidden/>
    <w:rsid w:val="005B3405"/>
    <w:rPr>
      <w:rFonts w:asciiTheme="majorHAnsi" w:eastAsiaTheme="majorEastAsia" w:hAnsiTheme="majorHAnsi" w:cstheme="majorBidi"/>
      <w:color w:val="1F3763" w:themeColor="accent1" w:themeShade="7F"/>
      <w:sz w:val="24"/>
      <w:szCs w:val="24"/>
    </w:rPr>
  </w:style>
  <w:style w:type="character" w:customStyle="1" w:styleId="mw-headline">
    <w:name w:val="mw-headline"/>
    <w:basedOn w:val="Policepardfaut"/>
    <w:rsid w:val="005B3405"/>
  </w:style>
  <w:style w:type="paragraph" w:styleId="NormalWeb">
    <w:name w:val="Normal (Web)"/>
    <w:basedOn w:val="Normal"/>
    <w:uiPriority w:val="99"/>
    <w:semiHidden/>
    <w:unhideWhenUsed/>
    <w:rsid w:val="005B340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mwe-math-mathml-inline">
    <w:name w:val="mwe-math-mathml-inline"/>
    <w:basedOn w:val="Policepardfaut"/>
    <w:rsid w:val="005B3405"/>
  </w:style>
  <w:style w:type="paragraph" w:styleId="En-ttedetabledesmatires">
    <w:name w:val="TOC Heading"/>
    <w:basedOn w:val="Titre1"/>
    <w:next w:val="Normal"/>
    <w:uiPriority w:val="39"/>
    <w:unhideWhenUsed/>
    <w:qFormat/>
    <w:rsid w:val="002F7E1D"/>
    <w:pPr>
      <w:outlineLvl w:val="9"/>
    </w:pPr>
    <w:rPr>
      <w:lang w:eastAsia="fr-FR"/>
    </w:rPr>
  </w:style>
  <w:style w:type="paragraph" w:styleId="TM1">
    <w:name w:val="toc 1"/>
    <w:basedOn w:val="Normal"/>
    <w:next w:val="Normal"/>
    <w:autoRedefine/>
    <w:uiPriority w:val="39"/>
    <w:unhideWhenUsed/>
    <w:rsid w:val="002F7E1D"/>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0021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1078</Words>
  <Characters>5930</Characters>
  <Application>Microsoft Office Word</Application>
  <DocSecurity>0</DocSecurity>
  <Lines>49</Lines>
  <Paragraphs>13</Paragraphs>
  <ScaleCrop>false</ScaleCrop>
  <Company/>
  <LinksUpToDate>false</LinksUpToDate>
  <CharactersWithSpaces>6995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cp:lastModifiedBy>
  <cp:revision>6</cp:revision>
  <dcterms:created xsi:type="dcterms:W3CDTF">2022-12-21T14:44:00Z</dcterms:created>
  <dcterms:modified xsi:type="dcterms:W3CDTF">2023-04-22T13:30:00Z</dcterms:modified>
</cp:coreProperties>
</file>