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2536F" w14:textId="32D92BC1" w:rsidR="003B22A5" w:rsidRDefault="001D1C42" w:rsidP="001D1C42">
      <w:pPr>
        <w:pStyle w:val="Titre"/>
        <w:rPr>
          <w:b/>
          <w:bCs/>
        </w:rPr>
      </w:pPr>
      <w:r w:rsidRPr="001D1C42">
        <w:rPr>
          <w:b/>
          <w:bCs/>
        </w:rPr>
        <w:t>Induction électromagnétique</w:t>
      </w:r>
    </w:p>
    <w:sdt>
      <w:sdtPr>
        <w:id w:val="18808156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B2FF11A" w14:textId="7C35B039" w:rsidR="00912DDB" w:rsidRDefault="00912DDB">
          <w:pPr>
            <w:pStyle w:val="En-ttedetabledesmatires"/>
          </w:pPr>
          <w:r>
            <w:t>Table des matières</w:t>
          </w:r>
        </w:p>
        <w:p w14:paraId="6F01CA98" w14:textId="6477A851" w:rsidR="00912DDB" w:rsidRDefault="00912DDB">
          <w:pPr>
            <w:pStyle w:val="TM1"/>
            <w:tabs>
              <w:tab w:val="right" w:leader="dot" w:pos="9062"/>
            </w:tabs>
            <w:rPr>
              <w:noProof/>
            </w:rPr>
          </w:pPr>
          <w:r>
            <w:fldChar w:fldCharType="begin"/>
          </w:r>
          <w:r>
            <w:instrText xml:space="preserve"> TOC \o "1-3" \h \z \u </w:instrText>
          </w:r>
          <w:r>
            <w:fldChar w:fldCharType="separate"/>
          </w:r>
          <w:hyperlink w:anchor="_Toc133069907" w:history="1">
            <w:r w:rsidRPr="00544D99">
              <w:rPr>
                <w:rStyle w:val="Lienhypertexte"/>
                <w:b/>
                <w:bCs/>
                <w:noProof/>
              </w:rPr>
              <w:t>Introduction</w:t>
            </w:r>
            <w:r>
              <w:rPr>
                <w:noProof/>
                <w:webHidden/>
              </w:rPr>
              <w:tab/>
            </w:r>
            <w:r>
              <w:rPr>
                <w:noProof/>
                <w:webHidden/>
              </w:rPr>
              <w:fldChar w:fldCharType="begin"/>
            </w:r>
            <w:r>
              <w:rPr>
                <w:noProof/>
                <w:webHidden/>
              </w:rPr>
              <w:instrText xml:space="preserve"> PAGEREF _Toc133069907 \h </w:instrText>
            </w:r>
            <w:r>
              <w:rPr>
                <w:noProof/>
                <w:webHidden/>
              </w:rPr>
            </w:r>
            <w:r>
              <w:rPr>
                <w:noProof/>
                <w:webHidden/>
              </w:rPr>
              <w:fldChar w:fldCharType="separate"/>
            </w:r>
            <w:r>
              <w:rPr>
                <w:noProof/>
                <w:webHidden/>
              </w:rPr>
              <w:t>1</w:t>
            </w:r>
            <w:r>
              <w:rPr>
                <w:noProof/>
                <w:webHidden/>
              </w:rPr>
              <w:fldChar w:fldCharType="end"/>
            </w:r>
          </w:hyperlink>
        </w:p>
        <w:p w14:paraId="32C61E8F" w14:textId="63544290" w:rsidR="00912DDB" w:rsidRDefault="00912DDB">
          <w:pPr>
            <w:pStyle w:val="TM1"/>
            <w:tabs>
              <w:tab w:val="right" w:leader="dot" w:pos="9062"/>
            </w:tabs>
            <w:rPr>
              <w:noProof/>
            </w:rPr>
          </w:pPr>
          <w:hyperlink w:anchor="_Toc133069908" w:history="1">
            <w:r w:rsidRPr="00544D99">
              <w:rPr>
                <w:rStyle w:val="Lienhypertexte"/>
                <w:b/>
                <w:bCs/>
                <w:noProof/>
              </w:rPr>
              <w:t>Origine physique</w:t>
            </w:r>
            <w:r>
              <w:rPr>
                <w:noProof/>
                <w:webHidden/>
              </w:rPr>
              <w:tab/>
            </w:r>
            <w:r>
              <w:rPr>
                <w:noProof/>
                <w:webHidden/>
              </w:rPr>
              <w:fldChar w:fldCharType="begin"/>
            </w:r>
            <w:r>
              <w:rPr>
                <w:noProof/>
                <w:webHidden/>
              </w:rPr>
              <w:instrText xml:space="preserve"> PAGEREF _Toc133069908 \h </w:instrText>
            </w:r>
            <w:r>
              <w:rPr>
                <w:noProof/>
                <w:webHidden/>
              </w:rPr>
            </w:r>
            <w:r>
              <w:rPr>
                <w:noProof/>
                <w:webHidden/>
              </w:rPr>
              <w:fldChar w:fldCharType="separate"/>
            </w:r>
            <w:r>
              <w:rPr>
                <w:noProof/>
                <w:webHidden/>
              </w:rPr>
              <w:t>1</w:t>
            </w:r>
            <w:r>
              <w:rPr>
                <w:noProof/>
                <w:webHidden/>
              </w:rPr>
              <w:fldChar w:fldCharType="end"/>
            </w:r>
          </w:hyperlink>
        </w:p>
        <w:p w14:paraId="758F18CE" w14:textId="566DBDDC" w:rsidR="00912DDB" w:rsidRDefault="00912DDB">
          <w:pPr>
            <w:pStyle w:val="TM1"/>
            <w:tabs>
              <w:tab w:val="right" w:leader="dot" w:pos="9062"/>
            </w:tabs>
            <w:rPr>
              <w:noProof/>
            </w:rPr>
          </w:pPr>
          <w:hyperlink w:anchor="_Toc133069909" w:history="1">
            <w:r w:rsidRPr="00544D99">
              <w:rPr>
                <w:rStyle w:val="Lienhypertexte"/>
                <w:b/>
                <w:bCs/>
                <w:noProof/>
              </w:rPr>
              <w:t>L'induction de Lorentz</w:t>
            </w:r>
            <w:r>
              <w:rPr>
                <w:noProof/>
                <w:webHidden/>
              </w:rPr>
              <w:tab/>
            </w:r>
            <w:r>
              <w:rPr>
                <w:noProof/>
                <w:webHidden/>
              </w:rPr>
              <w:fldChar w:fldCharType="begin"/>
            </w:r>
            <w:r>
              <w:rPr>
                <w:noProof/>
                <w:webHidden/>
              </w:rPr>
              <w:instrText xml:space="preserve"> PAGEREF _Toc133069909 \h </w:instrText>
            </w:r>
            <w:r>
              <w:rPr>
                <w:noProof/>
                <w:webHidden/>
              </w:rPr>
            </w:r>
            <w:r>
              <w:rPr>
                <w:noProof/>
                <w:webHidden/>
              </w:rPr>
              <w:fldChar w:fldCharType="separate"/>
            </w:r>
            <w:r>
              <w:rPr>
                <w:noProof/>
                <w:webHidden/>
              </w:rPr>
              <w:t>1</w:t>
            </w:r>
            <w:r>
              <w:rPr>
                <w:noProof/>
                <w:webHidden/>
              </w:rPr>
              <w:fldChar w:fldCharType="end"/>
            </w:r>
          </w:hyperlink>
        </w:p>
        <w:p w14:paraId="0DB79445" w14:textId="082D1EBF" w:rsidR="00912DDB" w:rsidRDefault="00912DDB">
          <w:pPr>
            <w:pStyle w:val="TM1"/>
            <w:tabs>
              <w:tab w:val="right" w:leader="dot" w:pos="9062"/>
            </w:tabs>
            <w:rPr>
              <w:noProof/>
            </w:rPr>
          </w:pPr>
          <w:hyperlink w:anchor="_Toc133069910" w:history="1">
            <w:r w:rsidRPr="00544D99">
              <w:rPr>
                <w:rStyle w:val="Lienhypertexte"/>
                <w:b/>
                <w:bCs/>
                <w:noProof/>
              </w:rPr>
              <w:t>Loi locale</w:t>
            </w:r>
            <w:r>
              <w:rPr>
                <w:noProof/>
                <w:webHidden/>
              </w:rPr>
              <w:tab/>
            </w:r>
            <w:r>
              <w:rPr>
                <w:noProof/>
                <w:webHidden/>
              </w:rPr>
              <w:fldChar w:fldCharType="begin"/>
            </w:r>
            <w:r>
              <w:rPr>
                <w:noProof/>
                <w:webHidden/>
              </w:rPr>
              <w:instrText xml:space="preserve"> PAGEREF _Toc133069910 \h </w:instrText>
            </w:r>
            <w:r>
              <w:rPr>
                <w:noProof/>
                <w:webHidden/>
              </w:rPr>
            </w:r>
            <w:r>
              <w:rPr>
                <w:noProof/>
                <w:webHidden/>
              </w:rPr>
              <w:fldChar w:fldCharType="separate"/>
            </w:r>
            <w:r>
              <w:rPr>
                <w:noProof/>
                <w:webHidden/>
              </w:rPr>
              <w:t>2</w:t>
            </w:r>
            <w:r>
              <w:rPr>
                <w:noProof/>
                <w:webHidden/>
              </w:rPr>
              <w:fldChar w:fldCharType="end"/>
            </w:r>
          </w:hyperlink>
        </w:p>
        <w:p w14:paraId="56BFD13D" w14:textId="20A3FD1B" w:rsidR="00912DDB" w:rsidRDefault="00912DDB">
          <w:pPr>
            <w:pStyle w:val="TM1"/>
            <w:tabs>
              <w:tab w:val="right" w:leader="dot" w:pos="9062"/>
            </w:tabs>
            <w:rPr>
              <w:noProof/>
            </w:rPr>
          </w:pPr>
          <w:hyperlink w:anchor="_Toc133069911" w:history="1">
            <w:r w:rsidRPr="00544D99">
              <w:rPr>
                <w:rStyle w:val="Lienhypertexte"/>
                <w:b/>
                <w:bCs/>
                <w:noProof/>
              </w:rPr>
              <w:t>Loi de Faraday</w:t>
            </w:r>
            <w:r>
              <w:rPr>
                <w:noProof/>
                <w:webHidden/>
              </w:rPr>
              <w:tab/>
            </w:r>
            <w:r>
              <w:rPr>
                <w:noProof/>
                <w:webHidden/>
              </w:rPr>
              <w:fldChar w:fldCharType="begin"/>
            </w:r>
            <w:r>
              <w:rPr>
                <w:noProof/>
                <w:webHidden/>
              </w:rPr>
              <w:instrText xml:space="preserve"> PAGEREF _Toc133069911 \h </w:instrText>
            </w:r>
            <w:r>
              <w:rPr>
                <w:noProof/>
                <w:webHidden/>
              </w:rPr>
            </w:r>
            <w:r>
              <w:rPr>
                <w:noProof/>
                <w:webHidden/>
              </w:rPr>
              <w:fldChar w:fldCharType="separate"/>
            </w:r>
            <w:r>
              <w:rPr>
                <w:noProof/>
                <w:webHidden/>
              </w:rPr>
              <w:t>2</w:t>
            </w:r>
            <w:r>
              <w:rPr>
                <w:noProof/>
                <w:webHidden/>
              </w:rPr>
              <w:fldChar w:fldCharType="end"/>
            </w:r>
          </w:hyperlink>
        </w:p>
        <w:p w14:paraId="17CAF784" w14:textId="78FAD6A9" w:rsidR="00912DDB" w:rsidRDefault="00912DDB">
          <w:pPr>
            <w:pStyle w:val="TM1"/>
            <w:tabs>
              <w:tab w:val="right" w:leader="dot" w:pos="9062"/>
            </w:tabs>
            <w:rPr>
              <w:noProof/>
            </w:rPr>
          </w:pPr>
          <w:hyperlink w:anchor="_Toc133069912" w:history="1">
            <w:r w:rsidRPr="00544D99">
              <w:rPr>
                <w:rStyle w:val="Lienhypertexte"/>
                <w:b/>
                <w:bCs/>
                <w:noProof/>
              </w:rPr>
              <w:t>Auto-induction</w:t>
            </w:r>
            <w:r>
              <w:rPr>
                <w:noProof/>
                <w:webHidden/>
              </w:rPr>
              <w:tab/>
            </w:r>
            <w:r>
              <w:rPr>
                <w:noProof/>
                <w:webHidden/>
              </w:rPr>
              <w:fldChar w:fldCharType="begin"/>
            </w:r>
            <w:r>
              <w:rPr>
                <w:noProof/>
                <w:webHidden/>
              </w:rPr>
              <w:instrText xml:space="preserve"> PAGEREF _Toc133069912 \h </w:instrText>
            </w:r>
            <w:r>
              <w:rPr>
                <w:noProof/>
                <w:webHidden/>
              </w:rPr>
            </w:r>
            <w:r>
              <w:rPr>
                <w:noProof/>
                <w:webHidden/>
              </w:rPr>
              <w:fldChar w:fldCharType="separate"/>
            </w:r>
            <w:r>
              <w:rPr>
                <w:noProof/>
                <w:webHidden/>
              </w:rPr>
              <w:t>2</w:t>
            </w:r>
            <w:r>
              <w:rPr>
                <w:noProof/>
                <w:webHidden/>
              </w:rPr>
              <w:fldChar w:fldCharType="end"/>
            </w:r>
          </w:hyperlink>
        </w:p>
        <w:p w14:paraId="39414F95" w14:textId="4A09FCD7" w:rsidR="00912DDB" w:rsidRDefault="00912DDB">
          <w:r>
            <w:rPr>
              <w:b/>
              <w:bCs/>
            </w:rPr>
            <w:fldChar w:fldCharType="end"/>
          </w:r>
        </w:p>
      </w:sdtContent>
    </w:sdt>
    <w:p w14:paraId="50705478" w14:textId="006552C5" w:rsidR="001D1C42" w:rsidRDefault="001D1C42" w:rsidP="001D1C42"/>
    <w:p w14:paraId="4A24F481" w14:textId="456CA422" w:rsidR="001D1C42" w:rsidRDefault="001D1C42" w:rsidP="001D1C42">
      <w:pPr>
        <w:pStyle w:val="Titre1"/>
        <w:rPr>
          <w:b/>
          <w:bCs/>
        </w:rPr>
      </w:pPr>
      <w:bookmarkStart w:id="0" w:name="_Toc133069907"/>
      <w:r w:rsidRPr="001D1C42">
        <w:rPr>
          <w:b/>
          <w:bCs/>
        </w:rPr>
        <w:t>Introduction</w:t>
      </w:r>
      <w:bookmarkEnd w:id="0"/>
    </w:p>
    <w:p w14:paraId="4054A34F" w14:textId="6973A9E9" w:rsidR="008A49B7" w:rsidRDefault="008A49B7" w:rsidP="008A49B7">
      <w:pPr>
        <w:pStyle w:val="NormalWeb"/>
        <w:jc w:val="both"/>
      </w:pPr>
      <w:r>
        <w:t>L'</w:t>
      </w:r>
      <w:r w:rsidRPr="008A49B7">
        <w:t>induction électromagnétique</w:t>
      </w:r>
      <w:r>
        <w:t xml:space="preserve"> est un phénomène physique conduisant à l'apparition d'une </w:t>
      </w:r>
      <w:r w:rsidRPr="008A49B7">
        <w:t>force électromotrice</w:t>
      </w:r>
      <w:r>
        <w:t xml:space="preserve"> dans un </w:t>
      </w:r>
      <w:r w:rsidRPr="008A49B7">
        <w:t>conducteur électrique</w:t>
      </w:r>
      <w:r>
        <w:t xml:space="preserve"> soumis à un flux de champ magnétique variable. Cette force électromotrice peut engendrer un courant électrique dans le conducteur. </w:t>
      </w:r>
    </w:p>
    <w:p w14:paraId="0A09D256" w14:textId="615F6BBE" w:rsidR="008A49B7" w:rsidRDefault="008A49B7" w:rsidP="008A49B7">
      <w:pPr>
        <w:pStyle w:val="NormalWeb"/>
        <w:jc w:val="both"/>
      </w:pPr>
      <w:r>
        <w:t xml:space="preserve">Ce phénomène est d'une importance pratique capitale. Il est notamment utilisé dans les </w:t>
      </w:r>
      <w:r w:rsidRPr="008A49B7">
        <w:t>générateurs</w:t>
      </w:r>
      <w:r>
        <w:t xml:space="preserve"> et les </w:t>
      </w:r>
      <w:r w:rsidRPr="008A49B7">
        <w:t>transformateurs électriques</w:t>
      </w:r>
      <w:r>
        <w:t xml:space="preserve">, les </w:t>
      </w:r>
      <w:r w:rsidRPr="008A49B7">
        <w:t>bobines</w:t>
      </w:r>
      <w:r>
        <w:t xml:space="preserve">, ou encore les </w:t>
      </w:r>
      <w:r w:rsidRPr="008A49B7">
        <w:t>plaques à induction</w:t>
      </w:r>
      <w:r>
        <w:t xml:space="preserve"> grâce aux </w:t>
      </w:r>
      <w:r w:rsidRPr="008A49B7">
        <w:t>courants de Foucault</w:t>
      </w:r>
      <w:r>
        <w:t xml:space="preserve">. </w:t>
      </w:r>
    </w:p>
    <w:p w14:paraId="35D6EF68" w14:textId="77777777" w:rsidR="008A49B7" w:rsidRPr="008A49B7" w:rsidRDefault="008A49B7" w:rsidP="008A49B7">
      <w:pPr>
        <w:pStyle w:val="Titre1"/>
        <w:rPr>
          <w:b/>
          <w:bCs/>
        </w:rPr>
      </w:pPr>
      <w:bookmarkStart w:id="1" w:name="_Toc133069908"/>
      <w:r w:rsidRPr="008A49B7">
        <w:rPr>
          <w:rStyle w:val="mw-headline"/>
          <w:b/>
          <w:bCs/>
        </w:rPr>
        <w:t>Origine physique</w:t>
      </w:r>
      <w:bookmarkEnd w:id="1"/>
    </w:p>
    <w:p w14:paraId="73E190FA" w14:textId="390A92C0" w:rsidR="001D1C42" w:rsidRDefault="008A49B7" w:rsidP="008A49B7">
      <w:pPr>
        <w:pStyle w:val="NormalWeb"/>
        <w:jc w:val="both"/>
      </w:pPr>
      <w:r>
        <w:t xml:space="preserve">Ce phénomène a pour origine la </w:t>
      </w:r>
      <w:r w:rsidRPr="008A49B7">
        <w:t>force de Lorentz</w:t>
      </w:r>
      <w:r>
        <w:t xml:space="preserve"> </w:t>
      </w:r>
      <w:r w:rsidRPr="008A49B7">
        <w:t>F</w:t>
      </w:r>
      <w:r>
        <w:t>, appliquée aux électrons libres dans le conducteur électrique :</w:t>
      </w:r>
    </w:p>
    <w:p w14:paraId="6D793D26" w14:textId="195DA6B6" w:rsidR="008A49B7" w:rsidRDefault="008A49B7" w:rsidP="008A49B7">
      <w:pPr>
        <w:pStyle w:val="NormalWeb"/>
        <w:jc w:val="both"/>
      </w:pPr>
      <w:r>
        <w:rPr>
          <w:noProof/>
        </w:rPr>
        <w:drawing>
          <wp:inline distT="0" distB="0" distL="0" distR="0" wp14:anchorId="66E5FFFE" wp14:editId="7FB005A9">
            <wp:extent cx="3613150" cy="1612900"/>
            <wp:effectExtent l="0" t="0" r="635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3150" cy="1612900"/>
                    </a:xfrm>
                    <a:prstGeom prst="rect">
                      <a:avLst/>
                    </a:prstGeom>
                    <a:noFill/>
                    <a:ln>
                      <a:noFill/>
                    </a:ln>
                  </pic:spPr>
                </pic:pic>
              </a:graphicData>
            </a:graphic>
          </wp:inline>
        </w:drawing>
      </w:r>
    </w:p>
    <w:p w14:paraId="38D15D66" w14:textId="11EF6A60" w:rsidR="008A49B7" w:rsidRDefault="009A4811" w:rsidP="009A4811">
      <w:pPr>
        <w:pStyle w:val="Titre1"/>
        <w:rPr>
          <w:b/>
          <w:bCs/>
        </w:rPr>
      </w:pPr>
      <w:bookmarkStart w:id="2" w:name="_Toc133069909"/>
      <w:r w:rsidRPr="009A4811">
        <w:rPr>
          <w:b/>
          <w:bCs/>
        </w:rPr>
        <w:t>L'induction de Lorentz</w:t>
      </w:r>
      <w:bookmarkEnd w:id="2"/>
    </w:p>
    <w:p w14:paraId="37097A40" w14:textId="13ECB4D2" w:rsidR="009A4811" w:rsidRPr="009A4811" w:rsidRDefault="009A4811" w:rsidP="009A4811">
      <w:pPr>
        <w:jc w:val="both"/>
        <w:rPr>
          <w:rFonts w:ascii="Times New Roman" w:eastAsia="Times New Roman" w:hAnsi="Times New Roman" w:cs="Times New Roman"/>
          <w:sz w:val="24"/>
          <w:szCs w:val="24"/>
          <w:lang w:eastAsia="fr-FR"/>
        </w:rPr>
      </w:pPr>
      <w:r w:rsidRPr="009A4811">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302A994A" wp14:editId="7680B3F6">
            <wp:simplePos x="0" y="0"/>
            <wp:positionH relativeFrom="margin">
              <wp:align>left</wp:align>
            </wp:positionH>
            <wp:positionV relativeFrom="paragraph">
              <wp:posOffset>791845</wp:posOffset>
            </wp:positionV>
            <wp:extent cx="927100" cy="247650"/>
            <wp:effectExtent l="0" t="0" r="635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7100" cy="247650"/>
                    </a:xfrm>
                    <a:prstGeom prst="rect">
                      <a:avLst/>
                    </a:prstGeom>
                    <a:noFill/>
                    <a:ln>
                      <a:noFill/>
                    </a:ln>
                  </pic:spPr>
                </pic:pic>
              </a:graphicData>
            </a:graphic>
          </wp:anchor>
        </w:drawing>
      </w:r>
      <w:r w:rsidRPr="009A4811">
        <w:rPr>
          <w:rFonts w:ascii="Times New Roman" w:eastAsia="Times New Roman" w:hAnsi="Times New Roman" w:cs="Times New Roman"/>
          <w:sz w:val="24"/>
          <w:szCs w:val="24"/>
          <w:lang w:eastAsia="fr-FR"/>
        </w:rPr>
        <w:t>on parle de l'induction de Lorentz lorsqu'on travaille dans un référentiel dans lequel le champ magnétique est stationnaire et que le conducteur électrique se déplace ou se déforme. Dans ce référentiel, les électrons ont alors une vitesse, subissent une force qui correspond à la partie magnétique de la force de Lorentz :</w:t>
      </w:r>
    </w:p>
    <w:p w14:paraId="3236976B" w14:textId="24AF6CC7" w:rsidR="009A4811" w:rsidRPr="009A4811" w:rsidRDefault="009A4811" w:rsidP="009A4811">
      <w:pPr>
        <w:jc w:val="both"/>
        <w:rPr>
          <w:rFonts w:ascii="Times New Roman" w:eastAsia="Times New Roman" w:hAnsi="Times New Roman" w:cs="Times New Roman"/>
          <w:sz w:val="24"/>
          <w:szCs w:val="24"/>
          <w:lang w:eastAsia="fr-FR"/>
        </w:rPr>
      </w:pPr>
      <w:r w:rsidRPr="009A4811">
        <w:rPr>
          <w:rFonts w:ascii="Times New Roman" w:eastAsia="Times New Roman" w:hAnsi="Times New Roman" w:cs="Times New Roman"/>
          <w:sz w:val="24"/>
          <w:szCs w:val="24"/>
          <w:lang w:eastAsia="fr-FR"/>
        </w:rPr>
        <w:t xml:space="preserve"> </w:t>
      </w:r>
    </w:p>
    <w:p w14:paraId="28D09F8C" w14:textId="751E1B28" w:rsidR="009A4811" w:rsidRPr="009A4811" w:rsidRDefault="009A4811" w:rsidP="009A4811">
      <w:pPr>
        <w:jc w:val="both"/>
        <w:rPr>
          <w:rFonts w:ascii="Times New Roman" w:eastAsia="Times New Roman" w:hAnsi="Times New Roman" w:cs="Times New Roman"/>
          <w:sz w:val="24"/>
          <w:szCs w:val="24"/>
          <w:lang w:eastAsia="fr-FR"/>
        </w:rPr>
      </w:pPr>
      <w:r w:rsidRPr="009A4811">
        <w:rPr>
          <w:rFonts w:ascii="Times New Roman" w:eastAsia="Times New Roman" w:hAnsi="Times New Roman" w:cs="Times New Roman"/>
          <w:sz w:val="24"/>
          <w:szCs w:val="24"/>
          <w:lang w:eastAsia="fr-FR"/>
        </w:rPr>
        <w:lastRenderedPageBreak/>
        <w:t xml:space="preserve">Ce cas particulier est aussi appelé « induction motionnelle ». Le phénomène est exploité dans les machines à courant continu. Pour un circuit filiforme, la f.é.m. (force électromotrice)induite a pour expression : </w:t>
      </w:r>
    </w:p>
    <w:p w14:paraId="1D877F87" w14:textId="72342393" w:rsidR="00711C8F" w:rsidRPr="00711C8F" w:rsidRDefault="009A4811" w:rsidP="00711C8F">
      <w:pPr>
        <w:rPr>
          <w:rStyle w:val="mw-headline"/>
        </w:rPr>
      </w:pPr>
      <w:r>
        <w:rPr>
          <w:rStyle w:val="mwe-math-mathml-inline"/>
          <w:noProof/>
        </w:rPr>
        <w:drawing>
          <wp:inline distT="0" distB="0" distL="0" distR="0" wp14:anchorId="251B7885" wp14:editId="5DAC80BF">
            <wp:extent cx="1149350" cy="31750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9350" cy="317500"/>
                    </a:xfrm>
                    <a:prstGeom prst="rect">
                      <a:avLst/>
                    </a:prstGeom>
                    <a:noFill/>
                    <a:ln>
                      <a:noFill/>
                    </a:ln>
                  </pic:spPr>
                </pic:pic>
              </a:graphicData>
            </a:graphic>
          </wp:inline>
        </w:drawing>
      </w:r>
    </w:p>
    <w:p w14:paraId="51F68A17" w14:textId="2F8F0A36" w:rsidR="000105E3" w:rsidRPr="000105E3" w:rsidRDefault="000105E3" w:rsidP="000105E3">
      <w:pPr>
        <w:pStyle w:val="Titre1"/>
        <w:rPr>
          <w:rStyle w:val="mw-headline"/>
          <w:b/>
          <w:bCs/>
        </w:rPr>
      </w:pPr>
      <w:bookmarkStart w:id="3" w:name="_Toc133069910"/>
      <w:r w:rsidRPr="000105E3">
        <w:rPr>
          <w:rStyle w:val="mw-headline"/>
          <w:b/>
          <w:bCs/>
        </w:rPr>
        <w:t>Loi locale</w:t>
      </w:r>
      <w:bookmarkEnd w:id="3"/>
    </w:p>
    <w:p w14:paraId="44135DE2" w14:textId="2230B584" w:rsidR="000105E3" w:rsidRPr="000105E3" w:rsidRDefault="00711C8F" w:rsidP="000105E3">
      <w:r>
        <w:rPr>
          <w:noProof/>
        </w:rPr>
        <w:drawing>
          <wp:inline distT="0" distB="0" distL="0" distR="0" wp14:anchorId="7040DE6E" wp14:editId="0097CF3F">
            <wp:extent cx="6313783" cy="16446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7427" cy="1645599"/>
                    </a:xfrm>
                    <a:prstGeom prst="rect">
                      <a:avLst/>
                    </a:prstGeom>
                    <a:noFill/>
                    <a:ln>
                      <a:noFill/>
                    </a:ln>
                  </pic:spPr>
                </pic:pic>
              </a:graphicData>
            </a:graphic>
          </wp:inline>
        </w:drawing>
      </w:r>
    </w:p>
    <w:p w14:paraId="7A1C6E7E" w14:textId="77777777" w:rsidR="000105E3" w:rsidRPr="000105E3" w:rsidRDefault="000105E3" w:rsidP="000105E3">
      <w:pPr>
        <w:pStyle w:val="Titre1"/>
        <w:rPr>
          <w:b/>
          <w:bCs/>
        </w:rPr>
      </w:pPr>
      <w:bookmarkStart w:id="4" w:name="_Toc133069911"/>
      <w:r w:rsidRPr="000105E3">
        <w:rPr>
          <w:rStyle w:val="mw-headline"/>
          <w:b/>
          <w:bCs/>
        </w:rPr>
        <w:t>Loi de Faraday</w:t>
      </w:r>
      <w:bookmarkEnd w:id="4"/>
    </w:p>
    <w:p w14:paraId="36E0C2CF" w14:textId="39777C57" w:rsidR="000105E3" w:rsidRDefault="00711C8F" w:rsidP="000105E3">
      <w:pPr>
        <w:rPr>
          <w:rStyle w:val="mw-headline"/>
          <w:b/>
          <w:bCs/>
        </w:rPr>
      </w:pPr>
      <w:r>
        <w:rPr>
          <w:rStyle w:val="mw-headline"/>
          <w:b/>
          <w:bCs/>
          <w:noProof/>
        </w:rPr>
        <w:drawing>
          <wp:inline distT="0" distB="0" distL="0" distR="0" wp14:anchorId="6C16986B" wp14:editId="58BD681C">
            <wp:extent cx="6400973" cy="2851150"/>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3594" cy="2852317"/>
                    </a:xfrm>
                    <a:prstGeom prst="rect">
                      <a:avLst/>
                    </a:prstGeom>
                    <a:noFill/>
                    <a:ln>
                      <a:noFill/>
                    </a:ln>
                  </pic:spPr>
                </pic:pic>
              </a:graphicData>
            </a:graphic>
          </wp:inline>
        </w:drawing>
      </w:r>
    </w:p>
    <w:p w14:paraId="2FC7C552" w14:textId="7DC9842E" w:rsidR="000105E3" w:rsidRPr="000105E3" w:rsidRDefault="000105E3" w:rsidP="000105E3">
      <w:pPr>
        <w:pStyle w:val="Titre1"/>
        <w:rPr>
          <w:b/>
          <w:bCs/>
        </w:rPr>
      </w:pPr>
      <w:bookmarkStart w:id="5" w:name="_Toc133069912"/>
      <w:r w:rsidRPr="000105E3">
        <w:rPr>
          <w:rStyle w:val="mw-headline"/>
          <w:b/>
          <w:bCs/>
        </w:rPr>
        <w:t>Auto-induction</w:t>
      </w:r>
      <w:bookmarkEnd w:id="5"/>
    </w:p>
    <w:p w14:paraId="1DE9A3D9" w14:textId="5FD6C910" w:rsidR="000105E3" w:rsidRDefault="000105E3" w:rsidP="00711C8F">
      <w:pPr>
        <w:pStyle w:val="NormalWeb"/>
        <w:jc w:val="both"/>
      </w:pPr>
      <w:r>
        <w:t xml:space="preserve">On parle d’auto-induction lorsque la source du champ magnétique à l'origine d'une force électromotrice dans un circuit est le courant électrique parcourant ce même circuit. Le champ magnétique établit une </w:t>
      </w:r>
      <w:r w:rsidRPr="00711C8F">
        <w:t>rétroaction</w:t>
      </w:r>
      <w:r>
        <w:t xml:space="preserve"> des variations du courant dans le circuit sur elles-mêmes. </w:t>
      </w:r>
    </w:p>
    <w:p w14:paraId="273F7322" w14:textId="04E91141" w:rsidR="000105E3" w:rsidRDefault="000105E3" w:rsidP="00711C8F">
      <w:pPr>
        <w:pStyle w:val="NormalWeb"/>
        <w:jc w:val="both"/>
      </w:pPr>
      <w:r>
        <w:t xml:space="preserve">L'auto-induction est la </w:t>
      </w:r>
      <w:r w:rsidRPr="00711C8F">
        <w:t>propriété</w:t>
      </w:r>
      <w:r>
        <w:t xml:space="preserve"> </w:t>
      </w:r>
      <w:r w:rsidRPr="00711C8F">
        <w:t>électromagnétique</w:t>
      </w:r>
      <w:r>
        <w:t xml:space="preserve"> remarquable qu'a un </w:t>
      </w:r>
      <w:r w:rsidRPr="00711C8F">
        <w:t>conducteur</w:t>
      </w:r>
      <w:r>
        <w:t xml:space="preserve"> parcouru par un </w:t>
      </w:r>
      <w:r w:rsidRPr="00711C8F">
        <w:t>courant électrique</w:t>
      </w:r>
      <w:r>
        <w:t xml:space="preserve">, de s'opposer aux variations de celui-ci. </w:t>
      </w:r>
    </w:p>
    <w:p w14:paraId="0AC85D54" w14:textId="5EB6E286" w:rsidR="000105E3" w:rsidRDefault="00711C8F" w:rsidP="00711C8F">
      <w:pPr>
        <w:pStyle w:val="NormalWeb"/>
        <w:jc w:val="both"/>
      </w:pPr>
      <w:r>
        <w:rPr>
          <w:rStyle w:val="mwe-math-mathml-inline"/>
          <w:noProof/>
        </w:rPr>
        <w:lastRenderedPageBreak/>
        <w:drawing>
          <wp:anchor distT="0" distB="0" distL="114300" distR="114300" simplePos="0" relativeHeight="251659264" behindDoc="0" locked="0" layoutInCell="1" allowOverlap="1" wp14:anchorId="4CE27E5C" wp14:editId="5A25EED3">
            <wp:simplePos x="0" y="0"/>
            <wp:positionH relativeFrom="margin">
              <wp:align>left</wp:align>
            </wp:positionH>
            <wp:positionV relativeFrom="paragraph">
              <wp:posOffset>892810</wp:posOffset>
            </wp:positionV>
            <wp:extent cx="742950" cy="450413"/>
            <wp:effectExtent l="0" t="0" r="0" b="698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2950" cy="450413"/>
                    </a:xfrm>
                    <a:prstGeom prst="rect">
                      <a:avLst/>
                    </a:prstGeom>
                    <a:noFill/>
                    <a:ln>
                      <a:noFill/>
                    </a:ln>
                  </pic:spPr>
                </pic:pic>
              </a:graphicData>
            </a:graphic>
          </wp:anchor>
        </w:drawing>
      </w:r>
      <w:r w:rsidR="000105E3">
        <w:t xml:space="preserve">En effet, un conducteur parcouru par un courant électrique génère un </w:t>
      </w:r>
      <w:r w:rsidR="000105E3" w:rsidRPr="00711C8F">
        <w:t>champ magnétique</w:t>
      </w:r>
      <w:r w:rsidR="000105E3">
        <w:t xml:space="preserve"> (cf. </w:t>
      </w:r>
      <w:r w:rsidR="000105E3" w:rsidRPr="00711C8F">
        <w:t>loi de Biot et Savart</w:t>
      </w:r>
      <w:r w:rsidR="000105E3">
        <w:t xml:space="preserve">). La </w:t>
      </w:r>
      <w:r w:rsidR="000105E3" w:rsidRPr="00711C8F">
        <w:t>loi de Lenz-Faraday</w:t>
      </w:r>
      <w:r w:rsidR="000105E3">
        <w:t xml:space="preserve"> décrit le phénomène suivant : lorsque le flux du champ magnétique qui traverse un circuit conducteur varie au cours du temps, il apparaît dans ce circuit une tension appelée </w:t>
      </w:r>
      <w:r w:rsidR="000105E3" w:rsidRPr="00711C8F">
        <w:t>force électromotrice</w:t>
      </w:r>
      <w:r w:rsidR="000105E3">
        <w:t xml:space="preserve">. La force électromotrice (souvent abrégé f.e.m.) ainsi créée est orientée de façon à générer des courants s'opposant à la variation du flux : </w:t>
      </w:r>
      <w:r w:rsidR="000105E3">
        <w:rPr>
          <w:rStyle w:val="mwe-math-mathml-inline"/>
          <w:vanish/>
        </w:rPr>
        <w:t xml:space="preserve">ε = − d ϕ d t </w:t>
      </w:r>
    </w:p>
    <w:p w14:paraId="7C51DF02" w14:textId="19957705" w:rsidR="000105E3" w:rsidRDefault="00711C8F" w:rsidP="00711C8F">
      <w:pPr>
        <w:pStyle w:val="NormalWeb"/>
        <w:jc w:val="both"/>
      </w:pPr>
      <w:r>
        <w:rPr>
          <w:rStyle w:val="mwe-math-mathml-inline"/>
          <w:noProof/>
        </w:rPr>
        <w:drawing>
          <wp:anchor distT="0" distB="0" distL="114300" distR="114300" simplePos="0" relativeHeight="251660288" behindDoc="0" locked="0" layoutInCell="1" allowOverlap="1" wp14:anchorId="7B524ADF" wp14:editId="66DC9AC5">
            <wp:simplePos x="0" y="0"/>
            <wp:positionH relativeFrom="margin">
              <wp:align>left</wp:align>
            </wp:positionH>
            <wp:positionV relativeFrom="paragraph">
              <wp:posOffset>643255</wp:posOffset>
            </wp:positionV>
            <wp:extent cx="762000" cy="399415"/>
            <wp:effectExtent l="0" t="0" r="0" b="635"/>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 cy="399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5E3">
        <w:t xml:space="preserve">Toute variation du courant produit une variation de ce champ </w:t>
      </w:r>
      <w:r w:rsidR="000105E3" w:rsidRPr="00711C8F">
        <w:t>induit</w:t>
      </w:r>
      <w:r w:rsidR="000105E3">
        <w:t xml:space="preserve">, ce qui a pour effet de produire une tension qui s'oppose à la variation du champ donc qui s'oppose à la variation du courant : </w:t>
      </w:r>
      <w:r w:rsidR="000105E3">
        <w:rPr>
          <w:rStyle w:val="mwe-math-mathml-inline"/>
          <w:vanish/>
        </w:rPr>
        <w:t xml:space="preserve">u = − L d i d t </w:t>
      </w:r>
    </w:p>
    <w:p w14:paraId="6BE5595E" w14:textId="1773B48C" w:rsidR="000105E3" w:rsidRDefault="000105E3" w:rsidP="00711C8F">
      <w:pPr>
        <w:pStyle w:val="NormalWeb"/>
        <w:jc w:val="both"/>
      </w:pPr>
      <w:r>
        <w:t xml:space="preserve">où </w:t>
      </w:r>
      <w:r w:rsidRPr="00711C8F">
        <w:t xml:space="preserve">L </w:t>
      </w:r>
      <w:r>
        <w:t xml:space="preserve">s'appelle le coefficient d'auto-inductance du circuit ou </w:t>
      </w:r>
      <w:r w:rsidRPr="00711C8F">
        <w:t>inductance propre</w:t>
      </w:r>
      <w:r>
        <w:t xml:space="preserve"> du circuit. Il ne dépend que de la configuration géométrique du circuit, et est toujours strictement positif. </w:t>
      </w:r>
    </w:p>
    <w:p w14:paraId="017BF28B" w14:textId="77777777" w:rsidR="009A4811" w:rsidRDefault="009A4811" w:rsidP="009A4811">
      <w:pPr>
        <w:rPr>
          <w:rStyle w:val="mwe-math-mathml-inline"/>
          <w:vanish/>
        </w:rPr>
      </w:pPr>
    </w:p>
    <w:p w14:paraId="4AC42E08" w14:textId="77777777" w:rsidR="009A4811" w:rsidRPr="009A4811" w:rsidRDefault="009A4811" w:rsidP="009A4811"/>
    <w:sectPr w:rsidR="009A4811" w:rsidRPr="009A4811">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95E7C" w14:textId="77777777" w:rsidR="00C403B2" w:rsidRDefault="00C403B2" w:rsidP="001D1C42">
      <w:pPr>
        <w:spacing w:after="0" w:line="240" w:lineRule="auto"/>
      </w:pPr>
      <w:r>
        <w:separator/>
      </w:r>
    </w:p>
  </w:endnote>
  <w:endnote w:type="continuationSeparator" w:id="0">
    <w:p w14:paraId="2D5C896A" w14:textId="77777777" w:rsidR="00C403B2" w:rsidRDefault="00C403B2" w:rsidP="001D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668451"/>
      <w:docPartObj>
        <w:docPartGallery w:val="Page Numbers (Bottom of Page)"/>
        <w:docPartUnique/>
      </w:docPartObj>
    </w:sdtPr>
    <w:sdtContent>
      <w:p w14:paraId="682320DA" w14:textId="50BA22B9" w:rsidR="001D1C42" w:rsidRDefault="001D1C42">
        <w:pPr>
          <w:pStyle w:val="Pieddepage"/>
          <w:jc w:val="right"/>
        </w:pPr>
        <w:r>
          <w:fldChar w:fldCharType="begin"/>
        </w:r>
        <w:r>
          <w:instrText>PAGE   \* MERGEFORMAT</w:instrText>
        </w:r>
        <w:r>
          <w:fldChar w:fldCharType="separate"/>
        </w:r>
        <w:r>
          <w:t>2</w:t>
        </w:r>
        <w:r>
          <w:fldChar w:fldCharType="end"/>
        </w:r>
      </w:p>
    </w:sdtContent>
  </w:sdt>
  <w:p w14:paraId="40DD50A1" w14:textId="77777777" w:rsidR="001D1C42" w:rsidRDefault="001D1C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8D89B" w14:textId="77777777" w:rsidR="00C403B2" w:rsidRDefault="00C403B2" w:rsidP="001D1C42">
      <w:pPr>
        <w:spacing w:after="0" w:line="240" w:lineRule="auto"/>
      </w:pPr>
      <w:r>
        <w:separator/>
      </w:r>
    </w:p>
  </w:footnote>
  <w:footnote w:type="continuationSeparator" w:id="0">
    <w:p w14:paraId="3B7FCD34" w14:textId="77777777" w:rsidR="00C403B2" w:rsidRDefault="00C403B2" w:rsidP="001D1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21BA" w14:textId="175CD3BE" w:rsidR="001D1C42" w:rsidRDefault="001D1C42">
    <w:pPr>
      <w:pStyle w:val="En-tte"/>
    </w:pPr>
    <w:r>
      <w:t xml:space="preserve">PHYSIQUE – </w:t>
    </w:r>
    <w:r w:rsidRPr="001D1C42">
      <w:t>Induction électromagnétique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AB"/>
    <w:rsid w:val="000105E3"/>
    <w:rsid w:val="001D1C42"/>
    <w:rsid w:val="003B22A5"/>
    <w:rsid w:val="003E2422"/>
    <w:rsid w:val="004727AB"/>
    <w:rsid w:val="00711C8F"/>
    <w:rsid w:val="008A49B7"/>
    <w:rsid w:val="00912DDB"/>
    <w:rsid w:val="00975931"/>
    <w:rsid w:val="009A4811"/>
    <w:rsid w:val="00A4679B"/>
    <w:rsid w:val="00C403B2"/>
    <w:rsid w:val="00CA77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F106"/>
  <w15:chartTrackingRefBased/>
  <w15:docId w15:val="{A0DC8689-1413-4A96-A2E8-BE97493C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1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8A49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10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1C42"/>
    <w:pPr>
      <w:tabs>
        <w:tab w:val="center" w:pos="4536"/>
        <w:tab w:val="right" w:pos="9072"/>
      </w:tabs>
      <w:spacing w:after="0" w:line="240" w:lineRule="auto"/>
    </w:pPr>
  </w:style>
  <w:style w:type="character" w:customStyle="1" w:styleId="En-tteCar">
    <w:name w:val="En-tête Car"/>
    <w:basedOn w:val="Policepardfaut"/>
    <w:link w:val="En-tte"/>
    <w:uiPriority w:val="99"/>
    <w:rsid w:val="001D1C42"/>
  </w:style>
  <w:style w:type="paragraph" w:styleId="Pieddepage">
    <w:name w:val="footer"/>
    <w:basedOn w:val="Normal"/>
    <w:link w:val="PieddepageCar"/>
    <w:uiPriority w:val="99"/>
    <w:unhideWhenUsed/>
    <w:rsid w:val="001D1C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1C42"/>
  </w:style>
  <w:style w:type="paragraph" w:styleId="Titre">
    <w:name w:val="Title"/>
    <w:basedOn w:val="Normal"/>
    <w:next w:val="Normal"/>
    <w:link w:val="TitreCar"/>
    <w:uiPriority w:val="10"/>
    <w:qFormat/>
    <w:rsid w:val="001D1C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1C4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D1C4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8A49B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A49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A49B7"/>
    <w:rPr>
      <w:color w:val="0000FF"/>
      <w:u w:val="single"/>
    </w:rPr>
  </w:style>
  <w:style w:type="character" w:customStyle="1" w:styleId="mw-headline">
    <w:name w:val="mw-headline"/>
    <w:basedOn w:val="Policepardfaut"/>
    <w:rsid w:val="008A49B7"/>
  </w:style>
  <w:style w:type="character" w:customStyle="1" w:styleId="mwe-math-mathml-inline">
    <w:name w:val="mwe-math-mathml-inline"/>
    <w:basedOn w:val="Policepardfaut"/>
    <w:rsid w:val="008A49B7"/>
  </w:style>
  <w:style w:type="character" w:customStyle="1" w:styleId="Titre3Car">
    <w:name w:val="Titre 3 Car"/>
    <w:basedOn w:val="Policepardfaut"/>
    <w:link w:val="Titre3"/>
    <w:uiPriority w:val="9"/>
    <w:semiHidden/>
    <w:rsid w:val="000105E3"/>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912DDB"/>
    <w:pPr>
      <w:outlineLvl w:val="9"/>
    </w:pPr>
    <w:rPr>
      <w:lang w:eastAsia="fr-FR"/>
    </w:rPr>
  </w:style>
  <w:style w:type="paragraph" w:styleId="TM1">
    <w:name w:val="toc 1"/>
    <w:basedOn w:val="Normal"/>
    <w:next w:val="Normal"/>
    <w:autoRedefine/>
    <w:uiPriority w:val="39"/>
    <w:unhideWhenUsed/>
    <w:rsid w:val="00912DD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228481">
      <w:bodyDiv w:val="1"/>
      <w:marLeft w:val="0"/>
      <w:marRight w:val="0"/>
      <w:marTop w:val="0"/>
      <w:marBottom w:val="0"/>
      <w:divBdr>
        <w:top w:val="none" w:sz="0" w:space="0" w:color="auto"/>
        <w:left w:val="none" w:sz="0" w:space="0" w:color="auto"/>
        <w:bottom w:val="none" w:sz="0" w:space="0" w:color="auto"/>
        <w:right w:val="none" w:sz="0" w:space="0" w:color="auto"/>
      </w:divBdr>
    </w:div>
    <w:div w:id="167387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483</Words>
  <Characters>2662</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2022-12-23T07:56:00Z</dcterms:created>
  <dcterms:modified xsi:type="dcterms:W3CDTF">2023-04-22T13:31:00Z</dcterms:modified>
</cp:coreProperties>
</file>