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2EA08BD8" w:rsidR="00B33482" w:rsidRPr="007E575E" w:rsidRDefault="004D6A27" w:rsidP="00E016DE">
      <w:pPr>
        <w:pStyle w:val="Titre1"/>
      </w:pPr>
      <w:bookmarkStart w:id="0" w:name="_Toc185684870"/>
      <w:r w:rsidRPr="004D6A27">
        <w:t>Magnitude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D41BFCB" w14:textId="4684244E" w:rsidR="00AC1B5C"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684870" w:history="1">
            <w:r w:rsidR="00AC1B5C" w:rsidRPr="00D502DE">
              <w:rPr>
                <w:rStyle w:val="Lienhypertexte"/>
                <w:noProof/>
              </w:rPr>
              <w:t>Magnitude</w:t>
            </w:r>
            <w:r w:rsidR="00AC1B5C">
              <w:rPr>
                <w:noProof/>
                <w:webHidden/>
              </w:rPr>
              <w:tab/>
            </w:r>
            <w:r w:rsidR="00AC1B5C">
              <w:rPr>
                <w:noProof/>
                <w:webHidden/>
              </w:rPr>
              <w:fldChar w:fldCharType="begin"/>
            </w:r>
            <w:r w:rsidR="00AC1B5C">
              <w:rPr>
                <w:noProof/>
                <w:webHidden/>
              </w:rPr>
              <w:instrText xml:space="preserve"> PAGEREF _Toc185684870 \h </w:instrText>
            </w:r>
            <w:r w:rsidR="00AC1B5C">
              <w:rPr>
                <w:noProof/>
                <w:webHidden/>
              </w:rPr>
            </w:r>
            <w:r w:rsidR="00AC1B5C">
              <w:rPr>
                <w:noProof/>
                <w:webHidden/>
              </w:rPr>
              <w:fldChar w:fldCharType="separate"/>
            </w:r>
            <w:r w:rsidR="00AC1B5C">
              <w:rPr>
                <w:noProof/>
                <w:webHidden/>
              </w:rPr>
              <w:t>1</w:t>
            </w:r>
            <w:r w:rsidR="00AC1B5C">
              <w:rPr>
                <w:noProof/>
                <w:webHidden/>
              </w:rPr>
              <w:fldChar w:fldCharType="end"/>
            </w:r>
          </w:hyperlink>
        </w:p>
        <w:p w14:paraId="7E67903B" w14:textId="63D697CC" w:rsidR="00AC1B5C" w:rsidRDefault="00AC1B5C">
          <w:pPr>
            <w:pStyle w:val="TM1"/>
            <w:tabs>
              <w:tab w:val="right" w:leader="dot" w:pos="9062"/>
            </w:tabs>
            <w:rPr>
              <w:rFonts w:eastAsiaTheme="minorEastAsia"/>
              <w:noProof/>
              <w:kern w:val="2"/>
              <w:lang w:eastAsia="fr-FR"/>
              <w14:ligatures w14:val="standardContextual"/>
            </w:rPr>
          </w:pPr>
          <w:hyperlink w:anchor="_Toc185684871" w:history="1">
            <w:r w:rsidRPr="00D502DE">
              <w:rPr>
                <w:rStyle w:val="Lienhypertexte"/>
                <w:noProof/>
              </w:rPr>
              <w:t>Magnitude absolue</w:t>
            </w:r>
            <w:r>
              <w:rPr>
                <w:noProof/>
                <w:webHidden/>
              </w:rPr>
              <w:tab/>
            </w:r>
            <w:r>
              <w:rPr>
                <w:noProof/>
                <w:webHidden/>
              </w:rPr>
              <w:fldChar w:fldCharType="begin"/>
            </w:r>
            <w:r>
              <w:rPr>
                <w:noProof/>
                <w:webHidden/>
              </w:rPr>
              <w:instrText xml:space="preserve"> PAGEREF _Toc185684871 \h </w:instrText>
            </w:r>
            <w:r>
              <w:rPr>
                <w:noProof/>
                <w:webHidden/>
              </w:rPr>
            </w:r>
            <w:r>
              <w:rPr>
                <w:noProof/>
                <w:webHidden/>
              </w:rPr>
              <w:fldChar w:fldCharType="separate"/>
            </w:r>
            <w:r>
              <w:rPr>
                <w:noProof/>
                <w:webHidden/>
              </w:rPr>
              <w:t>2</w:t>
            </w:r>
            <w:r>
              <w:rPr>
                <w:noProof/>
                <w:webHidden/>
              </w:rPr>
              <w:fldChar w:fldCharType="end"/>
            </w:r>
          </w:hyperlink>
        </w:p>
        <w:p w14:paraId="66151E31" w14:textId="63837698" w:rsidR="00AC1B5C" w:rsidRDefault="00AC1B5C">
          <w:pPr>
            <w:pStyle w:val="TM2"/>
            <w:tabs>
              <w:tab w:val="right" w:leader="dot" w:pos="9062"/>
            </w:tabs>
            <w:rPr>
              <w:rFonts w:eastAsiaTheme="minorEastAsia"/>
              <w:noProof/>
              <w:kern w:val="2"/>
              <w:lang w:eastAsia="fr-FR"/>
              <w14:ligatures w14:val="standardContextual"/>
            </w:rPr>
          </w:pPr>
          <w:hyperlink w:anchor="_Toc185684872" w:history="1">
            <w:r w:rsidRPr="00D502DE">
              <w:rPr>
                <w:rStyle w:val="Lienhypertexte"/>
                <w:noProof/>
              </w:rPr>
              <w:t>Introduction</w:t>
            </w:r>
            <w:r>
              <w:rPr>
                <w:noProof/>
                <w:webHidden/>
              </w:rPr>
              <w:tab/>
            </w:r>
            <w:r>
              <w:rPr>
                <w:noProof/>
                <w:webHidden/>
              </w:rPr>
              <w:fldChar w:fldCharType="begin"/>
            </w:r>
            <w:r>
              <w:rPr>
                <w:noProof/>
                <w:webHidden/>
              </w:rPr>
              <w:instrText xml:space="preserve"> PAGEREF _Toc185684872 \h </w:instrText>
            </w:r>
            <w:r>
              <w:rPr>
                <w:noProof/>
                <w:webHidden/>
              </w:rPr>
            </w:r>
            <w:r>
              <w:rPr>
                <w:noProof/>
                <w:webHidden/>
              </w:rPr>
              <w:fldChar w:fldCharType="separate"/>
            </w:r>
            <w:r>
              <w:rPr>
                <w:noProof/>
                <w:webHidden/>
              </w:rPr>
              <w:t>2</w:t>
            </w:r>
            <w:r>
              <w:rPr>
                <w:noProof/>
                <w:webHidden/>
              </w:rPr>
              <w:fldChar w:fldCharType="end"/>
            </w:r>
          </w:hyperlink>
        </w:p>
        <w:p w14:paraId="53343A41" w14:textId="1A5C8338" w:rsidR="00AC1B5C" w:rsidRDefault="00AC1B5C">
          <w:pPr>
            <w:pStyle w:val="TM2"/>
            <w:tabs>
              <w:tab w:val="right" w:leader="dot" w:pos="9062"/>
            </w:tabs>
            <w:rPr>
              <w:rFonts w:eastAsiaTheme="minorEastAsia"/>
              <w:noProof/>
              <w:kern w:val="2"/>
              <w:lang w:eastAsia="fr-FR"/>
              <w14:ligatures w14:val="standardContextual"/>
            </w:rPr>
          </w:pPr>
          <w:hyperlink w:anchor="_Toc185684873" w:history="1">
            <w:r w:rsidRPr="00D502DE">
              <w:rPr>
                <w:rStyle w:val="Lienhypertexte"/>
                <w:noProof/>
              </w:rPr>
              <w:t>Définition</w:t>
            </w:r>
            <w:r>
              <w:rPr>
                <w:noProof/>
                <w:webHidden/>
              </w:rPr>
              <w:tab/>
            </w:r>
            <w:r>
              <w:rPr>
                <w:noProof/>
                <w:webHidden/>
              </w:rPr>
              <w:fldChar w:fldCharType="begin"/>
            </w:r>
            <w:r>
              <w:rPr>
                <w:noProof/>
                <w:webHidden/>
              </w:rPr>
              <w:instrText xml:space="preserve"> PAGEREF _Toc185684873 \h </w:instrText>
            </w:r>
            <w:r>
              <w:rPr>
                <w:noProof/>
                <w:webHidden/>
              </w:rPr>
            </w:r>
            <w:r>
              <w:rPr>
                <w:noProof/>
                <w:webHidden/>
              </w:rPr>
              <w:fldChar w:fldCharType="separate"/>
            </w:r>
            <w:r>
              <w:rPr>
                <w:noProof/>
                <w:webHidden/>
              </w:rPr>
              <w:t>2</w:t>
            </w:r>
            <w:r>
              <w:rPr>
                <w:noProof/>
                <w:webHidden/>
              </w:rPr>
              <w:fldChar w:fldCharType="end"/>
            </w:r>
          </w:hyperlink>
        </w:p>
        <w:p w14:paraId="15ABC481" w14:textId="6DF7C96B" w:rsidR="00AC1B5C" w:rsidRDefault="00AC1B5C">
          <w:pPr>
            <w:pStyle w:val="TM2"/>
            <w:tabs>
              <w:tab w:val="right" w:leader="dot" w:pos="9062"/>
            </w:tabs>
            <w:rPr>
              <w:rFonts w:eastAsiaTheme="minorEastAsia"/>
              <w:noProof/>
              <w:kern w:val="2"/>
              <w:lang w:eastAsia="fr-FR"/>
              <w14:ligatures w14:val="standardContextual"/>
            </w:rPr>
          </w:pPr>
          <w:hyperlink w:anchor="_Toc185684874" w:history="1">
            <w:r w:rsidRPr="00D502DE">
              <w:rPr>
                <w:rStyle w:val="Lienhypertexte"/>
                <w:noProof/>
              </w:rPr>
              <w:t>Magnitude apparente et distance</w:t>
            </w:r>
            <w:r>
              <w:rPr>
                <w:noProof/>
                <w:webHidden/>
              </w:rPr>
              <w:tab/>
            </w:r>
            <w:r>
              <w:rPr>
                <w:noProof/>
                <w:webHidden/>
              </w:rPr>
              <w:fldChar w:fldCharType="begin"/>
            </w:r>
            <w:r>
              <w:rPr>
                <w:noProof/>
                <w:webHidden/>
              </w:rPr>
              <w:instrText xml:space="preserve"> PAGEREF _Toc185684874 \h </w:instrText>
            </w:r>
            <w:r>
              <w:rPr>
                <w:noProof/>
                <w:webHidden/>
              </w:rPr>
            </w:r>
            <w:r>
              <w:rPr>
                <w:noProof/>
                <w:webHidden/>
              </w:rPr>
              <w:fldChar w:fldCharType="separate"/>
            </w:r>
            <w:r>
              <w:rPr>
                <w:noProof/>
                <w:webHidden/>
              </w:rPr>
              <w:t>3</w:t>
            </w:r>
            <w:r>
              <w:rPr>
                <w:noProof/>
                <w:webHidden/>
              </w:rPr>
              <w:fldChar w:fldCharType="end"/>
            </w:r>
          </w:hyperlink>
        </w:p>
        <w:p w14:paraId="799E4A1F" w14:textId="56E861C2" w:rsidR="00AC1B5C" w:rsidRDefault="00AC1B5C">
          <w:pPr>
            <w:pStyle w:val="TM2"/>
            <w:tabs>
              <w:tab w:val="right" w:leader="dot" w:pos="9062"/>
            </w:tabs>
            <w:rPr>
              <w:rFonts w:eastAsiaTheme="minorEastAsia"/>
              <w:noProof/>
              <w:kern w:val="2"/>
              <w:lang w:eastAsia="fr-FR"/>
              <w14:ligatures w14:val="standardContextual"/>
            </w:rPr>
          </w:pPr>
          <w:hyperlink w:anchor="_Toc185684875" w:history="1">
            <w:r w:rsidRPr="00D502DE">
              <w:rPr>
                <w:rStyle w:val="Lienhypertexte"/>
                <w:noProof/>
              </w:rPr>
              <w:t>Magnitude absolue des objets du Système solaire (H)</w:t>
            </w:r>
            <w:r>
              <w:rPr>
                <w:noProof/>
                <w:webHidden/>
              </w:rPr>
              <w:tab/>
            </w:r>
            <w:r>
              <w:rPr>
                <w:noProof/>
                <w:webHidden/>
              </w:rPr>
              <w:fldChar w:fldCharType="begin"/>
            </w:r>
            <w:r>
              <w:rPr>
                <w:noProof/>
                <w:webHidden/>
              </w:rPr>
              <w:instrText xml:space="preserve"> PAGEREF _Toc185684875 \h </w:instrText>
            </w:r>
            <w:r>
              <w:rPr>
                <w:noProof/>
                <w:webHidden/>
              </w:rPr>
            </w:r>
            <w:r>
              <w:rPr>
                <w:noProof/>
                <w:webHidden/>
              </w:rPr>
              <w:fldChar w:fldCharType="separate"/>
            </w:r>
            <w:r>
              <w:rPr>
                <w:noProof/>
                <w:webHidden/>
              </w:rPr>
              <w:t>3</w:t>
            </w:r>
            <w:r>
              <w:rPr>
                <w:noProof/>
                <w:webHidden/>
              </w:rPr>
              <w:fldChar w:fldCharType="end"/>
            </w:r>
          </w:hyperlink>
        </w:p>
        <w:p w14:paraId="488E8F7B" w14:textId="43AB5F69" w:rsidR="00AC1B5C" w:rsidRDefault="00AC1B5C">
          <w:pPr>
            <w:pStyle w:val="TM2"/>
            <w:tabs>
              <w:tab w:val="right" w:leader="dot" w:pos="9062"/>
            </w:tabs>
            <w:rPr>
              <w:rFonts w:eastAsiaTheme="minorEastAsia"/>
              <w:noProof/>
              <w:kern w:val="2"/>
              <w:lang w:eastAsia="fr-FR"/>
              <w14:ligatures w14:val="standardContextual"/>
            </w:rPr>
          </w:pPr>
          <w:hyperlink w:anchor="_Toc185684876" w:history="1">
            <w:r w:rsidRPr="00D502DE">
              <w:rPr>
                <w:rStyle w:val="Lienhypertexte"/>
                <w:noProof/>
              </w:rPr>
              <w:t>Objets célestes très lumineux</w:t>
            </w:r>
            <w:r>
              <w:rPr>
                <w:noProof/>
                <w:webHidden/>
              </w:rPr>
              <w:tab/>
            </w:r>
            <w:r>
              <w:rPr>
                <w:noProof/>
                <w:webHidden/>
              </w:rPr>
              <w:fldChar w:fldCharType="begin"/>
            </w:r>
            <w:r>
              <w:rPr>
                <w:noProof/>
                <w:webHidden/>
              </w:rPr>
              <w:instrText xml:space="preserve"> PAGEREF _Toc185684876 \h </w:instrText>
            </w:r>
            <w:r>
              <w:rPr>
                <w:noProof/>
                <w:webHidden/>
              </w:rPr>
            </w:r>
            <w:r>
              <w:rPr>
                <w:noProof/>
                <w:webHidden/>
              </w:rPr>
              <w:fldChar w:fldCharType="separate"/>
            </w:r>
            <w:r>
              <w:rPr>
                <w:noProof/>
                <w:webHidden/>
              </w:rPr>
              <w:t>4</w:t>
            </w:r>
            <w:r>
              <w:rPr>
                <w:noProof/>
                <w:webHidden/>
              </w:rPr>
              <w:fldChar w:fldCharType="end"/>
            </w:r>
          </w:hyperlink>
        </w:p>
        <w:p w14:paraId="20234437" w14:textId="18760260" w:rsidR="00AC1B5C" w:rsidRDefault="00AC1B5C">
          <w:pPr>
            <w:pStyle w:val="TM1"/>
            <w:tabs>
              <w:tab w:val="right" w:leader="dot" w:pos="9062"/>
            </w:tabs>
            <w:rPr>
              <w:rFonts w:eastAsiaTheme="minorEastAsia"/>
              <w:noProof/>
              <w:kern w:val="2"/>
              <w:lang w:eastAsia="fr-FR"/>
              <w14:ligatures w14:val="standardContextual"/>
            </w:rPr>
          </w:pPr>
          <w:hyperlink w:anchor="_Toc185684877" w:history="1">
            <w:r w:rsidRPr="00D502DE">
              <w:rPr>
                <w:rStyle w:val="Lienhypertexte"/>
                <w:noProof/>
              </w:rPr>
              <w:t>Magnitude apparente</w:t>
            </w:r>
            <w:r>
              <w:rPr>
                <w:noProof/>
                <w:webHidden/>
              </w:rPr>
              <w:tab/>
            </w:r>
            <w:r>
              <w:rPr>
                <w:noProof/>
                <w:webHidden/>
              </w:rPr>
              <w:fldChar w:fldCharType="begin"/>
            </w:r>
            <w:r>
              <w:rPr>
                <w:noProof/>
                <w:webHidden/>
              </w:rPr>
              <w:instrText xml:space="preserve"> PAGEREF _Toc185684877 \h </w:instrText>
            </w:r>
            <w:r>
              <w:rPr>
                <w:noProof/>
                <w:webHidden/>
              </w:rPr>
            </w:r>
            <w:r>
              <w:rPr>
                <w:noProof/>
                <w:webHidden/>
              </w:rPr>
              <w:fldChar w:fldCharType="separate"/>
            </w:r>
            <w:r>
              <w:rPr>
                <w:noProof/>
                <w:webHidden/>
              </w:rPr>
              <w:t>5</w:t>
            </w:r>
            <w:r>
              <w:rPr>
                <w:noProof/>
                <w:webHidden/>
              </w:rPr>
              <w:fldChar w:fldCharType="end"/>
            </w:r>
          </w:hyperlink>
        </w:p>
        <w:p w14:paraId="03FCC65B" w14:textId="582E3AB5" w:rsidR="00AC1B5C" w:rsidRDefault="00AC1B5C">
          <w:pPr>
            <w:pStyle w:val="TM2"/>
            <w:tabs>
              <w:tab w:val="right" w:leader="dot" w:pos="9062"/>
            </w:tabs>
            <w:rPr>
              <w:rFonts w:eastAsiaTheme="minorEastAsia"/>
              <w:noProof/>
              <w:kern w:val="2"/>
              <w:lang w:eastAsia="fr-FR"/>
              <w14:ligatures w14:val="standardContextual"/>
            </w:rPr>
          </w:pPr>
          <w:hyperlink w:anchor="_Toc185684878" w:history="1">
            <w:r w:rsidRPr="00D502DE">
              <w:rPr>
                <w:rStyle w:val="Lienhypertexte"/>
                <w:noProof/>
              </w:rPr>
              <w:t>Introduction</w:t>
            </w:r>
            <w:r>
              <w:rPr>
                <w:noProof/>
                <w:webHidden/>
              </w:rPr>
              <w:tab/>
            </w:r>
            <w:r>
              <w:rPr>
                <w:noProof/>
                <w:webHidden/>
              </w:rPr>
              <w:fldChar w:fldCharType="begin"/>
            </w:r>
            <w:r>
              <w:rPr>
                <w:noProof/>
                <w:webHidden/>
              </w:rPr>
              <w:instrText xml:space="preserve"> PAGEREF _Toc185684878 \h </w:instrText>
            </w:r>
            <w:r>
              <w:rPr>
                <w:noProof/>
                <w:webHidden/>
              </w:rPr>
            </w:r>
            <w:r>
              <w:rPr>
                <w:noProof/>
                <w:webHidden/>
              </w:rPr>
              <w:fldChar w:fldCharType="separate"/>
            </w:r>
            <w:r>
              <w:rPr>
                <w:noProof/>
                <w:webHidden/>
              </w:rPr>
              <w:t>5</w:t>
            </w:r>
            <w:r>
              <w:rPr>
                <w:noProof/>
                <w:webHidden/>
              </w:rPr>
              <w:fldChar w:fldCharType="end"/>
            </w:r>
          </w:hyperlink>
        </w:p>
        <w:p w14:paraId="13523268" w14:textId="3342A061" w:rsidR="00AC1B5C" w:rsidRDefault="00AC1B5C">
          <w:pPr>
            <w:pStyle w:val="TM2"/>
            <w:tabs>
              <w:tab w:val="right" w:leader="dot" w:pos="9062"/>
            </w:tabs>
            <w:rPr>
              <w:rFonts w:eastAsiaTheme="minorEastAsia"/>
              <w:noProof/>
              <w:kern w:val="2"/>
              <w:lang w:eastAsia="fr-FR"/>
              <w14:ligatures w14:val="standardContextual"/>
            </w:rPr>
          </w:pPr>
          <w:hyperlink w:anchor="_Toc185684879" w:history="1">
            <w:r w:rsidRPr="00D502DE">
              <w:rPr>
                <w:rStyle w:val="Lienhypertexte"/>
                <w:noProof/>
              </w:rPr>
              <w:t>Formulation analytique</w:t>
            </w:r>
            <w:r>
              <w:rPr>
                <w:noProof/>
                <w:webHidden/>
              </w:rPr>
              <w:tab/>
            </w:r>
            <w:r>
              <w:rPr>
                <w:noProof/>
                <w:webHidden/>
              </w:rPr>
              <w:fldChar w:fldCharType="begin"/>
            </w:r>
            <w:r>
              <w:rPr>
                <w:noProof/>
                <w:webHidden/>
              </w:rPr>
              <w:instrText xml:space="preserve"> PAGEREF _Toc185684879 \h </w:instrText>
            </w:r>
            <w:r>
              <w:rPr>
                <w:noProof/>
                <w:webHidden/>
              </w:rPr>
            </w:r>
            <w:r>
              <w:rPr>
                <w:noProof/>
                <w:webHidden/>
              </w:rPr>
              <w:fldChar w:fldCharType="separate"/>
            </w:r>
            <w:r>
              <w:rPr>
                <w:noProof/>
                <w:webHidden/>
              </w:rPr>
              <w:t>5</w:t>
            </w:r>
            <w:r>
              <w:rPr>
                <w:noProof/>
                <w:webHidden/>
              </w:rPr>
              <w:fldChar w:fldCharType="end"/>
            </w:r>
          </w:hyperlink>
        </w:p>
        <w:p w14:paraId="53646CBD" w14:textId="61389A82" w:rsidR="00AC1B5C" w:rsidRDefault="00AC1B5C">
          <w:pPr>
            <w:pStyle w:val="TM2"/>
            <w:tabs>
              <w:tab w:val="right" w:leader="dot" w:pos="9062"/>
            </w:tabs>
            <w:rPr>
              <w:rFonts w:eastAsiaTheme="minorEastAsia"/>
              <w:noProof/>
              <w:kern w:val="2"/>
              <w:lang w:eastAsia="fr-FR"/>
              <w14:ligatures w14:val="standardContextual"/>
            </w:rPr>
          </w:pPr>
          <w:hyperlink w:anchor="_Toc185684880" w:history="1">
            <w:r w:rsidRPr="00D502DE">
              <w:rPr>
                <w:rStyle w:val="Lienhypertexte"/>
                <w:noProof/>
              </w:rPr>
              <w:t>Relation avec la magnitude absolue</w:t>
            </w:r>
            <w:r>
              <w:rPr>
                <w:noProof/>
                <w:webHidden/>
              </w:rPr>
              <w:tab/>
            </w:r>
            <w:r>
              <w:rPr>
                <w:noProof/>
                <w:webHidden/>
              </w:rPr>
              <w:fldChar w:fldCharType="begin"/>
            </w:r>
            <w:r>
              <w:rPr>
                <w:noProof/>
                <w:webHidden/>
              </w:rPr>
              <w:instrText xml:space="preserve"> PAGEREF _Toc185684880 \h </w:instrText>
            </w:r>
            <w:r>
              <w:rPr>
                <w:noProof/>
                <w:webHidden/>
              </w:rPr>
            </w:r>
            <w:r>
              <w:rPr>
                <w:noProof/>
                <w:webHidden/>
              </w:rPr>
              <w:fldChar w:fldCharType="separate"/>
            </w:r>
            <w:r>
              <w:rPr>
                <w:noProof/>
                <w:webHidden/>
              </w:rPr>
              <w:t>6</w:t>
            </w:r>
            <w:r>
              <w:rPr>
                <w:noProof/>
                <w:webHidden/>
              </w:rPr>
              <w:fldChar w:fldCharType="end"/>
            </w:r>
          </w:hyperlink>
        </w:p>
        <w:p w14:paraId="4A2AE36D" w14:textId="4EAC67E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C23DBEA" w14:textId="162AEEB9" w:rsidR="004D6A27" w:rsidRDefault="004D6A27" w:rsidP="004D6A27">
      <w:pPr>
        <w:pStyle w:val="Titre1"/>
      </w:pPr>
      <w:bookmarkStart w:id="1" w:name="_Toc168844575"/>
      <w:bookmarkStart w:id="2" w:name="_Toc168844587"/>
      <w:bookmarkStart w:id="3" w:name="_Toc185684871"/>
      <w:r w:rsidRPr="004D6A27">
        <w:lastRenderedPageBreak/>
        <w:t>Magnitude</w:t>
      </w:r>
      <w:r>
        <w:t xml:space="preserve"> absolue</w:t>
      </w:r>
      <w:bookmarkEnd w:id="3"/>
    </w:p>
    <w:p w14:paraId="78FC4BE9" w14:textId="77777777" w:rsidR="004D6A27" w:rsidRDefault="004D6A27" w:rsidP="004D6A27"/>
    <w:p w14:paraId="23ECA171" w14:textId="2013A168" w:rsidR="002D54BA" w:rsidRDefault="00C17AEB" w:rsidP="003604A0">
      <w:pPr>
        <w:pStyle w:val="Titre2"/>
      </w:pPr>
      <w:bookmarkStart w:id="4" w:name="_Toc185684872"/>
      <w:r w:rsidRPr="00AA2363">
        <w:t>I</w:t>
      </w:r>
      <w:r w:rsidR="003D5A98" w:rsidRPr="00AA2363">
        <w:t>ntroduction</w:t>
      </w:r>
      <w:bookmarkEnd w:id="1"/>
      <w:bookmarkEnd w:id="2"/>
      <w:bookmarkEnd w:id="4"/>
    </w:p>
    <w:p w14:paraId="4E1E9F79" w14:textId="72CD8C5C" w:rsidR="000E4E2B" w:rsidRPr="000E4E2B" w:rsidRDefault="000E4E2B" w:rsidP="000E4E2B">
      <w:r w:rsidRPr="000E4E2B">
        <w:t>En </w:t>
      </w:r>
      <w:r w:rsidRPr="000E4E2B">
        <w:t>astronomie</w:t>
      </w:r>
      <w:r w:rsidRPr="000E4E2B">
        <w:t>, la magnitude absolue indique la </w:t>
      </w:r>
      <w:r w:rsidRPr="000E4E2B">
        <w:t>luminosité</w:t>
      </w:r>
      <w:r w:rsidRPr="000E4E2B">
        <w:t> intrinsèque d'un </w:t>
      </w:r>
      <w:r w:rsidRPr="000E4E2B">
        <w:t>objet céleste</w:t>
      </w:r>
      <w:r w:rsidRPr="000E4E2B">
        <w:t>, au contraire de la </w:t>
      </w:r>
      <w:r w:rsidRPr="000E4E2B">
        <w:t>magnitude apparente</w:t>
      </w:r>
      <w:r w:rsidRPr="000E4E2B">
        <w:t> qui dépend de la </w:t>
      </w:r>
      <w:r w:rsidRPr="000E4E2B">
        <w:t>distance</w:t>
      </w:r>
      <w:r w:rsidRPr="000E4E2B">
        <w:t> à l'astre et de l'</w:t>
      </w:r>
      <w:r w:rsidRPr="000E4E2B">
        <w:t>extinction</w:t>
      </w:r>
      <w:r w:rsidRPr="000E4E2B">
        <w:t> dans la ligne de visée.</w:t>
      </w:r>
    </w:p>
    <w:p w14:paraId="07D8C83E" w14:textId="4EC5C374" w:rsidR="000E4E2B" w:rsidRPr="000E4E2B" w:rsidRDefault="000E4E2B" w:rsidP="000E4E2B">
      <w:pPr>
        <w:numPr>
          <w:ilvl w:val="0"/>
          <w:numId w:val="171"/>
        </w:numPr>
      </w:pPr>
      <w:r w:rsidRPr="000E4E2B">
        <w:t>Pour un objet situé à l'extérieur du Système solaire, elle est définie par la magnitude apparente qu'aurait cet astre s'il était placé à une distance de référence fixée à 10 parsecs (environ 32,6 années-lumière) en l'absence d'extinction interstellaire.</w:t>
      </w:r>
    </w:p>
    <w:p w14:paraId="2286997D" w14:textId="5E0A0883" w:rsidR="000E4E2B" w:rsidRPr="000E4E2B" w:rsidRDefault="000E4E2B" w:rsidP="000E4E2B">
      <w:pPr>
        <w:numPr>
          <w:ilvl w:val="0"/>
          <w:numId w:val="171"/>
        </w:numPr>
      </w:pPr>
      <w:r w:rsidRPr="000E4E2B">
        <w:t>Pour un corps du Système solaire, il s'agit de la magnitude apparente qu'il aurait à une unité astronomique à la fois de la Terre et du Soleil, en supposant sa face visible totalement illuminée.</w:t>
      </w:r>
    </w:p>
    <w:p w14:paraId="20BB1546" w14:textId="29F3A6A1" w:rsidR="000E4E2B" w:rsidRPr="000E4E2B" w:rsidRDefault="000E4E2B" w:rsidP="000E4E2B">
      <w:pPr>
        <w:numPr>
          <w:ilvl w:val="0"/>
          <w:numId w:val="171"/>
        </w:numPr>
      </w:pPr>
      <w:r w:rsidRPr="000E4E2B">
        <w:t>Pour les météores (étoiles filantes), il s'agit de leur magnitude apparente s'ils étaient observés à 100 km d'altitude au zénith.</w:t>
      </w:r>
    </w:p>
    <w:p w14:paraId="03900C10" w14:textId="6A88E059" w:rsidR="00897909" w:rsidRDefault="00897909" w:rsidP="003244BB"/>
    <w:p w14:paraId="0A59D9F9" w14:textId="77777777" w:rsidR="000E4E2B" w:rsidRPr="000E4E2B" w:rsidRDefault="000E4E2B" w:rsidP="000E4E2B">
      <w:pPr>
        <w:pStyle w:val="Titre2"/>
      </w:pPr>
      <w:bookmarkStart w:id="5" w:name="_Toc185684873"/>
      <w:r w:rsidRPr="000E4E2B">
        <w:t>Définition</w:t>
      </w:r>
      <w:bookmarkEnd w:id="5"/>
    </w:p>
    <w:p w14:paraId="3C5A9D91" w14:textId="4CE3A58E" w:rsidR="000E4E2B" w:rsidRPr="000E4E2B" w:rsidRDefault="000E4E2B" w:rsidP="000E4E2B">
      <w:r w:rsidRPr="000E4E2B">
        <w:t>Par définition de l'Union astronomique internationale, « la magnitude absolue d'un objet est la magnitude que verrait un observateur situé à une distance d'exactement 10 parsecs [soit 32,6 années-lumière] de cet objet ».</w:t>
      </w:r>
    </w:p>
    <w:p w14:paraId="7B5BA767" w14:textId="136CD498" w:rsidR="000E4E2B" w:rsidRPr="000E4E2B" w:rsidRDefault="000E4E2B" w:rsidP="000E4E2B">
      <w:r w:rsidRPr="000E4E2B">
        <w:t>La magnitude absolue est ainsi une </w:t>
      </w:r>
      <w:r w:rsidRPr="000E4E2B">
        <w:t>échelle logarithmique</w:t>
      </w:r>
      <w:r w:rsidRPr="000E4E2B">
        <w:t> directement liée à la luminosité de l'</w:t>
      </w:r>
      <w:r w:rsidRPr="000E4E2B">
        <w:t>étoile</w:t>
      </w:r>
      <w:r w:rsidRPr="000E4E2B">
        <w:t>. La définition de la magnitude absolue s'écrit en termes mathématiques :</w:t>
      </w:r>
    </w:p>
    <w:p w14:paraId="7DC9469D" w14:textId="64F27FBA" w:rsidR="000E4E2B" w:rsidRDefault="000E4E2B" w:rsidP="000E4E2B">
      <w:r w:rsidRPr="000E4E2B">
        <w:drawing>
          <wp:inline distT="0" distB="0" distL="0" distR="0" wp14:anchorId="461AFD3B" wp14:editId="14718CA3">
            <wp:extent cx="2953162" cy="381053"/>
            <wp:effectExtent l="0" t="0" r="0" b="0"/>
            <wp:docPr id="1316317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7404" name=""/>
                    <pic:cNvPicPr/>
                  </pic:nvPicPr>
                  <pic:blipFill>
                    <a:blip r:embed="rId8"/>
                    <a:stretch>
                      <a:fillRect/>
                    </a:stretch>
                  </pic:blipFill>
                  <pic:spPr>
                    <a:xfrm>
                      <a:off x="0" y="0"/>
                      <a:ext cx="2953162" cy="381053"/>
                    </a:xfrm>
                    <a:prstGeom prst="rect">
                      <a:avLst/>
                    </a:prstGeom>
                  </pic:spPr>
                </pic:pic>
              </a:graphicData>
            </a:graphic>
          </wp:inline>
        </w:drawing>
      </w:r>
    </w:p>
    <w:p w14:paraId="49D8473B" w14:textId="77CD4796" w:rsidR="000E4E2B" w:rsidRPr="000E4E2B" w:rsidRDefault="000E4E2B" w:rsidP="000E4E2B">
      <w:proofErr w:type="gramStart"/>
      <w:r w:rsidRPr="000E4E2B">
        <w:t>où</w:t>
      </w:r>
      <w:proofErr w:type="gramEnd"/>
      <w:r w:rsidRPr="000E4E2B">
        <w:t> </w:t>
      </w:r>
      <w:proofErr w:type="spellStart"/>
      <w:r w:rsidRPr="000E4E2B">
        <w:t>L est</w:t>
      </w:r>
      <w:proofErr w:type="spellEnd"/>
      <w:r w:rsidRPr="000E4E2B">
        <w:t xml:space="preserve"> la luminosité de l'étoile exprimée en unités de luminosité solaire, C une constante, et log10 désigne le logarithme décimal. S'agissant d'une échelle logarithmique inversée, plus un astre est lumineux, plus sa magnitude est faible.</w:t>
      </w:r>
    </w:p>
    <w:p w14:paraId="093189B0" w14:textId="2A7FE742" w:rsidR="000E4E2B" w:rsidRPr="000E4E2B" w:rsidRDefault="000E4E2B" w:rsidP="000E4E2B">
      <w:r w:rsidRPr="000E4E2B">
        <w:t>Selon que la luminosité est calculée sur une bande spectrale bleue B (autour de 436 nm) ou visible V (aux alentours de 545 nm), la magnitude absolue est notée MB ou MV. La constante est choisie aujourd'hui telle que les magnitudes absolues du Soleil dans les bandes B et V soient MB = 5,48 et MV = 4,83.</w:t>
      </w:r>
    </w:p>
    <w:p w14:paraId="4C7BE3F4" w14:textId="65C02981" w:rsidR="000E4E2B" w:rsidRPr="000E4E2B" w:rsidRDefault="000E4E2B" w:rsidP="000E4E2B">
      <w:r w:rsidRPr="000E4E2B">
        <w:t>Quand on considère la totalité du spectre électromagnétique, des ondes radio aux rayons gamma, et pas seulement une bande spectrale donnée, on parle de luminosité bolométrique, et donc de magnitude bolométrique.</w:t>
      </w:r>
    </w:p>
    <w:p w14:paraId="47E4D843" w14:textId="163D2499" w:rsidR="000E4E2B" w:rsidRPr="000E4E2B" w:rsidRDefault="000E4E2B" w:rsidP="000E4E2B">
      <w:r w:rsidRPr="000E4E2B">
        <w:t>Les magnitudes absolues des étoiles s'étendent généralement de -10 à +17 en fonction de leur type spectral : une supergéante bleue a une magnitude absolue descendant jusqu'à -10 tandis que celle d'une naine rouge peut aller jusqu'à +17. Le Soleil, avec une magnitude absolue de +4,8 se situe à peu près à mi-chemin de ces deux extrêmes.</w:t>
      </w:r>
    </w:p>
    <w:p w14:paraId="21CCEA8F" w14:textId="77777777" w:rsidR="000E4E2B" w:rsidRDefault="000E4E2B" w:rsidP="003244BB"/>
    <w:p w14:paraId="1F44020E" w14:textId="77777777" w:rsidR="000E4E2B" w:rsidRPr="000E4E2B" w:rsidRDefault="000E4E2B" w:rsidP="000E4E2B">
      <w:pPr>
        <w:pStyle w:val="Titre2"/>
      </w:pPr>
      <w:bookmarkStart w:id="6" w:name="_Toc185684874"/>
      <w:r w:rsidRPr="000E4E2B">
        <w:lastRenderedPageBreak/>
        <w:t>Magnitude apparente et distance</w:t>
      </w:r>
      <w:bookmarkEnd w:id="6"/>
    </w:p>
    <w:p w14:paraId="61931504" w14:textId="1FB5A883" w:rsidR="000E4E2B" w:rsidRPr="000E4E2B" w:rsidRDefault="000E4E2B" w:rsidP="000E4E2B">
      <w:r w:rsidRPr="000E4E2B">
        <w:t>La comparaison de la magnitude absolue avec la magnitude apparente (qui est la magnitude observée effectivement sur Terre) permet une estimation de la distance de l'objet. Suivant la décroissance de la luminosité avec le carré de la distance, on obtient :</w:t>
      </w:r>
    </w:p>
    <w:p w14:paraId="68B05441" w14:textId="77777777" w:rsidR="000E4E2B" w:rsidRDefault="000E4E2B" w:rsidP="000E4E2B">
      <w:r w:rsidRPr="000E4E2B">
        <w:drawing>
          <wp:inline distT="0" distB="0" distL="0" distR="0" wp14:anchorId="6BA1DE00" wp14:editId="4F4B4D6F">
            <wp:extent cx="1704975" cy="241343"/>
            <wp:effectExtent l="0" t="0" r="0" b="6350"/>
            <wp:docPr id="202840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0534" name=""/>
                    <pic:cNvPicPr/>
                  </pic:nvPicPr>
                  <pic:blipFill>
                    <a:blip r:embed="rId9"/>
                    <a:stretch>
                      <a:fillRect/>
                    </a:stretch>
                  </pic:blipFill>
                  <pic:spPr>
                    <a:xfrm>
                      <a:off x="0" y="0"/>
                      <a:ext cx="1725346" cy="244227"/>
                    </a:xfrm>
                    <a:prstGeom prst="rect">
                      <a:avLst/>
                    </a:prstGeom>
                  </pic:spPr>
                </pic:pic>
              </a:graphicData>
            </a:graphic>
          </wp:inline>
        </w:drawing>
      </w:r>
    </w:p>
    <w:p w14:paraId="50E8DACA" w14:textId="3DC39721" w:rsidR="000E4E2B" w:rsidRPr="000E4E2B" w:rsidRDefault="000E4E2B" w:rsidP="000E4E2B">
      <w:proofErr w:type="gramStart"/>
      <w:r w:rsidRPr="000E4E2B">
        <w:t>où</w:t>
      </w:r>
      <w:proofErr w:type="gramEnd"/>
      <w:r w:rsidRPr="000E4E2B">
        <w:t xml:space="preserve"> m est la magnitude réelle apparente, M la magnitude absolue et D la distance exprimée en parsecs. La valeur μ=m−M est aussi appelée module de distance, ce dernier étant plus souvent utilisé pour les objets </w:t>
      </w:r>
      <w:proofErr w:type="spellStart"/>
      <w:r w:rsidRPr="000E4E2B">
        <w:t>extra-galactiques</w:t>
      </w:r>
      <w:proofErr w:type="spellEnd"/>
      <w:r w:rsidRPr="000E4E2B">
        <w:t>.</w:t>
      </w:r>
    </w:p>
    <w:p w14:paraId="101E5F50" w14:textId="7E292187" w:rsidR="000E4E2B" w:rsidRPr="000E4E2B" w:rsidRDefault="000E4E2B" w:rsidP="000E4E2B">
      <w:r w:rsidRPr="000E4E2B">
        <w:t>Pour avoir la magnitude absolue, il faut des modèles stellaires, et connaître la température de l'étoile (qui peut s'obtenir à partir de l'indice de couleur, qui n'est autre que la différence des magnitudes apparentes d'un objet dans deux bandes spectrales différentes).</w:t>
      </w:r>
    </w:p>
    <w:p w14:paraId="783B3110" w14:textId="2F22E4EB" w:rsidR="000E4E2B" w:rsidRPr="000E4E2B" w:rsidRDefault="000E4E2B" w:rsidP="000E4E2B">
      <w:r w:rsidRPr="000E4E2B">
        <w:t xml:space="preserve">Dans la pratique, la seule quantité aisément accessible est évidemment la magnitude observée, qui est en fait la combinaison de la magnitude apparente et de l'absorption </w:t>
      </w:r>
      <w:proofErr w:type="gramStart"/>
      <w:r w:rsidRPr="000E4E2B">
        <w:t>interstellaire:</w:t>
      </w:r>
      <w:proofErr w:type="gramEnd"/>
      <w:r w:rsidRPr="000E4E2B">
        <w:t> m=</w:t>
      </w:r>
      <w:r>
        <w:t xml:space="preserve"> </w:t>
      </w:r>
      <w:proofErr w:type="spellStart"/>
      <w:r w:rsidRPr="000E4E2B">
        <w:t>mr</w:t>
      </w:r>
      <w:proofErr w:type="spellEnd"/>
      <w:r>
        <w:t xml:space="preserve"> </w:t>
      </w:r>
      <w:r w:rsidRPr="000E4E2B">
        <w:t>=</w:t>
      </w:r>
      <w:r>
        <w:t xml:space="preserve"> </w:t>
      </w:r>
      <w:r w:rsidRPr="000E4E2B">
        <w:t>mobs−A, où A est l'absorption.</w:t>
      </w:r>
    </w:p>
    <w:p w14:paraId="11D62B13" w14:textId="5A7BCEAC" w:rsidR="000E4E2B" w:rsidRPr="000E4E2B" w:rsidRDefault="000E4E2B" w:rsidP="000E4E2B">
      <w:r w:rsidRPr="000E4E2B">
        <w:t>La connaissance de l'absorption est souvent critique. L'absorption modifie la luminosité réelle de l'objet, à cause de la diffusion de la lumière par les grains de poussière interstellaire. La distribution chaotique des grains dans l'espace rend extrêmement difficile l'estimation de l'absorption interstellaire, puisque celle qui est valable dans une direction donnée pour un objet donné, peut être significativement différente pour l'étoile d'à côté (en faisant l'hypothèse que les deux étoiles sont à la même distance). De plus, à cause de l'effet de diffusion, l'absorption dépend de la longueur d'onde, et est donc un effet chromatique (voir article détaillé).</w:t>
      </w:r>
    </w:p>
    <w:p w14:paraId="603F3FE8" w14:textId="77777777" w:rsidR="000E4E2B" w:rsidRPr="000E4E2B" w:rsidRDefault="000E4E2B" w:rsidP="000E4E2B">
      <w:r w:rsidRPr="000E4E2B">
        <w:t>Donc, en pratique, l'équation s'écrit comme suit :</w:t>
      </w:r>
    </w:p>
    <w:p w14:paraId="3DF50DC8" w14:textId="77777777" w:rsidR="000E4E2B" w:rsidRDefault="000E4E2B" w:rsidP="000E4E2B">
      <w:r w:rsidRPr="000E4E2B">
        <w:drawing>
          <wp:inline distT="0" distB="0" distL="0" distR="0" wp14:anchorId="708939CD" wp14:editId="57683A38">
            <wp:extent cx="1981200" cy="305921"/>
            <wp:effectExtent l="0" t="0" r="0" b="0"/>
            <wp:docPr id="307411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1182" name=""/>
                    <pic:cNvPicPr/>
                  </pic:nvPicPr>
                  <pic:blipFill>
                    <a:blip r:embed="rId10"/>
                    <a:stretch>
                      <a:fillRect/>
                    </a:stretch>
                  </pic:blipFill>
                  <pic:spPr>
                    <a:xfrm>
                      <a:off x="0" y="0"/>
                      <a:ext cx="2001490" cy="309054"/>
                    </a:xfrm>
                    <a:prstGeom prst="rect">
                      <a:avLst/>
                    </a:prstGeom>
                  </pic:spPr>
                </pic:pic>
              </a:graphicData>
            </a:graphic>
          </wp:inline>
        </w:drawing>
      </w:r>
    </w:p>
    <w:p w14:paraId="54308F13" w14:textId="283CC241" w:rsidR="000E4E2B" w:rsidRPr="000E4E2B" w:rsidRDefault="000E4E2B" w:rsidP="000E4E2B">
      <w:proofErr w:type="gramStart"/>
      <w:r w:rsidRPr="000E4E2B">
        <w:t>et</w:t>
      </w:r>
      <w:proofErr w:type="gramEnd"/>
      <w:r w:rsidRPr="000E4E2B">
        <w:t xml:space="preserve"> seule la valeur de mobs est facile à mesurer.</w:t>
      </w:r>
    </w:p>
    <w:p w14:paraId="541713BC" w14:textId="77777777" w:rsidR="000E4E2B" w:rsidRDefault="000E4E2B" w:rsidP="003244BB"/>
    <w:p w14:paraId="1A9E5D54" w14:textId="77777777" w:rsidR="00C427D0" w:rsidRPr="00C427D0" w:rsidRDefault="00C427D0" w:rsidP="00C427D0">
      <w:pPr>
        <w:pStyle w:val="Titre2"/>
      </w:pPr>
      <w:bookmarkStart w:id="7" w:name="_Toc185684875"/>
      <w:r w:rsidRPr="00C427D0">
        <w:t>Magnitude absolue des objets du Système solaire (H)</w:t>
      </w:r>
      <w:bookmarkEnd w:id="7"/>
    </w:p>
    <w:p w14:paraId="6A88914D" w14:textId="0502AD74" w:rsidR="00C427D0" w:rsidRPr="00C427D0" w:rsidRDefault="00C427D0" w:rsidP="00C427D0">
      <w:r w:rsidRPr="00C427D0">
        <w:t xml:space="preserve">Dans ce cas particulier, la distance de référence n'est pas 10 </w:t>
      </w:r>
      <w:proofErr w:type="gramStart"/>
      <w:r w:rsidRPr="00C427D0">
        <w:t>parsec</w:t>
      </w:r>
      <w:proofErr w:type="gramEnd"/>
      <w:r w:rsidRPr="00C427D0">
        <w:t>, mais une unité astronomique.</w:t>
      </w:r>
    </w:p>
    <w:p w14:paraId="143B31C8" w14:textId="497B5A38" w:rsidR="00C427D0" w:rsidRPr="00C427D0" w:rsidRDefault="00C427D0" w:rsidP="00C427D0">
      <w:r w:rsidRPr="00C427D0">
        <w:t>Les objets du Système solaire comme les planètes, les comètes ou les astéroïdes ne font que réfléchir la lumière qu'ils reçoivent du Soleil et leur magnitude apparente dépend donc, non seulement de leur distance à la Terre, mais aussi de leur distance au Soleil. La magnitude absolue de ces objets est donc définie comme leur magnitude apparente s'ils étaient situés à une unité astronomique du Soleil et une unité astronomique de la Terre, l'angle de phase étant de zéro degré (à la « pleine lune », toute la surface visible depuis la Terre est éclairée).</w:t>
      </w:r>
    </w:p>
    <w:p w14:paraId="3DF19455" w14:textId="574B6C4B" w:rsidR="00C427D0" w:rsidRPr="00C427D0" w:rsidRDefault="00C427D0" w:rsidP="00C427D0">
      <w:r w:rsidRPr="00C427D0">
        <w:t>Pour un corps situé à une distance r de la Terre et a du Soleil, la relation entre sa magnitude (relative) m et sa magnitude absolue, notée H, est donnée par la formule :</w:t>
      </w:r>
    </w:p>
    <w:p w14:paraId="76D11787" w14:textId="77777777" w:rsidR="00C427D0" w:rsidRDefault="00C427D0" w:rsidP="00C427D0">
      <w:r w:rsidRPr="00C427D0">
        <w:drawing>
          <wp:inline distT="0" distB="0" distL="0" distR="0" wp14:anchorId="1FC4B190" wp14:editId="1F5DBEF0">
            <wp:extent cx="3152775" cy="269140"/>
            <wp:effectExtent l="0" t="0" r="0" b="0"/>
            <wp:docPr id="270202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02747" name=""/>
                    <pic:cNvPicPr/>
                  </pic:nvPicPr>
                  <pic:blipFill>
                    <a:blip r:embed="rId11"/>
                    <a:stretch>
                      <a:fillRect/>
                    </a:stretch>
                  </pic:blipFill>
                  <pic:spPr>
                    <a:xfrm>
                      <a:off x="0" y="0"/>
                      <a:ext cx="3206662" cy="273740"/>
                    </a:xfrm>
                    <a:prstGeom prst="rect">
                      <a:avLst/>
                    </a:prstGeom>
                  </pic:spPr>
                </pic:pic>
              </a:graphicData>
            </a:graphic>
          </wp:inline>
        </w:drawing>
      </w:r>
    </w:p>
    <w:p w14:paraId="2710E8E2" w14:textId="28FE799B" w:rsidR="00C427D0" w:rsidRPr="00C427D0" w:rsidRDefault="00C427D0" w:rsidP="00C427D0">
      <w:proofErr w:type="gramStart"/>
      <w:r w:rsidRPr="00C427D0">
        <w:t>où</w:t>
      </w:r>
      <w:proofErr w:type="gramEnd"/>
      <w:r w:rsidRPr="00C427D0">
        <w:t> p(χ) est l'intégrale de phase, fonction de χ, représentant l'angle de phase de l'objet ; r et a doivent être exprimées en unités astronomiques.</w:t>
      </w:r>
    </w:p>
    <w:p w14:paraId="4EC2E2DE" w14:textId="77103857" w:rsidR="00C427D0" w:rsidRPr="00C427D0" w:rsidRDefault="00C427D0" w:rsidP="00C427D0">
      <w:r w:rsidRPr="00C427D0">
        <w:lastRenderedPageBreak/>
        <w:t>L'intégrale de phase p(χ) peut être "approchée" par la formule :</w:t>
      </w:r>
    </w:p>
    <w:p w14:paraId="4A379F10" w14:textId="77777777" w:rsidR="00C427D0" w:rsidRDefault="00C427D0" w:rsidP="00C427D0">
      <w:r w:rsidRPr="00C427D0">
        <w:drawing>
          <wp:inline distT="0" distB="0" distL="0" distR="0" wp14:anchorId="5D4E9DB9" wp14:editId="0442016E">
            <wp:extent cx="2543175" cy="384872"/>
            <wp:effectExtent l="0" t="0" r="0" b="0"/>
            <wp:docPr id="1771771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1695" name=""/>
                    <pic:cNvPicPr/>
                  </pic:nvPicPr>
                  <pic:blipFill>
                    <a:blip r:embed="rId12"/>
                    <a:stretch>
                      <a:fillRect/>
                    </a:stretch>
                  </pic:blipFill>
                  <pic:spPr>
                    <a:xfrm>
                      <a:off x="0" y="0"/>
                      <a:ext cx="2573014" cy="389388"/>
                    </a:xfrm>
                    <a:prstGeom prst="rect">
                      <a:avLst/>
                    </a:prstGeom>
                  </pic:spPr>
                </pic:pic>
              </a:graphicData>
            </a:graphic>
          </wp:inline>
        </w:drawing>
      </w:r>
    </w:p>
    <w:p w14:paraId="2AFAF085" w14:textId="731A1229" w:rsidR="00C427D0" w:rsidRDefault="00C427D0" w:rsidP="00C427D0">
      <w:r w:rsidRPr="00C427D0">
        <w:t>La situation décrite par la définition de la magnitude absolue est physiquement impossible : l'angle de phase est de 30 degrés pour un astre sphérique à une unité astronomique de la Terre et du Soleil. Elle doit être considérée comme une référence — et elle se trouve donner le bon ordre de grandeur pour le résultat observé.</w:t>
      </w:r>
    </w:p>
    <w:p w14:paraId="36CE0640" w14:textId="77777777" w:rsidR="00C427D0" w:rsidRPr="00C427D0" w:rsidRDefault="00C427D0" w:rsidP="00C427D0"/>
    <w:p w14:paraId="655ACE48" w14:textId="7F6456E3" w:rsidR="00C427D0" w:rsidRPr="00C427D0" w:rsidRDefault="00C427D0" w:rsidP="00C427D0">
      <w:pPr>
        <w:pStyle w:val="Titre2"/>
      </w:pPr>
      <w:bookmarkStart w:id="8" w:name="_Toc185684876"/>
      <w:r w:rsidRPr="00C427D0">
        <w:t>Objets célestes très lumineux</w:t>
      </w:r>
      <w:bookmarkEnd w:id="8"/>
    </w:p>
    <w:p w14:paraId="67A87B7E" w14:textId="37366BF3" w:rsidR="00C427D0" w:rsidRPr="00C427D0" w:rsidRDefault="00C427D0" w:rsidP="00C427D0">
      <w:r w:rsidRPr="00C427D0">
        <w:t>Quelques étoiles visibles à l’œil nu ont une magnitude absolue qui fait qu’elles seraient plus brillantes que les planètes si elles étaient effectivement éloignées de seulement 10 parsecs. C’est le cas des supergéantes Rigel (-7,0), </w:t>
      </w:r>
      <w:proofErr w:type="spellStart"/>
      <w:r w:rsidRPr="00C427D0">
        <w:t>Déneb</w:t>
      </w:r>
      <w:proofErr w:type="spellEnd"/>
      <w:r w:rsidRPr="00C427D0">
        <w:t> (-7,2), Naos (-7,3) et Bételgeuse (-5,6). À titre de comparaison, les objets les plus brillants du ciel après le Soleil (qui a une magnitude apparente de -26,73) sont la Lune (magnitude apparente de -12 lors de la pleine lune) et Vénus (magnitude apparente de -4,3 à son maximum de brillance).</w:t>
      </w:r>
    </w:p>
    <w:p w14:paraId="45967AB9" w14:textId="2D8EE6C2" w:rsidR="00C427D0" w:rsidRPr="00C427D0" w:rsidRDefault="00C427D0" w:rsidP="00C427D0">
      <w:r w:rsidRPr="00C427D0">
        <w:t>Le dernier objet céleste dont la magnitude apparente fut comparable à la magnitude absolue d'un des trois objets cités au-dessus (c’est-à-dire s'ils étaient éloignés de 10 parsecs) a été la supernova de 1054 (et nommée SN 1054) et dont aujourd’hui il ne subsiste qu’une nébuleuse planétaire (la nébuleuse du Crabe) et un pulsar. Les observateurs de l’époque rapportèrent que la luminosité de cet objet était si grande qu’ils pouvaient lire en pleine nuit, voir les ombres portées de sa lumière et l’observer en plein jour.</w:t>
      </w:r>
    </w:p>
    <w:p w14:paraId="38EEDEE7" w14:textId="702A408B" w:rsidR="00C427D0" w:rsidRPr="00C427D0" w:rsidRDefault="00C427D0" w:rsidP="00C427D0">
      <w:r w:rsidRPr="00C427D0">
        <w:t>Les supernovas de type Ia ont une magnitude absolue de −19,3 : une telle supernova serait aussi lumineuse que le Soleil, si elle se trouvait à une distance d’environ une année-lumière.</w:t>
      </w:r>
    </w:p>
    <w:p w14:paraId="71BB4E5A" w14:textId="77777777" w:rsidR="000E4E2B" w:rsidRDefault="000E4E2B" w:rsidP="003244BB"/>
    <w:p w14:paraId="7F1036B9" w14:textId="77777777" w:rsidR="00E77D2D" w:rsidRDefault="00E77D2D" w:rsidP="003244BB"/>
    <w:p w14:paraId="02675E4A" w14:textId="77777777" w:rsidR="00E77D2D" w:rsidRDefault="00E77D2D">
      <w:pPr>
        <w:jc w:val="left"/>
        <w:rPr>
          <w:rFonts w:ascii="Times New Roman" w:eastAsia="Times New Roman" w:hAnsi="Times New Roman" w:cs="Times New Roman"/>
          <w:b/>
          <w:bCs/>
          <w:kern w:val="36"/>
          <w:sz w:val="48"/>
          <w:szCs w:val="48"/>
          <w:lang w:eastAsia="fr-FR"/>
        </w:rPr>
      </w:pPr>
      <w:r>
        <w:br w:type="page"/>
      </w:r>
    </w:p>
    <w:p w14:paraId="778D73B5" w14:textId="1AB73B37" w:rsidR="00E77D2D" w:rsidRDefault="00E77D2D" w:rsidP="00E77D2D">
      <w:pPr>
        <w:pStyle w:val="Titre1"/>
      </w:pPr>
      <w:bookmarkStart w:id="9" w:name="_Toc185684877"/>
      <w:r w:rsidRPr="00E77D2D">
        <w:lastRenderedPageBreak/>
        <w:t>Magnitude apparente</w:t>
      </w:r>
      <w:bookmarkEnd w:id="9"/>
    </w:p>
    <w:p w14:paraId="0BC2CF00" w14:textId="27AF31C1" w:rsidR="00E77D2D" w:rsidRPr="00E77D2D" w:rsidRDefault="00E77D2D" w:rsidP="00E77D2D"/>
    <w:p w14:paraId="0949B0A8" w14:textId="7056DB29" w:rsidR="00E77D2D" w:rsidRDefault="00D32B24" w:rsidP="00E77D2D">
      <w:pPr>
        <w:pStyle w:val="Titre2"/>
      </w:pPr>
      <w:bookmarkStart w:id="10" w:name="_Toc185684878"/>
      <w:r w:rsidRPr="00D32B24">
        <w:drawing>
          <wp:anchor distT="0" distB="0" distL="114300" distR="114300" simplePos="0" relativeHeight="251658240" behindDoc="0" locked="0" layoutInCell="1" allowOverlap="1" wp14:anchorId="2406B55D" wp14:editId="6D4F0CC5">
            <wp:simplePos x="0" y="0"/>
            <wp:positionH relativeFrom="margin">
              <wp:posOffset>4032885</wp:posOffset>
            </wp:positionH>
            <wp:positionV relativeFrom="paragraph">
              <wp:posOffset>10160</wp:posOffset>
            </wp:positionV>
            <wp:extent cx="1724660" cy="2305050"/>
            <wp:effectExtent l="0" t="0" r="8890" b="0"/>
            <wp:wrapSquare wrapText="bothSides"/>
            <wp:docPr id="1610777267" name="Image 4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4660" cy="230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7D2D">
        <w:t>Introduction</w:t>
      </w:r>
      <w:bookmarkEnd w:id="10"/>
    </w:p>
    <w:p w14:paraId="30687A11" w14:textId="3D636E29" w:rsidR="00D32B24" w:rsidRPr="00D32B24" w:rsidRDefault="00D32B24" w:rsidP="00D32B24">
      <w:r w:rsidRPr="00D32B24">
        <w:t>La magnitude apparente est une mesure de l'irradiance d'un objet céleste observé depuis la Terre. Utilisée quasi exclusivement en astronomie, la magnitude correspondait historiquement à un classement des étoiles, les plus brillantes étant de « première magnitude », les deuxièmes et troisièmes magnitudes étant plus faibles, jusqu'à la sixième magnitude, étoiles à peine visibles à l'œil nu. Elle est à présent définie suivant une échelle logarithmique inverse, dans laquelle la magnitude augmente d'une unité lorsque l'irradiance est divisée par environ 2,5. Ainsi, plus un objet céleste est brillant, plus sa magnitude est faible voire négative. Il est habituel de définir la magnitude zéro comme étant celle de l'étoile Véga, aux erreurs d'étalonnage près.</w:t>
      </w:r>
    </w:p>
    <w:p w14:paraId="60D81AA9" w14:textId="60BED7F1" w:rsidR="00D32B24" w:rsidRDefault="00D32B24" w:rsidP="00D32B24">
      <w:r w:rsidRPr="00D32B24">
        <w:t>La mesure de la magnitude se fait par photométrie dans une ou plusieurs bandes spectrales (ultraviolet, spectre visible, infrarouge) grâce à des systèmes photométriques tels que le système UBV. Généralement, la magnitude est donnée dans la bande spectrale V (visuel) et se voit alors appelée magnitude visuelle, notée mv ou simplement V. Les plus grands télescopes parviennent à détecter des objets célestes jusqu'à une magnitude limite AB (ici AB signifie magnitude absolue) de 31,2 (champ extrêmement profond de Hubble) ; le télescope spatial James-Webb devrait atteindre 34 en lumière visible.</w:t>
      </w:r>
    </w:p>
    <w:p w14:paraId="1FB3F9B5" w14:textId="77777777" w:rsidR="00D32B24" w:rsidRDefault="00D32B24" w:rsidP="00D32B24"/>
    <w:p w14:paraId="0EE6D1D2" w14:textId="77777777" w:rsidR="00005074" w:rsidRPr="00005074" w:rsidRDefault="00005074" w:rsidP="00005074">
      <w:pPr>
        <w:pStyle w:val="Titre2"/>
      </w:pPr>
      <w:bookmarkStart w:id="11" w:name="_Toc185684879"/>
      <w:r w:rsidRPr="00005074">
        <w:t>Formulation analytique</w:t>
      </w:r>
      <w:bookmarkEnd w:id="11"/>
    </w:p>
    <w:p w14:paraId="121394E8" w14:textId="1EBC5468" w:rsidR="00005074" w:rsidRPr="00005074" w:rsidRDefault="00005074" w:rsidP="00005074">
      <w:r w:rsidRPr="00005074">
        <w:t xml:space="preserve">La magnitude apparente m est donnée par la loi de </w:t>
      </w:r>
      <w:proofErr w:type="spellStart"/>
      <w:r w:rsidRPr="00005074">
        <w:t>Pogson</w:t>
      </w:r>
      <w:proofErr w:type="spellEnd"/>
      <w:r w:rsidRPr="00005074">
        <w:t> qui s’écrit :</w:t>
      </w:r>
    </w:p>
    <w:p w14:paraId="2EC828BC" w14:textId="77777777" w:rsidR="00884B42" w:rsidRDefault="00884B42" w:rsidP="00005074">
      <w:r w:rsidRPr="00884B42">
        <w:drawing>
          <wp:inline distT="0" distB="0" distL="0" distR="0" wp14:anchorId="3F600CC6" wp14:editId="1B1C772C">
            <wp:extent cx="2927951" cy="438150"/>
            <wp:effectExtent l="0" t="0" r="6350" b="0"/>
            <wp:docPr id="1770442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2469" name=""/>
                    <pic:cNvPicPr/>
                  </pic:nvPicPr>
                  <pic:blipFill>
                    <a:blip r:embed="rId15"/>
                    <a:stretch>
                      <a:fillRect/>
                    </a:stretch>
                  </pic:blipFill>
                  <pic:spPr>
                    <a:xfrm>
                      <a:off x="0" y="0"/>
                      <a:ext cx="2954207" cy="442079"/>
                    </a:xfrm>
                    <a:prstGeom prst="rect">
                      <a:avLst/>
                    </a:prstGeom>
                  </pic:spPr>
                </pic:pic>
              </a:graphicData>
            </a:graphic>
          </wp:inline>
        </w:drawing>
      </w:r>
    </w:p>
    <w:p w14:paraId="1895B493" w14:textId="7CFB9FB1" w:rsidR="00005074" w:rsidRPr="00005074" w:rsidRDefault="00005074" w:rsidP="00005074">
      <w:proofErr w:type="gramStart"/>
      <w:r w:rsidRPr="00005074">
        <w:t>où</w:t>
      </w:r>
      <w:proofErr w:type="gramEnd"/>
      <w:r w:rsidRPr="00005074">
        <w:t> E est l'éclairement ou éclat de l'étoile en jansky (10–26 W m–2 Hz–1) — qui s'exprime avec la luminosité intrinsèque de l'étoile L et la distance entre l'étoile et la Terre d exprimée en mètre — et où </w:t>
      </w:r>
      <w:proofErr w:type="spellStart"/>
      <w:r w:rsidRPr="00005074">
        <w:t>C est</w:t>
      </w:r>
      <w:proofErr w:type="spellEnd"/>
      <w:r w:rsidRPr="00005074">
        <w:t xml:space="preserve"> une constante permettant de définir l'origine de l'échelle. Cette constante est fixée par l'astronome au moment de l'observation pour accorder ses mesures de la magnitude d'étoiles standards par rapport à leurs magnitudes connues et inscrites dans les catalogues.</w:t>
      </w:r>
    </w:p>
    <w:p w14:paraId="423D2566" w14:textId="7468A6C2" w:rsidR="00005074" w:rsidRPr="00005074" w:rsidRDefault="00005074" w:rsidP="00005074">
      <w:r w:rsidRPr="00005074">
        <w:t>Dans le cas où la luminosité intrinsèque de l'étoile est bolométrique, nous appliquons la loi de Stefan-Boltzmann nous permettant d'aboutir à l'expression suivante :</w:t>
      </w:r>
    </w:p>
    <w:p w14:paraId="446C3711" w14:textId="77777777" w:rsidR="00884B42" w:rsidRDefault="00884B42" w:rsidP="00005074">
      <w:r w:rsidRPr="00884B42">
        <w:drawing>
          <wp:inline distT="0" distB="0" distL="0" distR="0" wp14:anchorId="28A5B4A1" wp14:editId="0A90500A">
            <wp:extent cx="2038350" cy="438355"/>
            <wp:effectExtent l="0" t="0" r="0" b="0"/>
            <wp:docPr id="420324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4969" name=""/>
                    <pic:cNvPicPr/>
                  </pic:nvPicPr>
                  <pic:blipFill>
                    <a:blip r:embed="rId16"/>
                    <a:stretch>
                      <a:fillRect/>
                    </a:stretch>
                  </pic:blipFill>
                  <pic:spPr>
                    <a:xfrm>
                      <a:off x="0" y="0"/>
                      <a:ext cx="2047719" cy="440370"/>
                    </a:xfrm>
                    <a:prstGeom prst="rect">
                      <a:avLst/>
                    </a:prstGeom>
                  </pic:spPr>
                </pic:pic>
              </a:graphicData>
            </a:graphic>
          </wp:inline>
        </w:drawing>
      </w:r>
    </w:p>
    <w:p w14:paraId="606AE505" w14:textId="359A7167" w:rsidR="00005074" w:rsidRPr="00005074" w:rsidRDefault="00005074" w:rsidP="00005074">
      <w:proofErr w:type="gramStart"/>
      <w:r w:rsidRPr="00005074">
        <w:t>où</w:t>
      </w:r>
      <w:proofErr w:type="gramEnd"/>
      <w:r w:rsidRPr="00005074">
        <w:t> R est le rayon de l'étoile en mètres, T la température effective de l'astre en kelvins et σ la constante de Stefan-Boltzmann.</w:t>
      </w:r>
    </w:p>
    <w:p w14:paraId="7FE0DFA2" w14:textId="7104812E" w:rsidR="00005074" w:rsidRPr="00005074" w:rsidRDefault="00005074" w:rsidP="00005074">
      <w:r w:rsidRPr="00005074">
        <w:lastRenderedPageBreak/>
        <w:t>La formule est plus couramment utilisée pour comparer les magnitudes apparentes de deux objets célestes et ainsi déduire la magnitude de l'objet inconnu (1) par rapport à celle d'un objet connu (2), comme l'étoile Véga dont la magnitude est fixée à 0.</w:t>
      </w:r>
    </w:p>
    <w:p w14:paraId="254C6276" w14:textId="0491FEA9" w:rsidR="00E77D2D" w:rsidRDefault="00884B42" w:rsidP="003244BB">
      <w:r w:rsidRPr="00884B42">
        <w:drawing>
          <wp:inline distT="0" distB="0" distL="0" distR="0" wp14:anchorId="6FE35350" wp14:editId="7DFC7082">
            <wp:extent cx="1771650" cy="401971"/>
            <wp:effectExtent l="0" t="0" r="0" b="0"/>
            <wp:docPr id="1870995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95983" name=""/>
                    <pic:cNvPicPr/>
                  </pic:nvPicPr>
                  <pic:blipFill>
                    <a:blip r:embed="rId17"/>
                    <a:stretch>
                      <a:fillRect/>
                    </a:stretch>
                  </pic:blipFill>
                  <pic:spPr>
                    <a:xfrm>
                      <a:off x="0" y="0"/>
                      <a:ext cx="1807726" cy="410156"/>
                    </a:xfrm>
                    <a:prstGeom prst="rect">
                      <a:avLst/>
                    </a:prstGeom>
                  </pic:spPr>
                </pic:pic>
              </a:graphicData>
            </a:graphic>
          </wp:inline>
        </w:drawing>
      </w:r>
    </w:p>
    <w:p w14:paraId="23A25A9B" w14:textId="77777777" w:rsidR="00884B42" w:rsidRDefault="00884B42" w:rsidP="003244BB"/>
    <w:p w14:paraId="0C43CC4D" w14:textId="77777777" w:rsidR="00DA7997" w:rsidRDefault="00DA7997" w:rsidP="00DA7997">
      <w:pPr>
        <w:pStyle w:val="Titre2"/>
      </w:pPr>
      <w:bookmarkStart w:id="12" w:name="_Toc185684880"/>
      <w:r w:rsidRPr="00DA7997">
        <w:t>Relation avec la magnitude absolue</w:t>
      </w:r>
      <w:bookmarkEnd w:id="12"/>
    </w:p>
    <w:p w14:paraId="2F814A75" w14:textId="2B0CE398" w:rsidR="00DA7997" w:rsidRPr="00DA7997" w:rsidRDefault="00DA7997" w:rsidP="00DA7997">
      <w:r w:rsidRPr="00DA7997">
        <w:t>La magnitude absolue est une mesure de l'irradiance intrinsèque d'un objet céleste, au contraire de la magnitude apparente qui dépend de la distance à l'astre et de l'extinction dans la ligne de visée. Pour un objet situé à l'extérieur du Système solaire, elle est définie par la magnitude apparente qu'aurait cet astre s'il était placé à une distance de référence fixée à 10 parsecs (environ 32,6 années-lumière).</w:t>
      </w:r>
    </w:p>
    <w:p w14:paraId="0E123D74" w14:textId="77777777" w:rsidR="00DA7997" w:rsidRPr="00DA7997" w:rsidRDefault="00DA7997" w:rsidP="00DA7997">
      <w:r w:rsidRPr="00DA7997">
        <w:t>La comparaison de la magnitude absolue avec la magnitude apparente permet une estimation de la distance de l'objet.</w:t>
      </w:r>
    </w:p>
    <w:p w14:paraId="68352923" w14:textId="77777777" w:rsidR="00DA7997" w:rsidRDefault="00DA7997" w:rsidP="00DA7997">
      <w:r w:rsidRPr="00DA7997">
        <w:drawing>
          <wp:inline distT="0" distB="0" distL="0" distR="0" wp14:anchorId="4A731255" wp14:editId="43058360">
            <wp:extent cx="1724025" cy="240054"/>
            <wp:effectExtent l="0" t="0" r="0" b="7620"/>
            <wp:docPr id="1393077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77403" name=""/>
                    <pic:cNvPicPr/>
                  </pic:nvPicPr>
                  <pic:blipFill>
                    <a:blip r:embed="rId18"/>
                    <a:stretch>
                      <a:fillRect/>
                    </a:stretch>
                  </pic:blipFill>
                  <pic:spPr>
                    <a:xfrm>
                      <a:off x="0" y="0"/>
                      <a:ext cx="1741845" cy="242535"/>
                    </a:xfrm>
                    <a:prstGeom prst="rect">
                      <a:avLst/>
                    </a:prstGeom>
                  </pic:spPr>
                </pic:pic>
              </a:graphicData>
            </a:graphic>
          </wp:inline>
        </w:drawing>
      </w:r>
    </w:p>
    <w:p w14:paraId="72FB2006" w14:textId="616DF56F" w:rsidR="00DA7997" w:rsidRPr="00DA7997" w:rsidRDefault="00DA7997" w:rsidP="00DA7997">
      <w:proofErr w:type="gramStart"/>
      <w:r w:rsidRPr="00DA7997">
        <w:t>où</w:t>
      </w:r>
      <w:proofErr w:type="gramEnd"/>
      <w:r w:rsidRPr="00DA7997">
        <w:t> m est la magnitude apparente, M la magnitude absolue et d la distance exprimée en parsecs. La valeur μ, appelée module de distance, est d'une certaine manière une unité de mesure de la distance comme l'année-lumière et le parsec.</w:t>
      </w:r>
    </w:p>
    <w:p w14:paraId="4A114B07" w14:textId="77777777" w:rsidR="00884B42" w:rsidRDefault="00884B42" w:rsidP="003244BB"/>
    <w:p w14:paraId="6F97E747" w14:textId="77777777" w:rsidR="00DA7997" w:rsidRPr="003244BB" w:rsidRDefault="00DA7997" w:rsidP="003244BB"/>
    <w:sectPr w:rsidR="00DA7997" w:rsidRPr="003244BB">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67FF1" w14:textId="77777777" w:rsidR="005408DC" w:rsidRDefault="005408DC" w:rsidP="00B33482">
      <w:pPr>
        <w:spacing w:after="0" w:line="240" w:lineRule="auto"/>
      </w:pPr>
      <w:r>
        <w:separator/>
      </w:r>
    </w:p>
  </w:endnote>
  <w:endnote w:type="continuationSeparator" w:id="0">
    <w:p w14:paraId="38E26B91" w14:textId="77777777" w:rsidR="005408DC" w:rsidRDefault="005408D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0A8D6" w14:textId="77777777" w:rsidR="005408DC" w:rsidRDefault="005408DC" w:rsidP="00B33482">
      <w:pPr>
        <w:spacing w:after="0" w:line="240" w:lineRule="auto"/>
      </w:pPr>
      <w:r>
        <w:separator/>
      </w:r>
    </w:p>
  </w:footnote>
  <w:footnote w:type="continuationSeparator" w:id="0">
    <w:p w14:paraId="2BD18499" w14:textId="77777777" w:rsidR="005408DC" w:rsidRDefault="005408D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51644943" w:rsidR="00B33482" w:rsidRPr="00F67AFF" w:rsidRDefault="00274699" w:rsidP="00F67AFF">
    <w:pPr>
      <w:pStyle w:val="En-tte"/>
    </w:pPr>
    <w:r>
      <w:t xml:space="preserve">PHSIQUE – </w:t>
    </w:r>
    <w:r w:rsidR="004D6A27" w:rsidRPr="004D6A27">
      <w:t>Magnitude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3C3F6BA0"/>
    <w:multiLevelType w:val="multilevel"/>
    <w:tmpl w:val="3D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9"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0"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9"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6"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7"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8"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9"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0"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8"/>
  </w:num>
  <w:num w:numId="2" w16cid:durableId="581375566">
    <w:abstractNumId w:val="125"/>
  </w:num>
  <w:num w:numId="3" w16cid:durableId="1576433304">
    <w:abstractNumId w:val="39"/>
  </w:num>
  <w:num w:numId="4" w16cid:durableId="1758863331">
    <w:abstractNumId w:val="3"/>
  </w:num>
  <w:num w:numId="5" w16cid:durableId="1346327887">
    <w:abstractNumId w:val="163"/>
  </w:num>
  <w:num w:numId="6" w16cid:durableId="1344431055">
    <w:abstractNumId w:val="79"/>
  </w:num>
  <w:num w:numId="7" w16cid:durableId="2024015979">
    <w:abstractNumId w:val="141"/>
  </w:num>
  <w:num w:numId="8" w16cid:durableId="1765303503">
    <w:abstractNumId w:val="35"/>
  </w:num>
  <w:num w:numId="9" w16cid:durableId="75444367">
    <w:abstractNumId w:val="47"/>
  </w:num>
  <w:num w:numId="10" w16cid:durableId="1588880234">
    <w:abstractNumId w:val="17"/>
  </w:num>
  <w:num w:numId="11" w16cid:durableId="1676960713">
    <w:abstractNumId w:val="34"/>
  </w:num>
  <w:num w:numId="12" w16cid:durableId="437485136">
    <w:abstractNumId w:val="40"/>
  </w:num>
  <w:num w:numId="13" w16cid:durableId="220361977">
    <w:abstractNumId w:val="78"/>
  </w:num>
  <w:num w:numId="14" w16cid:durableId="448820950">
    <w:abstractNumId w:val="110"/>
  </w:num>
  <w:num w:numId="15" w16cid:durableId="1887913298">
    <w:abstractNumId w:val="54"/>
  </w:num>
  <w:num w:numId="16" w16cid:durableId="1049066289">
    <w:abstractNumId w:val="127"/>
  </w:num>
  <w:num w:numId="17" w16cid:durableId="665939388">
    <w:abstractNumId w:val="53"/>
  </w:num>
  <w:num w:numId="18" w16cid:durableId="1923752419">
    <w:abstractNumId w:val="71"/>
  </w:num>
  <w:num w:numId="19" w16cid:durableId="1381975882">
    <w:abstractNumId w:val="26"/>
  </w:num>
  <w:num w:numId="20" w16cid:durableId="1651785566">
    <w:abstractNumId w:val="103"/>
  </w:num>
  <w:num w:numId="21" w16cid:durableId="102920044">
    <w:abstractNumId w:val="150"/>
  </w:num>
  <w:num w:numId="22" w16cid:durableId="1819608093">
    <w:abstractNumId w:val="77"/>
  </w:num>
  <w:num w:numId="23" w16cid:durableId="1273904835">
    <w:abstractNumId w:val="165"/>
  </w:num>
  <w:num w:numId="24" w16cid:durableId="1995792255">
    <w:abstractNumId w:val="159"/>
  </w:num>
  <w:num w:numId="25" w16cid:durableId="1895895183">
    <w:abstractNumId w:val="131"/>
  </w:num>
  <w:num w:numId="26" w16cid:durableId="1158037684">
    <w:abstractNumId w:val="126"/>
  </w:num>
  <w:num w:numId="27" w16cid:durableId="484587024">
    <w:abstractNumId w:val="22"/>
  </w:num>
  <w:num w:numId="28" w16cid:durableId="1936667293">
    <w:abstractNumId w:val="0"/>
  </w:num>
  <w:num w:numId="29" w16cid:durableId="1736471304">
    <w:abstractNumId w:val="120"/>
  </w:num>
  <w:num w:numId="30" w16cid:durableId="174616334">
    <w:abstractNumId w:val="50"/>
  </w:num>
  <w:num w:numId="31" w16cid:durableId="1037663965">
    <w:abstractNumId w:val="56"/>
  </w:num>
  <w:num w:numId="32" w16cid:durableId="90471715">
    <w:abstractNumId w:val="19"/>
  </w:num>
  <w:num w:numId="33" w16cid:durableId="874536988">
    <w:abstractNumId w:val="152"/>
  </w:num>
  <w:num w:numId="34" w16cid:durableId="1006402377">
    <w:abstractNumId w:val="142"/>
  </w:num>
  <w:num w:numId="35" w16cid:durableId="699626777">
    <w:abstractNumId w:val="94"/>
  </w:num>
  <w:num w:numId="36" w16cid:durableId="1127549319">
    <w:abstractNumId w:val="43"/>
  </w:num>
  <w:num w:numId="37" w16cid:durableId="648947424">
    <w:abstractNumId w:val="11"/>
  </w:num>
  <w:num w:numId="38" w16cid:durableId="1446191048">
    <w:abstractNumId w:val="129"/>
  </w:num>
  <w:num w:numId="39" w16cid:durableId="1904827982">
    <w:abstractNumId w:val="101"/>
  </w:num>
  <w:num w:numId="40" w16cid:durableId="1490050150">
    <w:abstractNumId w:val="59"/>
  </w:num>
  <w:num w:numId="41" w16cid:durableId="1975287572">
    <w:abstractNumId w:val="157"/>
  </w:num>
  <w:num w:numId="42" w16cid:durableId="1081294862">
    <w:abstractNumId w:val="7"/>
  </w:num>
  <w:num w:numId="43" w16cid:durableId="142160107">
    <w:abstractNumId w:val="5"/>
  </w:num>
  <w:num w:numId="44" w16cid:durableId="1038702340">
    <w:abstractNumId w:val="113"/>
  </w:num>
  <w:num w:numId="45" w16cid:durableId="2039042633">
    <w:abstractNumId w:val="15"/>
  </w:num>
  <w:num w:numId="46" w16cid:durableId="1213619380">
    <w:abstractNumId w:val="24"/>
  </w:num>
  <w:num w:numId="47" w16cid:durableId="865604687">
    <w:abstractNumId w:val="69"/>
  </w:num>
  <w:num w:numId="48" w16cid:durableId="975993828">
    <w:abstractNumId w:val="67"/>
  </w:num>
  <w:num w:numId="49" w16cid:durableId="1745758578">
    <w:abstractNumId w:val="44"/>
  </w:num>
  <w:num w:numId="50" w16cid:durableId="240338908">
    <w:abstractNumId w:val="156"/>
  </w:num>
  <w:num w:numId="51" w16cid:durableId="639844422">
    <w:abstractNumId w:val="1"/>
  </w:num>
  <w:num w:numId="52" w16cid:durableId="1051416224">
    <w:abstractNumId w:val="20"/>
  </w:num>
  <w:num w:numId="53" w16cid:durableId="1603610307">
    <w:abstractNumId w:val="111"/>
  </w:num>
  <w:num w:numId="54" w16cid:durableId="2115319808">
    <w:abstractNumId w:val="41"/>
  </w:num>
  <w:num w:numId="55" w16cid:durableId="384062388">
    <w:abstractNumId w:val="25"/>
  </w:num>
  <w:num w:numId="56" w16cid:durableId="595360428">
    <w:abstractNumId w:val="122"/>
  </w:num>
  <w:num w:numId="57" w16cid:durableId="1541242334">
    <w:abstractNumId w:val="133"/>
  </w:num>
  <w:num w:numId="58" w16cid:durableId="1359699977">
    <w:abstractNumId w:val="166"/>
  </w:num>
  <w:num w:numId="59" w16cid:durableId="2135707130">
    <w:abstractNumId w:val="23"/>
  </w:num>
  <w:num w:numId="60" w16cid:durableId="285428409">
    <w:abstractNumId w:val="87"/>
  </w:num>
  <w:num w:numId="61" w16cid:durableId="1682853772">
    <w:abstractNumId w:val="29"/>
  </w:num>
  <w:num w:numId="62" w16cid:durableId="1536775378">
    <w:abstractNumId w:val="139"/>
  </w:num>
  <w:num w:numId="63" w16cid:durableId="524563893">
    <w:abstractNumId w:val="92"/>
  </w:num>
  <w:num w:numId="64" w16cid:durableId="1704788406">
    <w:abstractNumId w:val="61"/>
  </w:num>
  <w:num w:numId="65" w16cid:durableId="142431312">
    <w:abstractNumId w:val="18"/>
  </w:num>
  <w:num w:numId="66" w16cid:durableId="135685048">
    <w:abstractNumId w:val="164"/>
  </w:num>
  <w:num w:numId="67" w16cid:durableId="2060662086">
    <w:abstractNumId w:val="153"/>
  </w:num>
  <w:num w:numId="68" w16cid:durableId="391008206">
    <w:abstractNumId w:val="108"/>
  </w:num>
  <w:num w:numId="69" w16cid:durableId="1346009074">
    <w:abstractNumId w:val="102"/>
  </w:num>
  <w:num w:numId="70" w16cid:durableId="1897280301">
    <w:abstractNumId w:val="28"/>
  </w:num>
  <w:num w:numId="71" w16cid:durableId="599798430">
    <w:abstractNumId w:val="36"/>
  </w:num>
  <w:num w:numId="72" w16cid:durableId="127012256">
    <w:abstractNumId w:val="123"/>
  </w:num>
  <w:num w:numId="73" w16cid:durableId="907345925">
    <w:abstractNumId w:val="136"/>
  </w:num>
  <w:num w:numId="74" w16cid:durableId="2114855719">
    <w:abstractNumId w:val="96"/>
  </w:num>
  <w:num w:numId="75" w16cid:durableId="1297565778">
    <w:abstractNumId w:val="144"/>
  </w:num>
  <w:num w:numId="76" w16cid:durableId="1597590367">
    <w:abstractNumId w:val="60"/>
  </w:num>
  <w:num w:numId="77" w16cid:durableId="538591263">
    <w:abstractNumId w:val="73"/>
  </w:num>
  <w:num w:numId="78" w16cid:durableId="919604885">
    <w:abstractNumId w:val="37"/>
  </w:num>
  <w:num w:numId="79" w16cid:durableId="1291325948">
    <w:abstractNumId w:val="42"/>
  </w:num>
  <w:num w:numId="80" w16cid:durableId="32121905">
    <w:abstractNumId w:val="65"/>
  </w:num>
  <w:num w:numId="81" w16cid:durableId="747195222">
    <w:abstractNumId w:val="63"/>
  </w:num>
  <w:num w:numId="82" w16cid:durableId="1915628834">
    <w:abstractNumId w:val="151"/>
  </w:num>
  <w:num w:numId="83" w16cid:durableId="248001456">
    <w:abstractNumId w:val="81"/>
  </w:num>
  <w:num w:numId="84" w16cid:durableId="1494300665">
    <w:abstractNumId w:val="33"/>
  </w:num>
  <w:num w:numId="85" w16cid:durableId="2010210960">
    <w:abstractNumId w:val="16"/>
  </w:num>
  <w:num w:numId="86" w16cid:durableId="1816412640">
    <w:abstractNumId w:val="21"/>
  </w:num>
  <w:num w:numId="87" w16cid:durableId="700208159">
    <w:abstractNumId w:val="68"/>
  </w:num>
  <w:num w:numId="88" w16cid:durableId="175970055">
    <w:abstractNumId w:val="154"/>
  </w:num>
  <w:num w:numId="89" w16cid:durableId="1558005105">
    <w:abstractNumId w:val="27"/>
  </w:num>
  <w:num w:numId="90" w16cid:durableId="154955487">
    <w:abstractNumId w:val="75"/>
  </w:num>
  <w:num w:numId="91" w16cid:durableId="848250944">
    <w:abstractNumId w:val="46"/>
  </w:num>
  <w:num w:numId="92" w16cid:durableId="1884906977">
    <w:abstractNumId w:val="106"/>
  </w:num>
  <w:num w:numId="93" w16cid:durableId="1206721746">
    <w:abstractNumId w:val="93"/>
  </w:num>
  <w:num w:numId="94" w16cid:durableId="893353053">
    <w:abstractNumId w:val="117"/>
  </w:num>
  <w:num w:numId="95" w16cid:durableId="1759250294">
    <w:abstractNumId w:val="118"/>
  </w:num>
  <w:num w:numId="96" w16cid:durableId="1324890122">
    <w:abstractNumId w:val="161"/>
  </w:num>
  <w:num w:numId="97" w16cid:durableId="872154857">
    <w:abstractNumId w:val="30"/>
  </w:num>
  <w:num w:numId="98" w16cid:durableId="203907024">
    <w:abstractNumId w:val="82"/>
  </w:num>
  <w:num w:numId="99" w16cid:durableId="507670096">
    <w:abstractNumId w:val="8"/>
  </w:num>
  <w:num w:numId="100" w16cid:durableId="366680495">
    <w:abstractNumId w:val="80"/>
  </w:num>
  <w:num w:numId="101" w16cid:durableId="2073505911">
    <w:abstractNumId w:val="168"/>
  </w:num>
  <w:num w:numId="102" w16cid:durableId="1289818744">
    <w:abstractNumId w:val="91"/>
  </w:num>
  <w:num w:numId="103" w16cid:durableId="739794432">
    <w:abstractNumId w:val="148"/>
  </w:num>
  <w:num w:numId="104" w16cid:durableId="1495561837">
    <w:abstractNumId w:val="169"/>
  </w:num>
  <w:num w:numId="105" w16cid:durableId="879629155">
    <w:abstractNumId w:val="145"/>
  </w:num>
  <w:num w:numId="106" w16cid:durableId="1094089855">
    <w:abstractNumId w:val="138"/>
  </w:num>
  <w:num w:numId="107" w16cid:durableId="801457768">
    <w:abstractNumId w:val="84"/>
  </w:num>
  <w:num w:numId="108" w16cid:durableId="1480540028">
    <w:abstractNumId w:val="98"/>
  </w:num>
  <w:num w:numId="109" w16cid:durableId="1455444808">
    <w:abstractNumId w:val="97"/>
  </w:num>
  <w:num w:numId="110" w16cid:durableId="1182473210">
    <w:abstractNumId w:val="146"/>
  </w:num>
  <w:num w:numId="111" w16cid:durableId="1937862120">
    <w:abstractNumId w:val="62"/>
  </w:num>
  <w:num w:numId="112" w16cid:durableId="1848592209">
    <w:abstractNumId w:val="48"/>
  </w:num>
  <w:num w:numId="113" w16cid:durableId="695621450">
    <w:abstractNumId w:val="13"/>
  </w:num>
  <w:num w:numId="114" w16cid:durableId="1679233220">
    <w:abstractNumId w:val="119"/>
  </w:num>
  <w:num w:numId="115" w16cid:durableId="1664965734">
    <w:abstractNumId w:val="14"/>
  </w:num>
  <w:num w:numId="116" w16cid:durableId="964043853">
    <w:abstractNumId w:val="112"/>
  </w:num>
  <w:num w:numId="117" w16cid:durableId="101850642">
    <w:abstractNumId w:val="105"/>
  </w:num>
  <w:num w:numId="118" w16cid:durableId="1175530832">
    <w:abstractNumId w:val="32"/>
  </w:num>
  <w:num w:numId="119" w16cid:durableId="115221258">
    <w:abstractNumId w:val="147"/>
  </w:num>
  <w:num w:numId="120" w16cid:durableId="1346134902">
    <w:abstractNumId w:val="38"/>
  </w:num>
  <w:num w:numId="121" w16cid:durableId="587545451">
    <w:abstractNumId w:val="128"/>
  </w:num>
  <w:num w:numId="122" w16cid:durableId="1876187860">
    <w:abstractNumId w:val="100"/>
  </w:num>
  <w:num w:numId="123" w16cid:durableId="1827938486">
    <w:abstractNumId w:val="58"/>
  </w:num>
  <w:num w:numId="124" w16cid:durableId="1448037247">
    <w:abstractNumId w:val="130"/>
  </w:num>
  <w:num w:numId="125" w16cid:durableId="1405685203">
    <w:abstractNumId w:val="104"/>
  </w:num>
  <w:num w:numId="126" w16cid:durableId="579600483">
    <w:abstractNumId w:val="2"/>
  </w:num>
  <w:num w:numId="127" w16cid:durableId="1725179263">
    <w:abstractNumId w:val="31"/>
  </w:num>
  <w:num w:numId="128" w16cid:durableId="2013216628">
    <w:abstractNumId w:val="83"/>
  </w:num>
  <w:num w:numId="129" w16cid:durableId="1334606275">
    <w:abstractNumId w:val="4"/>
  </w:num>
  <w:num w:numId="130" w16cid:durableId="1522478389">
    <w:abstractNumId w:val="162"/>
  </w:num>
  <w:num w:numId="131" w16cid:durableId="932009864">
    <w:abstractNumId w:val="95"/>
  </w:num>
  <w:num w:numId="132" w16cid:durableId="1008485224">
    <w:abstractNumId w:val="66"/>
  </w:num>
  <w:num w:numId="133" w16cid:durableId="250311258">
    <w:abstractNumId w:val="72"/>
  </w:num>
  <w:num w:numId="134" w16cid:durableId="865827912">
    <w:abstractNumId w:val="124"/>
  </w:num>
  <w:num w:numId="135" w16cid:durableId="828595019">
    <w:abstractNumId w:val="45"/>
  </w:num>
  <w:num w:numId="136" w16cid:durableId="1973713001">
    <w:abstractNumId w:val="99"/>
  </w:num>
  <w:num w:numId="137" w16cid:durableId="727651034">
    <w:abstractNumId w:val="51"/>
  </w:num>
  <w:num w:numId="138" w16cid:durableId="1855998018">
    <w:abstractNumId w:val="115"/>
  </w:num>
  <w:num w:numId="139" w16cid:durableId="1933464450">
    <w:abstractNumId w:val="143"/>
  </w:num>
  <w:num w:numId="140" w16cid:durableId="638727559">
    <w:abstractNumId w:val="74"/>
  </w:num>
  <w:num w:numId="141" w16cid:durableId="1789424929">
    <w:abstractNumId w:val="170"/>
  </w:num>
  <w:num w:numId="142" w16cid:durableId="1974408230">
    <w:abstractNumId w:val="64"/>
  </w:num>
  <w:num w:numId="143" w16cid:durableId="788208850">
    <w:abstractNumId w:val="116"/>
  </w:num>
  <w:num w:numId="144" w16cid:durableId="1320229271">
    <w:abstractNumId w:val="121"/>
  </w:num>
  <w:num w:numId="145" w16cid:durableId="522133888">
    <w:abstractNumId w:val="90"/>
  </w:num>
  <w:num w:numId="146" w16cid:durableId="162596435">
    <w:abstractNumId w:val="167"/>
  </w:num>
  <w:num w:numId="147" w16cid:durableId="1198466245">
    <w:abstractNumId w:val="107"/>
  </w:num>
  <w:num w:numId="148" w16cid:durableId="1044020080">
    <w:abstractNumId w:val="55"/>
  </w:num>
  <w:num w:numId="149" w16cid:durableId="862748461">
    <w:abstractNumId w:val="109"/>
  </w:num>
  <w:num w:numId="150" w16cid:durableId="1101992152">
    <w:abstractNumId w:val="114"/>
  </w:num>
  <w:num w:numId="151" w16cid:durableId="321279760">
    <w:abstractNumId w:val="155"/>
  </w:num>
  <w:num w:numId="152" w16cid:durableId="1297831631">
    <w:abstractNumId w:val="134"/>
  </w:num>
  <w:num w:numId="153" w16cid:durableId="781993028">
    <w:abstractNumId w:val="70"/>
  </w:num>
  <w:num w:numId="154" w16cid:durableId="103886681">
    <w:abstractNumId w:val="57"/>
  </w:num>
  <w:num w:numId="155" w16cid:durableId="360668085">
    <w:abstractNumId w:val="135"/>
  </w:num>
  <w:num w:numId="156" w16cid:durableId="762841811">
    <w:abstractNumId w:val="89"/>
  </w:num>
  <w:num w:numId="157" w16cid:durableId="810903646">
    <w:abstractNumId w:val="132"/>
  </w:num>
  <w:num w:numId="158" w16cid:durableId="1446849869">
    <w:abstractNumId w:val="52"/>
  </w:num>
  <w:num w:numId="159" w16cid:durableId="1622033340">
    <w:abstractNumId w:val="160"/>
  </w:num>
  <w:num w:numId="160" w16cid:durableId="509369956">
    <w:abstractNumId w:val="88"/>
  </w:num>
  <w:num w:numId="161" w16cid:durableId="889193498">
    <w:abstractNumId w:val="9"/>
  </w:num>
  <w:num w:numId="162" w16cid:durableId="1821578419">
    <w:abstractNumId w:val="86"/>
  </w:num>
  <w:num w:numId="163" w16cid:durableId="1621455785">
    <w:abstractNumId w:val="12"/>
  </w:num>
  <w:num w:numId="164" w16cid:durableId="1356423658">
    <w:abstractNumId w:val="10"/>
  </w:num>
  <w:num w:numId="165" w16cid:durableId="499125594">
    <w:abstractNumId w:val="137"/>
  </w:num>
  <w:num w:numId="166" w16cid:durableId="1877502603">
    <w:abstractNumId w:val="149"/>
  </w:num>
  <w:num w:numId="167" w16cid:durableId="2071732014">
    <w:abstractNumId w:val="76"/>
  </w:num>
  <w:num w:numId="168" w16cid:durableId="1354378296">
    <w:abstractNumId w:val="140"/>
  </w:num>
  <w:num w:numId="169" w16cid:durableId="482282980">
    <w:abstractNumId w:val="6"/>
  </w:num>
  <w:num w:numId="170" w16cid:durableId="1146049468">
    <w:abstractNumId w:val="49"/>
  </w:num>
  <w:num w:numId="171" w16cid:durableId="33280587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5074"/>
    <w:rsid w:val="000205C3"/>
    <w:rsid w:val="00027ED3"/>
    <w:rsid w:val="0005339A"/>
    <w:rsid w:val="0006798B"/>
    <w:rsid w:val="00072508"/>
    <w:rsid w:val="00084C87"/>
    <w:rsid w:val="00084D78"/>
    <w:rsid w:val="00094944"/>
    <w:rsid w:val="000A2C99"/>
    <w:rsid w:val="000D5337"/>
    <w:rsid w:val="000D77D6"/>
    <w:rsid w:val="000E4E2B"/>
    <w:rsid w:val="00102983"/>
    <w:rsid w:val="001067FF"/>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4D6A27"/>
    <w:rsid w:val="005267B7"/>
    <w:rsid w:val="005408DC"/>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4B42"/>
    <w:rsid w:val="00885F0A"/>
    <w:rsid w:val="00897909"/>
    <w:rsid w:val="00897A06"/>
    <w:rsid w:val="008B0073"/>
    <w:rsid w:val="008B68AF"/>
    <w:rsid w:val="008D4D1E"/>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752D5"/>
    <w:rsid w:val="00A833E8"/>
    <w:rsid w:val="00AA2363"/>
    <w:rsid w:val="00AC1B5C"/>
    <w:rsid w:val="00AD11A3"/>
    <w:rsid w:val="00AD718E"/>
    <w:rsid w:val="00AE02A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427D0"/>
    <w:rsid w:val="00C57F7E"/>
    <w:rsid w:val="00C74CCA"/>
    <w:rsid w:val="00CE17A6"/>
    <w:rsid w:val="00CF0BFB"/>
    <w:rsid w:val="00CF5E2F"/>
    <w:rsid w:val="00D32B24"/>
    <w:rsid w:val="00D36FF3"/>
    <w:rsid w:val="00DA5134"/>
    <w:rsid w:val="00DA7997"/>
    <w:rsid w:val="00DC584B"/>
    <w:rsid w:val="00DF7B46"/>
    <w:rsid w:val="00E016DE"/>
    <w:rsid w:val="00E033D8"/>
    <w:rsid w:val="00E0523A"/>
    <w:rsid w:val="00E22D33"/>
    <w:rsid w:val="00E25335"/>
    <w:rsid w:val="00E42466"/>
    <w:rsid w:val="00E71370"/>
    <w:rsid w:val="00E7486B"/>
    <w:rsid w:val="00E77D2D"/>
    <w:rsid w:val="00E83CD6"/>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7225">
      <w:bodyDiv w:val="1"/>
      <w:marLeft w:val="0"/>
      <w:marRight w:val="0"/>
      <w:marTop w:val="0"/>
      <w:marBottom w:val="0"/>
      <w:divBdr>
        <w:top w:val="none" w:sz="0" w:space="0" w:color="auto"/>
        <w:left w:val="none" w:sz="0" w:space="0" w:color="auto"/>
        <w:bottom w:val="none" w:sz="0" w:space="0" w:color="auto"/>
        <w:right w:val="none" w:sz="0" w:space="0" w:color="auto"/>
      </w:divBdr>
      <w:divsChild>
        <w:div w:id="1404064914">
          <w:marLeft w:val="0"/>
          <w:marRight w:val="0"/>
          <w:marTop w:val="360"/>
          <w:marBottom w:val="0"/>
          <w:divBdr>
            <w:top w:val="none" w:sz="0" w:space="0" w:color="auto"/>
            <w:left w:val="none" w:sz="0" w:space="0" w:color="auto"/>
            <w:bottom w:val="none" w:sz="0" w:space="0" w:color="auto"/>
            <w:right w:val="none" w:sz="0" w:space="0" w:color="auto"/>
          </w:divBdr>
        </w:div>
      </w:divsChild>
    </w:div>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5756">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2801">
      <w:bodyDiv w:val="1"/>
      <w:marLeft w:val="0"/>
      <w:marRight w:val="0"/>
      <w:marTop w:val="0"/>
      <w:marBottom w:val="0"/>
      <w:divBdr>
        <w:top w:val="none" w:sz="0" w:space="0" w:color="auto"/>
        <w:left w:val="none" w:sz="0" w:space="0" w:color="auto"/>
        <w:bottom w:val="none" w:sz="0" w:space="0" w:color="auto"/>
        <w:right w:val="none" w:sz="0" w:space="0" w:color="auto"/>
      </w:divBdr>
      <w:divsChild>
        <w:div w:id="1799033214">
          <w:marLeft w:val="0"/>
          <w:marRight w:val="0"/>
          <w:marTop w:val="0"/>
          <w:marBottom w:val="120"/>
          <w:divBdr>
            <w:top w:val="none" w:sz="0" w:space="0" w:color="auto"/>
            <w:left w:val="none" w:sz="0" w:space="0" w:color="auto"/>
            <w:bottom w:val="none" w:sz="0" w:space="0" w:color="auto"/>
            <w:right w:val="none" w:sz="0" w:space="0" w:color="auto"/>
          </w:divBdr>
        </w:div>
        <w:div w:id="517696860">
          <w:marLeft w:val="0"/>
          <w:marRight w:val="0"/>
          <w:marTop w:val="0"/>
          <w:marBottom w:val="120"/>
          <w:divBdr>
            <w:top w:val="none" w:sz="0" w:space="0" w:color="auto"/>
            <w:left w:val="none" w:sz="0" w:space="0" w:color="auto"/>
            <w:bottom w:val="none" w:sz="0" w:space="0" w:color="auto"/>
            <w:right w:val="none" w:sz="0" w:space="0" w:color="auto"/>
          </w:divBdr>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49">
      <w:bodyDiv w:val="1"/>
      <w:marLeft w:val="0"/>
      <w:marRight w:val="0"/>
      <w:marTop w:val="0"/>
      <w:marBottom w:val="0"/>
      <w:divBdr>
        <w:top w:val="none" w:sz="0" w:space="0" w:color="auto"/>
        <w:left w:val="none" w:sz="0" w:space="0" w:color="auto"/>
        <w:bottom w:val="none" w:sz="0" w:space="0" w:color="auto"/>
        <w:right w:val="none" w:sz="0" w:space="0" w:color="auto"/>
      </w:divBdr>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7082949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6826861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58653879">
      <w:bodyDiv w:val="1"/>
      <w:marLeft w:val="0"/>
      <w:marRight w:val="0"/>
      <w:marTop w:val="0"/>
      <w:marBottom w:val="0"/>
      <w:divBdr>
        <w:top w:val="none" w:sz="0" w:space="0" w:color="auto"/>
        <w:left w:val="none" w:sz="0" w:space="0" w:color="auto"/>
        <w:bottom w:val="none" w:sz="0" w:space="0" w:color="auto"/>
        <w:right w:val="none" w:sz="0" w:space="0" w:color="auto"/>
      </w:divBdr>
      <w:divsChild>
        <w:div w:id="59864773">
          <w:marLeft w:val="0"/>
          <w:marRight w:val="0"/>
          <w:marTop w:val="0"/>
          <w:marBottom w:val="120"/>
          <w:divBdr>
            <w:top w:val="none" w:sz="0" w:space="0" w:color="auto"/>
            <w:left w:val="none" w:sz="0" w:space="0" w:color="auto"/>
            <w:bottom w:val="none" w:sz="0" w:space="0" w:color="auto"/>
            <w:right w:val="none" w:sz="0" w:space="0" w:color="auto"/>
          </w:divBdr>
        </w:div>
        <w:div w:id="2120834793">
          <w:marLeft w:val="0"/>
          <w:marRight w:val="0"/>
          <w:marTop w:val="0"/>
          <w:marBottom w:val="12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02677693">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5853462">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10393555">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48326820">
      <w:bodyDiv w:val="1"/>
      <w:marLeft w:val="0"/>
      <w:marRight w:val="0"/>
      <w:marTop w:val="0"/>
      <w:marBottom w:val="0"/>
      <w:divBdr>
        <w:top w:val="none" w:sz="0" w:space="0" w:color="auto"/>
        <w:left w:val="none" w:sz="0" w:space="0" w:color="auto"/>
        <w:bottom w:val="none" w:sz="0" w:space="0" w:color="auto"/>
        <w:right w:val="none" w:sz="0" w:space="0" w:color="auto"/>
      </w:divBdr>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26667819">
      <w:bodyDiv w:val="1"/>
      <w:marLeft w:val="0"/>
      <w:marRight w:val="0"/>
      <w:marTop w:val="0"/>
      <w:marBottom w:val="0"/>
      <w:divBdr>
        <w:top w:val="none" w:sz="0" w:space="0" w:color="auto"/>
        <w:left w:val="none" w:sz="0" w:space="0" w:color="auto"/>
        <w:bottom w:val="none" w:sz="0" w:space="0" w:color="auto"/>
        <w:right w:val="none" w:sz="0" w:space="0" w:color="auto"/>
      </w:divBdr>
      <w:divsChild>
        <w:div w:id="1317419050">
          <w:marLeft w:val="0"/>
          <w:marRight w:val="0"/>
          <w:marTop w:val="0"/>
          <w:marBottom w:val="120"/>
          <w:divBdr>
            <w:top w:val="none" w:sz="0" w:space="0" w:color="auto"/>
            <w:left w:val="none" w:sz="0" w:space="0" w:color="auto"/>
            <w:bottom w:val="none" w:sz="0" w:space="0" w:color="auto"/>
            <w:right w:val="none" w:sz="0" w:space="0" w:color="auto"/>
          </w:divBdr>
        </w:div>
      </w:divsChild>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78895065">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89531">
      <w:bodyDiv w:val="1"/>
      <w:marLeft w:val="0"/>
      <w:marRight w:val="0"/>
      <w:marTop w:val="0"/>
      <w:marBottom w:val="0"/>
      <w:divBdr>
        <w:top w:val="none" w:sz="0" w:space="0" w:color="auto"/>
        <w:left w:val="none" w:sz="0" w:space="0" w:color="auto"/>
        <w:bottom w:val="none" w:sz="0" w:space="0" w:color="auto"/>
        <w:right w:val="none" w:sz="0" w:space="0" w:color="auto"/>
      </w:divBdr>
      <w:divsChild>
        <w:div w:id="1844513391">
          <w:marLeft w:val="0"/>
          <w:marRight w:val="0"/>
          <w:marTop w:val="360"/>
          <w:marBottom w:val="0"/>
          <w:divBdr>
            <w:top w:val="none" w:sz="0" w:space="0" w:color="auto"/>
            <w:left w:val="none" w:sz="0" w:space="0" w:color="auto"/>
            <w:bottom w:val="none" w:sz="0" w:space="0" w:color="auto"/>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37084441">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050">
      <w:bodyDiv w:val="1"/>
      <w:marLeft w:val="0"/>
      <w:marRight w:val="0"/>
      <w:marTop w:val="0"/>
      <w:marBottom w:val="0"/>
      <w:divBdr>
        <w:top w:val="none" w:sz="0" w:space="0" w:color="auto"/>
        <w:left w:val="none" w:sz="0" w:space="0" w:color="auto"/>
        <w:bottom w:val="none" w:sz="0" w:space="0" w:color="auto"/>
        <w:right w:val="none" w:sz="0" w:space="0" w:color="auto"/>
      </w:divBdr>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0864">
      <w:bodyDiv w:val="1"/>
      <w:marLeft w:val="0"/>
      <w:marRight w:val="0"/>
      <w:marTop w:val="0"/>
      <w:marBottom w:val="0"/>
      <w:divBdr>
        <w:top w:val="none" w:sz="0" w:space="0" w:color="auto"/>
        <w:left w:val="none" w:sz="0" w:space="0" w:color="auto"/>
        <w:bottom w:val="none" w:sz="0" w:space="0" w:color="auto"/>
        <w:right w:val="none" w:sz="0" w:space="0" w:color="auto"/>
      </w:divBdr>
      <w:divsChild>
        <w:div w:id="1944143496">
          <w:marLeft w:val="0"/>
          <w:marRight w:val="0"/>
          <w:marTop w:val="0"/>
          <w:marBottom w:val="120"/>
          <w:divBdr>
            <w:top w:val="none" w:sz="0" w:space="0" w:color="auto"/>
            <w:left w:val="none" w:sz="0" w:space="0" w:color="auto"/>
            <w:bottom w:val="none" w:sz="0" w:space="0" w:color="auto"/>
            <w:right w:val="none" w:sz="0" w:space="0" w:color="auto"/>
          </w:divBdr>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28214837">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65521018">
      <w:bodyDiv w:val="1"/>
      <w:marLeft w:val="0"/>
      <w:marRight w:val="0"/>
      <w:marTop w:val="0"/>
      <w:marBottom w:val="0"/>
      <w:divBdr>
        <w:top w:val="none" w:sz="0" w:space="0" w:color="auto"/>
        <w:left w:val="none" w:sz="0" w:space="0" w:color="auto"/>
        <w:bottom w:val="none" w:sz="0" w:space="0" w:color="auto"/>
        <w:right w:val="none" w:sz="0" w:space="0" w:color="auto"/>
      </w:divBdr>
      <w:divsChild>
        <w:div w:id="202713387">
          <w:marLeft w:val="0"/>
          <w:marRight w:val="0"/>
          <w:marTop w:val="0"/>
          <w:marBottom w:val="120"/>
          <w:divBdr>
            <w:top w:val="none" w:sz="0" w:space="0" w:color="auto"/>
            <w:left w:val="none" w:sz="0" w:space="0" w:color="auto"/>
            <w:bottom w:val="none" w:sz="0" w:space="0" w:color="auto"/>
            <w:right w:val="none" w:sz="0" w:space="0" w:color="auto"/>
          </w:divBdr>
        </w:div>
      </w:divsChild>
    </w:div>
    <w:div w:id="2076318545">
      <w:bodyDiv w:val="1"/>
      <w:marLeft w:val="0"/>
      <w:marRight w:val="0"/>
      <w:marTop w:val="0"/>
      <w:marBottom w:val="0"/>
      <w:divBdr>
        <w:top w:val="none" w:sz="0" w:space="0" w:color="auto"/>
        <w:left w:val="none" w:sz="0" w:space="0" w:color="auto"/>
        <w:bottom w:val="none" w:sz="0" w:space="0" w:color="auto"/>
        <w:right w:val="none" w:sz="0" w:space="0" w:color="auto"/>
      </w:divBdr>
      <w:divsChild>
        <w:div w:id="47384683">
          <w:marLeft w:val="0"/>
          <w:marRight w:val="0"/>
          <w:marTop w:val="0"/>
          <w:marBottom w:val="120"/>
          <w:divBdr>
            <w:top w:val="none" w:sz="0" w:space="0" w:color="auto"/>
            <w:left w:val="none" w:sz="0" w:space="0" w:color="auto"/>
            <w:bottom w:val="none" w:sz="0" w:space="0" w:color="auto"/>
            <w:right w:val="none" w:sz="0" w:space="0" w:color="auto"/>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m.wikipedia.org/wiki/Fichier:VISTA_Magellanic_Cloud_Survey_view_of_the_Tarantula_Nebula.jpg"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6106</TotalTime>
  <Pages>6</Pages>
  <Words>1718</Words>
  <Characters>9449</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88</cp:revision>
  <dcterms:created xsi:type="dcterms:W3CDTF">2022-11-21T18:39:00Z</dcterms:created>
  <dcterms:modified xsi:type="dcterms:W3CDTF">2024-12-21T13:47:00Z</dcterms:modified>
</cp:coreProperties>
</file>