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959B" w14:textId="5D716C46" w:rsidR="003B22A5" w:rsidRDefault="004155C4" w:rsidP="00D078BD">
      <w:pPr>
        <w:pStyle w:val="Titre"/>
        <w:rPr>
          <w:b/>
          <w:bCs/>
        </w:rPr>
      </w:pPr>
      <w:r w:rsidRPr="004155C4">
        <w:rPr>
          <w:b/>
          <w:bCs/>
        </w:rPr>
        <w:t>Plasma</w:t>
      </w:r>
    </w:p>
    <w:sdt>
      <w:sdtPr>
        <w:id w:val="-13609605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5E073F3" w14:textId="5F303683" w:rsidR="006436BE" w:rsidRDefault="006436BE">
          <w:pPr>
            <w:pStyle w:val="En-ttedetabledesmatires"/>
          </w:pPr>
          <w:r>
            <w:t>Table des matières</w:t>
          </w:r>
        </w:p>
        <w:p w14:paraId="5D8B8F52" w14:textId="3E59FCE5" w:rsidR="006436BE" w:rsidRDefault="006436BE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70388" w:history="1">
            <w:r w:rsidRPr="009B5E45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61F52" w14:textId="0E7234B2" w:rsidR="006436BE" w:rsidRDefault="006436B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89" w:history="1">
            <w:r w:rsidRPr="009B5E45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Formation d'un plasma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C6128" w14:textId="425810D4" w:rsidR="006436BE" w:rsidRDefault="006436B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90" w:history="1">
            <w:r w:rsidRPr="009B5E45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Classifications de plasmas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8299B" w14:textId="1DA5573A" w:rsidR="006436BE" w:rsidRDefault="006436B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70391" w:history="1">
            <w:r w:rsidRPr="009B5E45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Plasmas spécifiques et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_Toc133070391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EB20" w14:textId="6B0FFB7F" w:rsidR="006436BE" w:rsidRDefault="006436BE">
          <w:r>
            <w:rPr>
              <w:b/>
              <w:bCs/>
            </w:rPr>
            <w:fldChar w:fldCharType="end"/>
          </w:r>
        </w:p>
      </w:sdtContent>
    </w:sdt>
    <w:p w14:paraId="63538EEC" w14:textId="179ED73E" w:rsidR="004155C4" w:rsidRDefault="004155C4" w:rsidP="004155C4"/>
    <w:p w14:paraId="43B42164" w14:textId="185FC08C" w:rsidR="004155C4" w:rsidRPr="004155C4" w:rsidRDefault="004155C4" w:rsidP="004155C4">
      <w:pPr>
        <w:pStyle w:val="Titre1"/>
        <w:rPr>
          <w:b/>
          <w:bCs/>
        </w:rPr>
      </w:pPr>
      <w:bookmarkStart w:id="0" w:name="_Toc133070388"/>
      <w:r w:rsidRPr="004155C4">
        <w:rPr>
          <w:b/>
          <w:bCs/>
        </w:rPr>
        <w:t>Introduction</w:t>
      </w:r>
      <w:bookmarkEnd w:id="0"/>
    </w:p>
    <w:p w14:paraId="21C75059" w14:textId="288450AD" w:rsidR="00C6793C" w:rsidRDefault="00C6793C" w:rsidP="00C6793C">
      <w:pPr>
        <w:pStyle w:val="NormalWeb"/>
        <w:jc w:val="both"/>
      </w:pPr>
      <w:r>
        <w:t>L'</w:t>
      </w:r>
      <w:r w:rsidRPr="00C6793C">
        <w:t>état plasma</w:t>
      </w:r>
      <w:r>
        <w:t xml:space="preserve"> est un </w:t>
      </w:r>
      <w:r w:rsidRPr="00C6793C">
        <w:t>état de la matière</w:t>
      </w:r>
      <w:r>
        <w:t>, tout comme l'</w:t>
      </w:r>
      <w:r w:rsidRPr="00C6793C">
        <w:t>état solide</w:t>
      </w:r>
      <w:r>
        <w:t>, l'</w:t>
      </w:r>
      <w:r w:rsidRPr="00C6793C">
        <w:t>état liquide</w:t>
      </w:r>
      <w:r>
        <w:t xml:space="preserve"> ou l'</w:t>
      </w:r>
      <w:r w:rsidRPr="00C6793C">
        <w:t>état gazeux</w:t>
      </w:r>
      <w:r>
        <w:t xml:space="preserve">, bien qu'il n'y ait pas de </w:t>
      </w:r>
      <w:r w:rsidRPr="00C6793C">
        <w:t>transition brusque</w:t>
      </w:r>
      <w:r>
        <w:t xml:space="preserve"> pour passer d'un de ces états au plasma ou réciproquement. Il est visible sur </w:t>
      </w:r>
      <w:r w:rsidRPr="00C6793C">
        <w:t>Terre</w:t>
      </w:r>
      <w:r>
        <w:t xml:space="preserve">, à l'état naturel, le plus souvent à des températures élevées favorables aux ionisations, signifiant l’arrachement </w:t>
      </w:r>
      <w:r w:rsidRPr="00C6793C">
        <w:t>d'électrons</w:t>
      </w:r>
      <w:r>
        <w:t xml:space="preserve"> aux </w:t>
      </w:r>
      <w:r w:rsidRPr="00C6793C">
        <w:t>atomes</w:t>
      </w:r>
      <w:r>
        <w:t xml:space="preserve">. On observe alors une sorte de « soupe » d'électrons extrêmement actifs, dans laquelle « baignent » également des </w:t>
      </w:r>
      <w:r w:rsidRPr="00C6793C">
        <w:t>ions</w:t>
      </w:r>
      <w:r>
        <w:t xml:space="preserve"> ou des molécules neutres. Bien que globalement électriquement neutre, le plasma est composé d’électrons et d’ions ce qui le rend très sensible à l'action de </w:t>
      </w:r>
      <w:r w:rsidRPr="00C6793C">
        <w:t>champs électrique</w:t>
      </w:r>
      <w:r>
        <w:t xml:space="preserve">, </w:t>
      </w:r>
      <w:r w:rsidRPr="00C6793C">
        <w:t>magnétique</w:t>
      </w:r>
      <w:r>
        <w:t xml:space="preserve"> et </w:t>
      </w:r>
      <w:r w:rsidRPr="00C6793C">
        <w:t>électromagnétique</w:t>
      </w:r>
      <w:r>
        <w:t xml:space="preserve"> (internes comme externes) et ce qui rend sa dynamique, en général, d'une grande complexité. De plus, les propriétés chimiques de cet état sont assez différentes de celles des autres états ; elles sont parfois dites « exotiques ». Les exemples de plasmas les plus courants sur Terre sont les flammes de haute température et la foudre. </w:t>
      </w:r>
    </w:p>
    <w:p w14:paraId="7662324E" w14:textId="677D1D8C" w:rsidR="00C6793C" w:rsidRDefault="00C6793C" w:rsidP="00C6793C">
      <w:pPr>
        <w:pStyle w:val="NormalWeb"/>
        <w:jc w:val="both"/>
      </w:pPr>
      <w:r>
        <w:t xml:space="preserve">Le terme plasma (on parle aussi de « quatrième état de la matière »), a été utilisé en physique par </w:t>
      </w:r>
      <w:r w:rsidRPr="00C6793C">
        <w:t>analogie</w:t>
      </w:r>
      <w:r>
        <w:t xml:space="preserve"> avec le </w:t>
      </w:r>
      <w:r w:rsidRPr="00C6793C">
        <w:t>plasma sanguin</w:t>
      </w:r>
      <w:r>
        <w:t xml:space="preserve">. La branche qui l'étudie est la </w:t>
      </w:r>
      <w:r w:rsidRPr="00C6793C">
        <w:t>physique des plasmas</w:t>
      </w:r>
      <w:r>
        <w:t xml:space="preserve">. </w:t>
      </w:r>
    </w:p>
    <w:p w14:paraId="3030E195" w14:textId="77777777" w:rsidR="00C6793C" w:rsidRPr="0045116C" w:rsidRDefault="00C6793C" w:rsidP="0045116C">
      <w:pPr>
        <w:pStyle w:val="Titre1"/>
        <w:rPr>
          <w:rFonts w:eastAsia="Times New Roman"/>
          <w:b/>
          <w:bCs/>
          <w:lang w:eastAsia="fr-FR"/>
        </w:rPr>
      </w:pPr>
      <w:bookmarkStart w:id="1" w:name="_Toc133070389"/>
      <w:r w:rsidRPr="0045116C">
        <w:rPr>
          <w:rFonts w:eastAsia="Times New Roman"/>
          <w:b/>
          <w:bCs/>
          <w:lang w:eastAsia="fr-FR"/>
        </w:rPr>
        <w:t>Formation d'un plasma</w:t>
      </w:r>
      <w:bookmarkEnd w:id="1"/>
    </w:p>
    <w:p w14:paraId="5E4AE5B9" w14:textId="2E141EE0" w:rsidR="00C6793C" w:rsidRDefault="00C6793C" w:rsidP="00C6793C">
      <w:pPr>
        <w:pStyle w:val="NormalWeb"/>
        <w:jc w:val="both"/>
      </w:pPr>
      <w:r>
        <w:t>Dans les conditions usuelles, un milieu gazeux ne conduit pas l’</w:t>
      </w:r>
      <w:r w:rsidRPr="00C6793C">
        <w:t>électricité</w:t>
      </w:r>
      <w:r>
        <w:t xml:space="preserve"> car il ne contient quasiment aucune particule chargée libre (électrons ou ions). Lorsque ce milieu est soumis à un champ électrique faible, il reste un isolant électrique car il n’y a pas d’augmentation du nombre de particules chargées. Mais si le gaz est soumis à un fort </w:t>
      </w:r>
      <w:r w:rsidRPr="00C6793C">
        <w:t>champ électrique</w:t>
      </w:r>
      <w:r>
        <w:t xml:space="preserve"> (par exemple, 30 kV/cm</w:t>
      </w:r>
      <w:r w:rsidRPr="0045116C">
        <w:rPr>
          <w:vertAlign w:val="superscript"/>
        </w:rPr>
        <w:t>3</w:t>
      </w:r>
      <w:r>
        <w:t xml:space="preserve"> pour l'</w:t>
      </w:r>
      <w:r w:rsidRPr="00C6793C">
        <w:t>air</w:t>
      </w:r>
      <w:r>
        <w:t xml:space="preserve"> à la pression atmosphérique), des électrons libres et des ions positifs peuvent apparaître en quantité significative de telle sorte que le gaz devienne conducteur. </w:t>
      </w:r>
    </w:p>
    <w:p w14:paraId="7A5BC6D1" w14:textId="1B75AE15" w:rsidR="00C6793C" w:rsidRDefault="00C6793C" w:rsidP="00C6793C">
      <w:pPr>
        <w:pStyle w:val="NormalWeb"/>
        <w:jc w:val="both"/>
      </w:pPr>
      <w:r>
        <w:t>Lorsque l’</w:t>
      </w:r>
      <w:r w:rsidRPr="00C6793C">
        <w:t>ionisation</w:t>
      </w:r>
      <w:r>
        <w:t xml:space="preserve"> est suffisamment importante pour que le nombre d’électrons par unité de volume (n</w:t>
      </w:r>
      <w:r w:rsidRPr="005D34A4">
        <w:rPr>
          <w:vertAlign w:val="subscript"/>
        </w:rPr>
        <w:t>e</w:t>
      </w:r>
      <w:r>
        <w:t>) ne soit pas négligeable par rapport à celui des atomes neutres (n</w:t>
      </w:r>
      <w:r w:rsidRPr="005D34A4">
        <w:rPr>
          <w:vertAlign w:val="subscript"/>
        </w:rPr>
        <w:t>n</w:t>
      </w:r>
      <w:r>
        <w:t xml:space="preserve">), le gaz devient alors un fluide conducteur appelé plasma dont le degré d’ionisation est défini par la formule : </w:t>
      </w:r>
    </w:p>
    <w:p w14:paraId="2DE72D3F" w14:textId="3595159C" w:rsidR="00C6793C" w:rsidRDefault="00404E94" w:rsidP="00C6793C">
      <w:pPr>
        <w:pStyle w:val="NormalWeb"/>
        <w:jc w:val="both"/>
      </w:pPr>
      <w:r>
        <w:rPr>
          <w:noProof/>
        </w:rPr>
        <w:drawing>
          <wp:inline distT="0" distB="0" distL="0" distR="0" wp14:anchorId="61ABFA42" wp14:editId="04AE80EF">
            <wp:extent cx="952500" cy="4191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A454" w14:textId="77777777" w:rsidR="00C6793C" w:rsidRDefault="00C6793C" w:rsidP="00C6793C">
      <w:pPr>
        <w:pStyle w:val="NormalWeb"/>
        <w:jc w:val="both"/>
      </w:pPr>
      <w:r>
        <w:t xml:space="preserve">qui est l’un des paramètres importants pour caractériser un plasma. </w:t>
      </w:r>
    </w:p>
    <w:p w14:paraId="0B0FE736" w14:textId="71FED7E7" w:rsidR="00C6793C" w:rsidRDefault="00C6793C" w:rsidP="00C6793C">
      <w:pPr>
        <w:pStyle w:val="NormalWeb"/>
        <w:jc w:val="both"/>
      </w:pPr>
      <w:r>
        <w:lastRenderedPageBreak/>
        <w:t xml:space="preserve">Les particules chargées électriquement qui composent le plasma sont soumises aux </w:t>
      </w:r>
      <w:r w:rsidRPr="00C6793C">
        <w:t>forces de Laplace</w:t>
      </w:r>
      <w:r>
        <w:t xml:space="preserve">. Le fluide est donc sensible aux </w:t>
      </w:r>
      <w:r w:rsidRPr="00C6793C">
        <w:t>champs magnétiques</w:t>
      </w:r>
      <w:r>
        <w:t xml:space="preserve"> et peut, par exemple, être dévié ou déformé par un champ magnétique (aimant par exemple). </w:t>
      </w:r>
    </w:p>
    <w:p w14:paraId="7C25BB09" w14:textId="73F41EBA" w:rsidR="00C6793C" w:rsidRDefault="00C6793C" w:rsidP="00C6793C">
      <w:pPr>
        <w:pStyle w:val="NormalWeb"/>
        <w:jc w:val="both"/>
      </w:pPr>
      <w:r>
        <w:t>Typiquement l'</w:t>
      </w:r>
      <w:r w:rsidRPr="00C6793C">
        <w:t>énergie d'ionisation</w:t>
      </w:r>
      <w:r>
        <w:t xml:space="preserve"> d'un atome ou d’une molécule est de quelques </w:t>
      </w:r>
      <w:r w:rsidRPr="00C6793C">
        <w:t>électronvolts (eV)</w:t>
      </w:r>
      <w:r>
        <w:t>. La température nécessaire pour former un plasma en équilibre thermodynamique (généralement local) est donc celle à partir de laquelle l'</w:t>
      </w:r>
      <w:r w:rsidRPr="00C6793C">
        <w:t>énergie thermique</w:t>
      </w:r>
      <w:r>
        <w:t xml:space="preserve">, qui peut être estimée par le produit </w:t>
      </w:r>
      <w:r w:rsidRPr="00C6793C">
        <w:t>kT</w:t>
      </w:r>
      <w:r>
        <w:t xml:space="preserve">, atteint cet ordre de grandeur, c'est-à-dire lorsque </w:t>
      </w:r>
      <w:r w:rsidRPr="00C6793C">
        <w:t>kT</w:t>
      </w:r>
      <w:r>
        <w:t xml:space="preserve"> ≈ 1 eV, soit une température d'environ 11 000 </w:t>
      </w:r>
      <w:r w:rsidRPr="00C6793C">
        <w:t>K</w:t>
      </w:r>
      <w:r>
        <w:t xml:space="preserve">. </w:t>
      </w:r>
    </w:p>
    <w:p w14:paraId="4E853FDB" w14:textId="77777777" w:rsidR="00C6793C" w:rsidRPr="00404E94" w:rsidRDefault="00C6793C" w:rsidP="00404E94">
      <w:pPr>
        <w:pStyle w:val="Titre1"/>
        <w:rPr>
          <w:rFonts w:eastAsia="Times New Roman"/>
          <w:b/>
          <w:bCs/>
          <w:lang w:eastAsia="fr-FR"/>
        </w:rPr>
      </w:pPr>
      <w:bookmarkStart w:id="2" w:name="_Toc133070390"/>
      <w:r w:rsidRPr="00404E94">
        <w:rPr>
          <w:rFonts w:eastAsia="Times New Roman"/>
          <w:b/>
          <w:bCs/>
          <w:lang w:eastAsia="fr-FR"/>
        </w:rPr>
        <w:t>Classifications de plasmas</w:t>
      </w:r>
      <w:bookmarkEnd w:id="2"/>
    </w:p>
    <w:p w14:paraId="68EF8A80" w14:textId="77777777" w:rsidR="00C6793C" w:rsidRDefault="00C6793C" w:rsidP="00C6793C">
      <w:pPr>
        <w:pStyle w:val="NormalWeb"/>
        <w:jc w:val="both"/>
      </w:pPr>
      <w:r>
        <w:t xml:space="preserve">Il existe une très grande diversité de plasmas, distingués par au moins une de leurs propriétés. </w:t>
      </w:r>
    </w:p>
    <w:p w14:paraId="48A13774" w14:textId="19E6E7F7" w:rsidR="00C6793C" w:rsidRDefault="00C6793C" w:rsidP="00C6793C">
      <w:pPr>
        <w:pStyle w:val="NormalWeb"/>
        <w:jc w:val="both"/>
      </w:pPr>
      <w:r>
        <w:t xml:space="preserve">Par exemple, si le </w:t>
      </w:r>
      <w:r w:rsidRPr="00C6793C">
        <w:t>degré d’ionisation</w:t>
      </w:r>
      <w:r>
        <w:t xml:space="preserve"> est considéré, les plasmas sont classés en « plasmas chauds » et « plasmas froids ». En effet, les plasmas fortement ionisés sont nommés « plasmas chauds » par opposition des plasmas faiblement ionisés, dit plasmas froids</w:t>
      </w:r>
      <w:r w:rsidRPr="00C6793C">
        <w:t>4</w:t>
      </w:r>
      <w:r>
        <w:t xml:space="preserve">. </w:t>
      </w:r>
    </w:p>
    <w:p w14:paraId="6BD926A5" w14:textId="5B2832BB" w:rsidR="00C6793C" w:rsidRDefault="00C6793C" w:rsidP="00C6793C">
      <w:pPr>
        <w:pStyle w:val="NormalWeb"/>
        <w:jc w:val="both"/>
      </w:pPr>
      <w:r>
        <w:t xml:space="preserve">L’échelle de </w:t>
      </w:r>
      <w:r w:rsidRPr="00C6793C">
        <w:t>température</w:t>
      </w:r>
      <w:r>
        <w:t xml:space="preserve"> des plasmas va de la température ambiante à plusieurs millions de </w:t>
      </w:r>
      <w:r w:rsidRPr="00C6793C">
        <w:t>kelvin</w:t>
      </w:r>
      <w:r>
        <w:t xml:space="preserve"> pour un plasma de </w:t>
      </w:r>
      <w:r w:rsidRPr="00C6793C">
        <w:t>fusion thermonucléaire</w:t>
      </w:r>
      <w:r>
        <w:t xml:space="preserve">. Il ne faut donc pas être étonné qu’un </w:t>
      </w:r>
      <w:r w:rsidRPr="00C6793C">
        <w:t>plasma d’arc</w:t>
      </w:r>
      <w:r>
        <w:t xml:space="preserve"> d’environ 10 000 K soit de la famille des plasmas froids. </w:t>
      </w:r>
    </w:p>
    <w:p w14:paraId="04AC690D" w14:textId="38D8929B" w:rsidR="00C6793C" w:rsidRDefault="00C6793C" w:rsidP="00C6793C">
      <w:pPr>
        <w:pStyle w:val="NormalWeb"/>
        <w:jc w:val="both"/>
      </w:pPr>
      <w:r>
        <w:t xml:space="preserve">Ceci étant dit, les frontières ne sont pas bien définies et parfois, d’autres familles comme celle des « plasmas naturels » sont définies à côté des deux familles susmentionnées. Par exemple, selon son site Web, l’objectif de la division plasmas de la </w:t>
      </w:r>
      <w:r w:rsidRPr="00C6793C">
        <w:t>Société française de physique</w:t>
      </w:r>
      <w:r>
        <w:t xml:space="preserve"> (SFP) est de rassembler la communauté des physiciens des trois grands domaines des plasmas (naturels, chauds ou de fusion, froids ou industriels</w:t>
      </w:r>
      <w:r w:rsidR="005D34A4">
        <w:t>)</w:t>
      </w:r>
      <w:r>
        <w:t xml:space="preserve">. </w:t>
      </w:r>
    </w:p>
    <w:p w14:paraId="6546DAC8" w14:textId="5840C668" w:rsidR="00C6793C" w:rsidRPr="00C6793C" w:rsidRDefault="00C6793C" w:rsidP="00C679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la pression, il est distingué « les plasmas à haute pression » (dont les plasmas à pression atmosphérique) et « les plasmas à basse pression » (comme par exemple les plasmas de gravure en microélectronique.</w:t>
      </w:r>
    </w:p>
    <w:p w14:paraId="6A441A4C" w14:textId="579EAB70" w:rsidR="00C6793C" w:rsidRPr="00C6793C" w:rsidRDefault="00C6793C" w:rsidP="00C679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l’équilibre thermodynamique (généralement local) atteint ou non, les plasmas se classent dans les « plasmas en équilibre » et les « plasmas hors équilibre (nonequilibrium) ».</w:t>
      </w:r>
    </w:p>
    <w:p w14:paraId="51B1C82D" w14:textId="77777777" w:rsidR="00C6793C" w:rsidRPr="00C6793C" w:rsidRDefault="00C6793C" w:rsidP="00C679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la température des espèces lourdes, les plasmas froids se divisent en plasmas thermiques et non thermiques.</w:t>
      </w:r>
    </w:p>
    <w:p w14:paraId="2C5935C6" w14:textId="77777777" w:rsidR="00C6793C" w:rsidRPr="00C6793C" w:rsidRDefault="00C6793C" w:rsidP="00C679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la nature de la source d’énergie pour la production de plasma, on distingue les plasmas DC, les plasmas RF, les plasmas micro-ondes, les plasmas transitoires ou encore laser plasma, …</w:t>
      </w:r>
    </w:p>
    <w:p w14:paraId="7570B515" w14:textId="77777777" w:rsidR="00C6793C" w:rsidRPr="00C6793C" w:rsidRDefault="00C6793C" w:rsidP="00C679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la configuration électro-mécanique, les plasmas couronnes, les plasmas DBD…</w:t>
      </w:r>
    </w:p>
    <w:p w14:paraId="7FDFE3C1" w14:textId="77777777" w:rsidR="00C6793C" w:rsidRPr="00C6793C" w:rsidRDefault="00C6793C" w:rsidP="00C6793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etc.</w:t>
      </w:r>
    </w:p>
    <w:p w14:paraId="4B317081" w14:textId="77777777" w:rsidR="00C6793C" w:rsidRDefault="00C6793C" w:rsidP="00C6793C">
      <w:pPr>
        <w:pStyle w:val="NormalWeb"/>
        <w:jc w:val="both"/>
      </w:pPr>
      <w:r>
        <w:t xml:space="preserve">Ainsi, on distingue les plasmas naturels : </w:t>
      </w:r>
    </w:p>
    <w:p w14:paraId="42B5D569" w14:textId="3B7E4D8A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le plasma astrophysique ;</w:t>
      </w:r>
    </w:p>
    <w:p w14:paraId="54C90119" w14:textId="2A63A5B0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étoiles, nébuleuses gazeuses, quasar, pulsar ;</w:t>
      </w:r>
    </w:p>
    <w:p w14:paraId="3E3C01C3" w14:textId="27C2A120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les aurores boréales ;</w:t>
      </w:r>
    </w:p>
    <w:p w14:paraId="1F1C5BFA" w14:textId="0D4F9B58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la foudre ;</w:t>
      </w:r>
    </w:p>
    <w:p w14:paraId="1E0139E6" w14:textId="17A3AB91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l'ionosphère ;</w:t>
      </w:r>
    </w:p>
    <w:p w14:paraId="3016E93F" w14:textId="43E47490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le vent solaire ;</w:t>
      </w:r>
    </w:p>
    <w:p w14:paraId="79FEF4AB" w14:textId="6424C655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queue des comètes ;</w:t>
      </w:r>
    </w:p>
    <w:p w14:paraId="44FD3BB5" w14:textId="02C4A480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la traînée des étoiles filantes ;</w:t>
      </w:r>
    </w:p>
    <w:p w14:paraId="41E864B2" w14:textId="17F62ABF" w:rsidR="00C6793C" w:rsidRPr="00C6793C" w:rsidRDefault="00C6793C" w:rsidP="00C6793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le cœur des flammesb.</w:t>
      </w:r>
    </w:p>
    <w:p w14:paraId="0B6BE79E" w14:textId="77777777" w:rsidR="00C6793C" w:rsidRDefault="00C6793C" w:rsidP="00C6793C">
      <w:pPr>
        <w:pStyle w:val="NormalWeb"/>
        <w:jc w:val="both"/>
      </w:pPr>
      <w:r>
        <w:t xml:space="preserve">Et les plasmas industriels : </w:t>
      </w:r>
    </w:p>
    <w:p w14:paraId="45A161E7" w14:textId="01772D5C" w:rsidR="00C6793C" w:rsidRPr="00C6793C" w:rsidRDefault="00C6793C" w:rsidP="00C679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décharges électriques (arcs comme dans les disjoncteurs à haute-tension ou les torches, ou d'autres types de décharges comme dans les lampes à gaz, les décharges micro-ondes, ou les générateurs de rayon X) ;</w:t>
      </w:r>
    </w:p>
    <w:p w14:paraId="5B35BC06" w14:textId="1040E9D4" w:rsidR="00C6793C" w:rsidRPr="00C6793C" w:rsidRDefault="00C6793C" w:rsidP="00C679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les plasmas de traitement pour dépôt, gravure, modification de surface ou dopage par implantation ionique ;</w:t>
      </w:r>
    </w:p>
    <w:p w14:paraId="377B1B9B" w14:textId="0B31B379" w:rsidR="00C6793C" w:rsidRPr="00C6793C" w:rsidRDefault="00C6793C" w:rsidP="00C679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certains types de téléviseurs ;</w:t>
      </w:r>
    </w:p>
    <w:p w14:paraId="08DED298" w14:textId="0502A9E9" w:rsidR="00C6793C" w:rsidRPr="00C6793C" w:rsidRDefault="00C6793C" w:rsidP="00C679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la propulsion par plasmas ;</w:t>
      </w:r>
    </w:p>
    <w:p w14:paraId="6741B70E" w14:textId="77FB67C9" w:rsidR="00C6793C" w:rsidRPr="00C6793C" w:rsidRDefault="00C6793C" w:rsidP="00C6793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la fusion nucléaire (voir aussi Tokamak, Stellarator et Z-pinch).</w:t>
      </w:r>
    </w:p>
    <w:p w14:paraId="5F1889DF" w14:textId="51F95C07" w:rsidR="00C6793C" w:rsidRDefault="00C6793C" w:rsidP="00C6793C">
      <w:pPr>
        <w:pStyle w:val="NormalWeb"/>
        <w:jc w:val="both"/>
      </w:pPr>
      <w:r>
        <w:t>Il existe de nombreuses autres applications qui ne sont encore que des expériences de laboratoire ou des prototypes (</w:t>
      </w:r>
      <w:r w:rsidRPr="00C6793C">
        <w:t>radar</w:t>
      </w:r>
      <w:r>
        <w:t xml:space="preserve">, amélioration de combustion, traitement des </w:t>
      </w:r>
      <w:r w:rsidRPr="00C6793C">
        <w:t>déchets</w:t>
      </w:r>
      <w:r>
        <w:t xml:space="preserve">, stérilisation, etc.). </w:t>
      </w:r>
    </w:p>
    <w:p w14:paraId="4B6E1E88" w14:textId="77777777" w:rsidR="00C6793C" w:rsidRPr="005D34A4" w:rsidRDefault="00C6793C" w:rsidP="005D34A4">
      <w:pPr>
        <w:pStyle w:val="Titre1"/>
        <w:rPr>
          <w:rFonts w:eastAsia="Times New Roman"/>
          <w:b/>
          <w:bCs/>
          <w:lang w:eastAsia="fr-FR"/>
        </w:rPr>
      </w:pPr>
      <w:bookmarkStart w:id="3" w:name="_Toc133070391"/>
      <w:r w:rsidRPr="005D34A4">
        <w:rPr>
          <w:rFonts w:eastAsia="Times New Roman"/>
          <w:b/>
          <w:bCs/>
          <w:lang w:eastAsia="fr-FR"/>
        </w:rPr>
        <w:t>Plasmas spécifiques et applications</w:t>
      </w:r>
      <w:bookmarkEnd w:id="3"/>
    </w:p>
    <w:p w14:paraId="5A961E2C" w14:textId="48B00EC1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plasma quarks-gluons, un état de la matière où les quarks et les gluons ne sont plus confinés dans des particules, mais libres ;</w:t>
      </w:r>
    </w:p>
    <w:p w14:paraId="4C1064DC" w14:textId="6C3A49B0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plasma astrophysique, une matière qui représente la grande proportion de l'espace en dehors des galaxies, étoiles et planètes ;</w:t>
      </w:r>
    </w:p>
    <w:p w14:paraId="2BFA34D3" w14:textId="75B76606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plasma de fusion, ces types de plasma sont créés avec des lasers par confinement inertiel ;</w:t>
      </w:r>
    </w:p>
    <w:p w14:paraId="38C94185" w14:textId="30D001C8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plasma stealth, utilisation de plasma (état de la matière) dans la recherche de la furtivité ;</w:t>
      </w:r>
    </w:p>
    <w:p w14:paraId="1BE34E01" w14:textId="38A2072F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lampe à plasma, qui utilise la luminosité du plasma ;</w:t>
      </w:r>
    </w:p>
    <w:p w14:paraId="7A344929" w14:textId="3C90DB6F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écran à plasma, écran plat dont la lumière est créée par du phosphore excité par une impulsion électrique plasma ;</w:t>
      </w:r>
    </w:p>
    <w:p w14:paraId="42E7B111" w14:textId="41538A2B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torche à plasma, méthode de génération de plasma utilisée dans différentes applications (en chimie, traitement des déchets, etc.) ;</w:t>
      </w:r>
    </w:p>
    <w:p w14:paraId="4D80A6BA" w14:textId="38326737" w:rsidR="00C6793C" w:rsidRPr="00C6793C" w:rsidRDefault="00C6793C" w:rsidP="00C6793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6793C">
        <w:rPr>
          <w:rFonts w:ascii="Times New Roman" w:eastAsia="Times New Roman" w:hAnsi="Times New Roman" w:cs="Times New Roman"/>
          <w:sz w:val="24"/>
          <w:szCs w:val="24"/>
          <w:lang w:eastAsia="fr-FR"/>
        </w:rPr>
        <w:t>accélération laser-plasma, méthode de production de faisceaux d'électrons.</w:t>
      </w:r>
    </w:p>
    <w:p w14:paraId="2C6A8304" w14:textId="77777777" w:rsidR="004155C4" w:rsidRPr="004155C4" w:rsidRDefault="004155C4" w:rsidP="004155C4"/>
    <w:p w14:paraId="38E585BE" w14:textId="58489F24" w:rsidR="00D078BD" w:rsidRDefault="00D078BD" w:rsidP="00D078BD"/>
    <w:p w14:paraId="750E0F1A" w14:textId="77777777" w:rsidR="00D078BD" w:rsidRPr="00D078BD" w:rsidRDefault="00D078BD" w:rsidP="00D078BD"/>
    <w:sectPr w:rsidR="00D078BD" w:rsidRPr="00D078B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D90EB" w14:textId="77777777" w:rsidR="00653B41" w:rsidRDefault="00653B41" w:rsidP="00D078BD">
      <w:pPr>
        <w:spacing w:after="0" w:line="240" w:lineRule="auto"/>
      </w:pPr>
      <w:r>
        <w:separator/>
      </w:r>
    </w:p>
  </w:endnote>
  <w:endnote w:type="continuationSeparator" w:id="0">
    <w:p w14:paraId="3F7EEE40" w14:textId="77777777" w:rsidR="00653B41" w:rsidRDefault="00653B41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2970E" w14:textId="77777777" w:rsidR="00653B41" w:rsidRDefault="00653B41" w:rsidP="00D078BD">
      <w:pPr>
        <w:spacing w:after="0" w:line="240" w:lineRule="auto"/>
      </w:pPr>
      <w:r>
        <w:separator/>
      </w:r>
    </w:p>
  </w:footnote>
  <w:footnote w:type="continuationSeparator" w:id="0">
    <w:p w14:paraId="32D7F413" w14:textId="77777777" w:rsidR="00653B41" w:rsidRDefault="00653B41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008AA8BF" w:rsidR="00D078BD" w:rsidRDefault="00D078BD">
    <w:pPr>
      <w:pStyle w:val="En-tte"/>
    </w:pPr>
    <w:r>
      <w:t>PHYSIQUE –</w:t>
    </w:r>
    <w:r w:rsidR="004155C4">
      <w:t xml:space="preserve"> </w:t>
    </w:r>
    <w:r w:rsidR="004155C4" w:rsidRPr="004155C4">
      <w:t>Plasma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F3314"/>
    <w:multiLevelType w:val="multilevel"/>
    <w:tmpl w:val="90E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826A9"/>
    <w:multiLevelType w:val="multilevel"/>
    <w:tmpl w:val="C88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D285A"/>
    <w:multiLevelType w:val="multilevel"/>
    <w:tmpl w:val="6E8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111DD"/>
    <w:multiLevelType w:val="multilevel"/>
    <w:tmpl w:val="E706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52586">
    <w:abstractNumId w:val="0"/>
  </w:num>
  <w:num w:numId="2" w16cid:durableId="83112418">
    <w:abstractNumId w:val="2"/>
  </w:num>
  <w:num w:numId="3" w16cid:durableId="1881941664">
    <w:abstractNumId w:val="3"/>
  </w:num>
  <w:num w:numId="4" w16cid:durableId="209199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08388B"/>
    <w:rsid w:val="003B22A5"/>
    <w:rsid w:val="00404E94"/>
    <w:rsid w:val="004155C4"/>
    <w:rsid w:val="004455E5"/>
    <w:rsid w:val="0045116C"/>
    <w:rsid w:val="005D34A4"/>
    <w:rsid w:val="006246EC"/>
    <w:rsid w:val="006436BE"/>
    <w:rsid w:val="00653B41"/>
    <w:rsid w:val="00975931"/>
    <w:rsid w:val="00C6793C"/>
    <w:rsid w:val="00D0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55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79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415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C679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67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C6793C"/>
    <w:rPr>
      <w:color w:val="0000FF"/>
      <w:u w:val="single"/>
    </w:rPr>
  </w:style>
  <w:style w:type="character" w:customStyle="1" w:styleId="mw-headline">
    <w:name w:val="mw-headline"/>
    <w:basedOn w:val="Policepardfaut"/>
    <w:rsid w:val="00C6793C"/>
  </w:style>
  <w:style w:type="character" w:customStyle="1" w:styleId="mwe-math-mathml-inline">
    <w:name w:val="mwe-math-mathml-inline"/>
    <w:basedOn w:val="Policepardfaut"/>
    <w:rsid w:val="00C6793C"/>
  </w:style>
  <w:style w:type="character" w:customStyle="1" w:styleId="pageh">
    <w:name w:val="page_h"/>
    <w:basedOn w:val="Policepardfaut"/>
    <w:rsid w:val="00C6793C"/>
  </w:style>
  <w:style w:type="paragraph" w:styleId="En-ttedetabledesmatires">
    <w:name w:val="TOC Heading"/>
    <w:basedOn w:val="Titre1"/>
    <w:next w:val="Normal"/>
    <w:uiPriority w:val="39"/>
    <w:unhideWhenUsed/>
    <w:qFormat/>
    <w:rsid w:val="006436BE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436B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5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1060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8</cp:revision>
  <dcterms:created xsi:type="dcterms:W3CDTF">2022-12-21T14:44:00Z</dcterms:created>
  <dcterms:modified xsi:type="dcterms:W3CDTF">2023-04-22T13:39:00Z</dcterms:modified>
</cp:coreProperties>
</file>