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7D4B5F7A" w:rsidR="0040036F" w:rsidRDefault="007401D6">
      <w:pPr>
        <w:pStyle w:val="En-ttedetabledesmatires"/>
        <w:rPr>
          <w:bCs/>
          <w:color w:val="auto"/>
          <w:spacing w:val="-10"/>
          <w:kern w:val="28"/>
          <w:sz w:val="56"/>
          <w:szCs w:val="56"/>
          <w:lang w:eastAsia="en-US"/>
        </w:rPr>
      </w:pPr>
      <w:r w:rsidRPr="007401D6">
        <w:rPr>
          <w:bCs/>
          <w:color w:val="auto"/>
          <w:spacing w:val="-10"/>
          <w:kern w:val="28"/>
          <w:sz w:val="56"/>
          <w:szCs w:val="56"/>
          <w:lang w:eastAsia="en-US"/>
        </w:rPr>
        <w:t>Théorie des profils minces</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5F167E35" w14:textId="576196B1" w:rsidR="002E2954"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61285" w:history="1">
            <w:r w:rsidR="002E2954" w:rsidRPr="00674690">
              <w:rPr>
                <w:rStyle w:val="Lienhypertexte"/>
                <w:bCs/>
                <w:noProof/>
              </w:rPr>
              <w:t>Introduction</w:t>
            </w:r>
            <w:r w:rsidR="002E2954">
              <w:rPr>
                <w:noProof/>
                <w:webHidden/>
              </w:rPr>
              <w:tab/>
            </w:r>
            <w:r w:rsidR="002E2954">
              <w:rPr>
                <w:noProof/>
                <w:webHidden/>
              </w:rPr>
              <w:fldChar w:fldCharType="begin"/>
            </w:r>
            <w:r w:rsidR="002E2954">
              <w:rPr>
                <w:noProof/>
                <w:webHidden/>
              </w:rPr>
              <w:instrText xml:space="preserve"> PAGEREF _Toc220161285 \h </w:instrText>
            </w:r>
            <w:r w:rsidR="002E2954">
              <w:rPr>
                <w:noProof/>
                <w:webHidden/>
              </w:rPr>
            </w:r>
            <w:r w:rsidR="002E2954">
              <w:rPr>
                <w:noProof/>
                <w:webHidden/>
              </w:rPr>
              <w:fldChar w:fldCharType="separate"/>
            </w:r>
            <w:r w:rsidR="002E2954">
              <w:rPr>
                <w:noProof/>
                <w:webHidden/>
              </w:rPr>
              <w:t>2</w:t>
            </w:r>
            <w:r w:rsidR="002E2954">
              <w:rPr>
                <w:noProof/>
                <w:webHidden/>
              </w:rPr>
              <w:fldChar w:fldCharType="end"/>
            </w:r>
          </w:hyperlink>
        </w:p>
        <w:p w14:paraId="7CF4A8FE" w14:textId="63A6499C" w:rsidR="002E2954" w:rsidRDefault="002E2954">
          <w:pPr>
            <w:pStyle w:val="TM1"/>
            <w:tabs>
              <w:tab w:val="right" w:leader="dot" w:pos="9062"/>
            </w:tabs>
            <w:rPr>
              <w:rFonts w:eastAsiaTheme="minorEastAsia"/>
              <w:noProof/>
              <w:kern w:val="2"/>
              <w:sz w:val="24"/>
              <w:szCs w:val="24"/>
              <w:lang w:eastAsia="fr-FR"/>
              <w14:ligatures w14:val="standardContextual"/>
            </w:rPr>
          </w:pPr>
          <w:hyperlink w:anchor="_Toc220161286" w:history="1">
            <w:r w:rsidRPr="00674690">
              <w:rPr>
                <w:rStyle w:val="Lienhypertexte"/>
                <w:noProof/>
              </w:rPr>
              <w:t>Principe</w:t>
            </w:r>
            <w:r>
              <w:rPr>
                <w:noProof/>
                <w:webHidden/>
              </w:rPr>
              <w:tab/>
            </w:r>
            <w:r>
              <w:rPr>
                <w:noProof/>
                <w:webHidden/>
              </w:rPr>
              <w:fldChar w:fldCharType="begin"/>
            </w:r>
            <w:r>
              <w:rPr>
                <w:noProof/>
                <w:webHidden/>
              </w:rPr>
              <w:instrText xml:space="preserve"> PAGEREF _Toc220161286 \h </w:instrText>
            </w:r>
            <w:r>
              <w:rPr>
                <w:noProof/>
                <w:webHidden/>
              </w:rPr>
            </w:r>
            <w:r>
              <w:rPr>
                <w:noProof/>
                <w:webHidden/>
              </w:rPr>
              <w:fldChar w:fldCharType="separate"/>
            </w:r>
            <w:r>
              <w:rPr>
                <w:noProof/>
                <w:webHidden/>
              </w:rPr>
              <w:t>2</w:t>
            </w:r>
            <w:r>
              <w:rPr>
                <w:noProof/>
                <w:webHidden/>
              </w:rPr>
              <w:fldChar w:fldCharType="end"/>
            </w:r>
          </w:hyperlink>
        </w:p>
        <w:p w14:paraId="51040E23" w14:textId="50DE1050" w:rsidR="002E2954" w:rsidRDefault="002E2954">
          <w:pPr>
            <w:pStyle w:val="TM1"/>
            <w:tabs>
              <w:tab w:val="right" w:leader="dot" w:pos="9062"/>
            </w:tabs>
            <w:rPr>
              <w:rFonts w:eastAsiaTheme="minorEastAsia"/>
              <w:noProof/>
              <w:kern w:val="2"/>
              <w:sz w:val="24"/>
              <w:szCs w:val="24"/>
              <w:lang w:eastAsia="fr-FR"/>
              <w14:ligatures w14:val="standardContextual"/>
            </w:rPr>
          </w:pPr>
          <w:hyperlink w:anchor="_Toc220161287" w:history="1">
            <w:r w:rsidRPr="00674690">
              <w:rPr>
                <w:rStyle w:val="Lienhypertexte"/>
                <w:noProof/>
              </w:rPr>
              <w:t>Calcul</w:t>
            </w:r>
            <w:r>
              <w:rPr>
                <w:noProof/>
                <w:webHidden/>
              </w:rPr>
              <w:tab/>
            </w:r>
            <w:r>
              <w:rPr>
                <w:noProof/>
                <w:webHidden/>
              </w:rPr>
              <w:fldChar w:fldCharType="begin"/>
            </w:r>
            <w:r>
              <w:rPr>
                <w:noProof/>
                <w:webHidden/>
              </w:rPr>
              <w:instrText xml:space="preserve"> PAGEREF _Toc220161287 \h </w:instrText>
            </w:r>
            <w:r>
              <w:rPr>
                <w:noProof/>
                <w:webHidden/>
              </w:rPr>
            </w:r>
            <w:r>
              <w:rPr>
                <w:noProof/>
                <w:webHidden/>
              </w:rPr>
              <w:fldChar w:fldCharType="separate"/>
            </w:r>
            <w:r>
              <w:rPr>
                <w:noProof/>
                <w:webHidden/>
              </w:rPr>
              <w:t>3</w:t>
            </w:r>
            <w:r>
              <w:rPr>
                <w:noProof/>
                <w:webHidden/>
              </w:rPr>
              <w:fldChar w:fldCharType="end"/>
            </w:r>
          </w:hyperlink>
        </w:p>
        <w:p w14:paraId="239F23EB" w14:textId="0368BA7D" w:rsidR="002E2954" w:rsidRDefault="002E2954">
          <w:pPr>
            <w:pStyle w:val="TM2"/>
            <w:tabs>
              <w:tab w:val="right" w:leader="dot" w:pos="9062"/>
            </w:tabs>
            <w:rPr>
              <w:rFonts w:eastAsiaTheme="minorEastAsia"/>
              <w:noProof/>
              <w:kern w:val="2"/>
              <w:sz w:val="24"/>
              <w:szCs w:val="24"/>
              <w:lang w:eastAsia="fr-FR"/>
              <w14:ligatures w14:val="standardContextual"/>
            </w:rPr>
          </w:pPr>
          <w:hyperlink w:anchor="_Toc220161288" w:history="1">
            <w:r w:rsidRPr="00674690">
              <w:rPr>
                <w:rStyle w:val="Lienhypertexte"/>
                <w:noProof/>
              </w:rPr>
              <w:t>Profil</w:t>
            </w:r>
            <w:r>
              <w:rPr>
                <w:noProof/>
                <w:webHidden/>
              </w:rPr>
              <w:tab/>
            </w:r>
            <w:r>
              <w:rPr>
                <w:noProof/>
                <w:webHidden/>
              </w:rPr>
              <w:fldChar w:fldCharType="begin"/>
            </w:r>
            <w:r>
              <w:rPr>
                <w:noProof/>
                <w:webHidden/>
              </w:rPr>
              <w:instrText xml:space="preserve"> PAGEREF _Toc220161288 \h </w:instrText>
            </w:r>
            <w:r>
              <w:rPr>
                <w:noProof/>
                <w:webHidden/>
              </w:rPr>
            </w:r>
            <w:r>
              <w:rPr>
                <w:noProof/>
                <w:webHidden/>
              </w:rPr>
              <w:fldChar w:fldCharType="separate"/>
            </w:r>
            <w:r>
              <w:rPr>
                <w:noProof/>
                <w:webHidden/>
              </w:rPr>
              <w:t>3</w:t>
            </w:r>
            <w:r>
              <w:rPr>
                <w:noProof/>
                <w:webHidden/>
              </w:rPr>
              <w:fldChar w:fldCharType="end"/>
            </w:r>
          </w:hyperlink>
        </w:p>
        <w:p w14:paraId="2B31A1A0" w14:textId="66DB3AB8" w:rsidR="002E2954" w:rsidRDefault="002E2954">
          <w:pPr>
            <w:pStyle w:val="TM2"/>
            <w:tabs>
              <w:tab w:val="right" w:leader="dot" w:pos="9062"/>
            </w:tabs>
            <w:rPr>
              <w:rFonts w:eastAsiaTheme="minorEastAsia"/>
              <w:noProof/>
              <w:kern w:val="2"/>
              <w:sz w:val="24"/>
              <w:szCs w:val="24"/>
              <w:lang w:eastAsia="fr-FR"/>
              <w14:ligatures w14:val="standardContextual"/>
            </w:rPr>
          </w:pPr>
          <w:hyperlink w:anchor="_Toc220161289" w:history="1">
            <w:r w:rsidRPr="00674690">
              <w:rPr>
                <w:rStyle w:val="Lienhypertexte"/>
                <w:noProof/>
              </w:rPr>
              <w:t>Ligne moyenne</w:t>
            </w:r>
            <w:r>
              <w:rPr>
                <w:noProof/>
                <w:webHidden/>
              </w:rPr>
              <w:tab/>
            </w:r>
            <w:r>
              <w:rPr>
                <w:noProof/>
                <w:webHidden/>
              </w:rPr>
              <w:fldChar w:fldCharType="begin"/>
            </w:r>
            <w:r>
              <w:rPr>
                <w:noProof/>
                <w:webHidden/>
              </w:rPr>
              <w:instrText xml:space="preserve"> PAGEREF _Toc220161289 \h </w:instrText>
            </w:r>
            <w:r>
              <w:rPr>
                <w:noProof/>
                <w:webHidden/>
              </w:rPr>
            </w:r>
            <w:r>
              <w:rPr>
                <w:noProof/>
                <w:webHidden/>
              </w:rPr>
              <w:fldChar w:fldCharType="separate"/>
            </w:r>
            <w:r>
              <w:rPr>
                <w:noProof/>
                <w:webHidden/>
              </w:rPr>
              <w:t>3</w:t>
            </w:r>
            <w:r>
              <w:rPr>
                <w:noProof/>
                <w:webHidden/>
              </w:rPr>
              <w:fldChar w:fldCharType="end"/>
            </w:r>
          </w:hyperlink>
        </w:p>
        <w:p w14:paraId="2A1233E5" w14:textId="5C0D0305" w:rsidR="002E2954" w:rsidRDefault="002E2954">
          <w:pPr>
            <w:pStyle w:val="TM2"/>
            <w:tabs>
              <w:tab w:val="right" w:leader="dot" w:pos="9062"/>
            </w:tabs>
            <w:rPr>
              <w:rFonts w:eastAsiaTheme="minorEastAsia"/>
              <w:noProof/>
              <w:kern w:val="2"/>
              <w:sz w:val="24"/>
              <w:szCs w:val="24"/>
              <w:lang w:eastAsia="fr-FR"/>
              <w14:ligatures w14:val="standardContextual"/>
            </w:rPr>
          </w:pPr>
          <w:hyperlink w:anchor="_Toc220161290" w:history="1">
            <w:r w:rsidRPr="00674690">
              <w:rPr>
                <w:rStyle w:val="Lienhypertexte"/>
                <w:noProof/>
              </w:rPr>
              <w:t>Modélisation du profil</w:t>
            </w:r>
            <w:r>
              <w:rPr>
                <w:noProof/>
                <w:webHidden/>
              </w:rPr>
              <w:tab/>
            </w:r>
            <w:r>
              <w:rPr>
                <w:noProof/>
                <w:webHidden/>
              </w:rPr>
              <w:fldChar w:fldCharType="begin"/>
            </w:r>
            <w:r>
              <w:rPr>
                <w:noProof/>
                <w:webHidden/>
              </w:rPr>
              <w:instrText xml:space="preserve"> PAGEREF _Toc220161290 \h </w:instrText>
            </w:r>
            <w:r>
              <w:rPr>
                <w:noProof/>
                <w:webHidden/>
              </w:rPr>
            </w:r>
            <w:r>
              <w:rPr>
                <w:noProof/>
                <w:webHidden/>
              </w:rPr>
              <w:fldChar w:fldCharType="separate"/>
            </w:r>
            <w:r>
              <w:rPr>
                <w:noProof/>
                <w:webHidden/>
              </w:rPr>
              <w:t>3</w:t>
            </w:r>
            <w:r>
              <w:rPr>
                <w:noProof/>
                <w:webHidden/>
              </w:rPr>
              <w:fldChar w:fldCharType="end"/>
            </w:r>
          </w:hyperlink>
        </w:p>
        <w:p w14:paraId="175D9795" w14:textId="1337E353" w:rsidR="002E2954" w:rsidRDefault="002E2954">
          <w:pPr>
            <w:pStyle w:val="TM3"/>
            <w:tabs>
              <w:tab w:val="right" w:leader="dot" w:pos="9062"/>
            </w:tabs>
            <w:rPr>
              <w:rFonts w:eastAsiaTheme="minorEastAsia"/>
              <w:noProof/>
              <w:kern w:val="2"/>
              <w:sz w:val="24"/>
              <w:szCs w:val="24"/>
              <w:lang w:eastAsia="fr-FR"/>
              <w14:ligatures w14:val="standardContextual"/>
            </w:rPr>
          </w:pPr>
          <w:hyperlink w:anchor="_Toc220161291" w:history="1">
            <w:r w:rsidRPr="00674690">
              <w:rPr>
                <w:rStyle w:val="Lienhypertexte"/>
                <w:noProof/>
              </w:rPr>
              <w:t>Ligne portante</w:t>
            </w:r>
            <w:r>
              <w:rPr>
                <w:noProof/>
                <w:webHidden/>
              </w:rPr>
              <w:tab/>
            </w:r>
            <w:r>
              <w:rPr>
                <w:noProof/>
                <w:webHidden/>
              </w:rPr>
              <w:fldChar w:fldCharType="begin"/>
            </w:r>
            <w:r>
              <w:rPr>
                <w:noProof/>
                <w:webHidden/>
              </w:rPr>
              <w:instrText xml:space="preserve"> PAGEREF _Toc220161291 \h </w:instrText>
            </w:r>
            <w:r>
              <w:rPr>
                <w:noProof/>
                <w:webHidden/>
              </w:rPr>
            </w:r>
            <w:r>
              <w:rPr>
                <w:noProof/>
                <w:webHidden/>
              </w:rPr>
              <w:fldChar w:fldCharType="separate"/>
            </w:r>
            <w:r>
              <w:rPr>
                <w:noProof/>
                <w:webHidden/>
              </w:rPr>
              <w:t>3</w:t>
            </w:r>
            <w:r>
              <w:rPr>
                <w:noProof/>
                <w:webHidden/>
              </w:rPr>
              <w:fldChar w:fldCharType="end"/>
            </w:r>
          </w:hyperlink>
        </w:p>
        <w:p w14:paraId="7C8CFC3A" w14:textId="680A4077" w:rsidR="002E2954" w:rsidRDefault="002E2954">
          <w:pPr>
            <w:pStyle w:val="TM3"/>
            <w:tabs>
              <w:tab w:val="right" w:leader="dot" w:pos="9062"/>
            </w:tabs>
            <w:rPr>
              <w:rFonts w:eastAsiaTheme="minorEastAsia"/>
              <w:noProof/>
              <w:kern w:val="2"/>
              <w:sz w:val="24"/>
              <w:szCs w:val="24"/>
              <w:lang w:eastAsia="fr-FR"/>
              <w14:ligatures w14:val="standardContextual"/>
            </w:rPr>
          </w:pPr>
          <w:hyperlink w:anchor="_Toc220161292" w:history="1">
            <w:r w:rsidRPr="00674690">
              <w:rPr>
                <w:rStyle w:val="Lienhypertexte"/>
                <w:noProof/>
              </w:rPr>
              <w:t>Portance (heuristique)</w:t>
            </w:r>
            <w:r>
              <w:rPr>
                <w:noProof/>
                <w:webHidden/>
              </w:rPr>
              <w:tab/>
            </w:r>
            <w:r>
              <w:rPr>
                <w:noProof/>
                <w:webHidden/>
              </w:rPr>
              <w:fldChar w:fldCharType="begin"/>
            </w:r>
            <w:r>
              <w:rPr>
                <w:noProof/>
                <w:webHidden/>
              </w:rPr>
              <w:instrText xml:space="preserve"> PAGEREF _Toc220161292 \h </w:instrText>
            </w:r>
            <w:r>
              <w:rPr>
                <w:noProof/>
                <w:webHidden/>
              </w:rPr>
            </w:r>
            <w:r>
              <w:rPr>
                <w:noProof/>
                <w:webHidden/>
              </w:rPr>
              <w:fldChar w:fldCharType="separate"/>
            </w:r>
            <w:r>
              <w:rPr>
                <w:noProof/>
                <w:webHidden/>
              </w:rPr>
              <w:t>4</w:t>
            </w:r>
            <w:r>
              <w:rPr>
                <w:noProof/>
                <w:webHidden/>
              </w:rPr>
              <w:fldChar w:fldCharType="end"/>
            </w:r>
          </w:hyperlink>
        </w:p>
        <w:p w14:paraId="47B539C0" w14:textId="066F80B6" w:rsidR="002E2954" w:rsidRDefault="002E2954">
          <w:pPr>
            <w:pStyle w:val="TM3"/>
            <w:tabs>
              <w:tab w:val="right" w:leader="dot" w:pos="9062"/>
            </w:tabs>
            <w:rPr>
              <w:rFonts w:eastAsiaTheme="minorEastAsia"/>
              <w:noProof/>
              <w:kern w:val="2"/>
              <w:sz w:val="24"/>
              <w:szCs w:val="24"/>
              <w:lang w:eastAsia="fr-FR"/>
              <w14:ligatures w14:val="standardContextual"/>
            </w:rPr>
          </w:pPr>
          <w:hyperlink w:anchor="_Toc220161293" w:history="1">
            <w:r w:rsidRPr="00674690">
              <w:rPr>
                <w:rStyle w:val="Lienhypertexte"/>
                <w:noProof/>
              </w:rPr>
              <w:t>Expression formelle de la portance</w:t>
            </w:r>
            <w:r>
              <w:rPr>
                <w:noProof/>
                <w:webHidden/>
              </w:rPr>
              <w:tab/>
            </w:r>
            <w:r>
              <w:rPr>
                <w:noProof/>
                <w:webHidden/>
              </w:rPr>
              <w:fldChar w:fldCharType="begin"/>
            </w:r>
            <w:r>
              <w:rPr>
                <w:noProof/>
                <w:webHidden/>
              </w:rPr>
              <w:instrText xml:space="preserve"> PAGEREF _Toc220161293 \h </w:instrText>
            </w:r>
            <w:r>
              <w:rPr>
                <w:noProof/>
                <w:webHidden/>
              </w:rPr>
            </w:r>
            <w:r>
              <w:rPr>
                <w:noProof/>
                <w:webHidden/>
              </w:rPr>
              <w:fldChar w:fldCharType="separate"/>
            </w:r>
            <w:r>
              <w:rPr>
                <w:noProof/>
                <w:webHidden/>
              </w:rPr>
              <w:t>6</w:t>
            </w:r>
            <w:r>
              <w:rPr>
                <w:noProof/>
                <w:webHidden/>
              </w:rPr>
              <w:fldChar w:fldCharType="end"/>
            </w:r>
          </w:hyperlink>
        </w:p>
        <w:p w14:paraId="0E755E2F" w14:textId="485F7A3C" w:rsidR="002E2954" w:rsidRDefault="002E2954">
          <w:pPr>
            <w:pStyle w:val="TM1"/>
            <w:tabs>
              <w:tab w:val="right" w:leader="dot" w:pos="9062"/>
            </w:tabs>
            <w:rPr>
              <w:rFonts w:eastAsiaTheme="minorEastAsia"/>
              <w:noProof/>
              <w:kern w:val="2"/>
              <w:sz w:val="24"/>
              <w:szCs w:val="24"/>
              <w:lang w:eastAsia="fr-FR"/>
              <w14:ligatures w14:val="standardContextual"/>
            </w:rPr>
          </w:pPr>
          <w:hyperlink w:anchor="_Toc220161294" w:history="1">
            <w:r w:rsidRPr="00674690">
              <w:rPr>
                <w:rStyle w:val="Lienhypertexte"/>
                <w:noProof/>
              </w:rPr>
              <w:t>La théorie appliquée en trois dimensions : </w:t>
            </w:r>
            <w:r w:rsidRPr="00674690">
              <w:rPr>
                <w:rStyle w:val="Lienhypertexte"/>
                <w:bCs/>
                <w:noProof/>
              </w:rPr>
              <w:t>traînée induite</w:t>
            </w:r>
            <w:r>
              <w:rPr>
                <w:noProof/>
                <w:webHidden/>
              </w:rPr>
              <w:tab/>
            </w:r>
            <w:r>
              <w:rPr>
                <w:noProof/>
                <w:webHidden/>
              </w:rPr>
              <w:fldChar w:fldCharType="begin"/>
            </w:r>
            <w:r>
              <w:rPr>
                <w:noProof/>
                <w:webHidden/>
              </w:rPr>
              <w:instrText xml:space="preserve"> PAGEREF _Toc220161294 \h </w:instrText>
            </w:r>
            <w:r>
              <w:rPr>
                <w:noProof/>
                <w:webHidden/>
              </w:rPr>
            </w:r>
            <w:r>
              <w:rPr>
                <w:noProof/>
                <w:webHidden/>
              </w:rPr>
              <w:fldChar w:fldCharType="separate"/>
            </w:r>
            <w:r>
              <w:rPr>
                <w:noProof/>
                <w:webHidden/>
              </w:rPr>
              <w:t>7</w:t>
            </w:r>
            <w:r>
              <w:rPr>
                <w:noProof/>
                <w:webHidden/>
              </w:rPr>
              <w:fldChar w:fldCharType="end"/>
            </w:r>
          </w:hyperlink>
        </w:p>
        <w:p w14:paraId="47AAE5F9" w14:textId="0418BA22" w:rsidR="002E2954" w:rsidRDefault="002E2954">
          <w:pPr>
            <w:pStyle w:val="TM2"/>
            <w:tabs>
              <w:tab w:val="right" w:leader="dot" w:pos="9062"/>
            </w:tabs>
            <w:rPr>
              <w:rFonts w:eastAsiaTheme="minorEastAsia"/>
              <w:noProof/>
              <w:kern w:val="2"/>
              <w:sz w:val="24"/>
              <w:szCs w:val="24"/>
              <w:lang w:eastAsia="fr-FR"/>
              <w14:ligatures w14:val="standardContextual"/>
            </w:rPr>
          </w:pPr>
          <w:hyperlink w:anchor="_Toc220161295" w:history="1">
            <w:r w:rsidRPr="00674690">
              <w:rPr>
                <w:rStyle w:val="Lienhypertexte"/>
                <w:noProof/>
              </w:rPr>
              <w:t>Origine de la traînée induite</w:t>
            </w:r>
            <w:r>
              <w:rPr>
                <w:noProof/>
                <w:webHidden/>
              </w:rPr>
              <w:tab/>
            </w:r>
            <w:r>
              <w:rPr>
                <w:noProof/>
                <w:webHidden/>
              </w:rPr>
              <w:fldChar w:fldCharType="begin"/>
            </w:r>
            <w:r>
              <w:rPr>
                <w:noProof/>
                <w:webHidden/>
              </w:rPr>
              <w:instrText xml:space="preserve"> PAGEREF _Toc220161295 \h </w:instrText>
            </w:r>
            <w:r>
              <w:rPr>
                <w:noProof/>
                <w:webHidden/>
              </w:rPr>
            </w:r>
            <w:r>
              <w:rPr>
                <w:noProof/>
                <w:webHidden/>
              </w:rPr>
              <w:fldChar w:fldCharType="separate"/>
            </w:r>
            <w:r>
              <w:rPr>
                <w:noProof/>
                <w:webHidden/>
              </w:rPr>
              <w:t>7</w:t>
            </w:r>
            <w:r>
              <w:rPr>
                <w:noProof/>
                <w:webHidden/>
              </w:rPr>
              <w:fldChar w:fldCharType="end"/>
            </w:r>
          </w:hyperlink>
        </w:p>
        <w:p w14:paraId="02456471" w14:textId="562D80E8" w:rsidR="002E2954" w:rsidRDefault="002E2954">
          <w:pPr>
            <w:pStyle w:val="TM2"/>
            <w:tabs>
              <w:tab w:val="right" w:leader="dot" w:pos="9062"/>
            </w:tabs>
            <w:rPr>
              <w:rFonts w:eastAsiaTheme="minorEastAsia"/>
              <w:noProof/>
              <w:kern w:val="2"/>
              <w:sz w:val="24"/>
              <w:szCs w:val="24"/>
              <w:lang w:eastAsia="fr-FR"/>
              <w14:ligatures w14:val="standardContextual"/>
            </w:rPr>
          </w:pPr>
          <w:hyperlink w:anchor="_Toc220161296" w:history="1">
            <w:r w:rsidRPr="00674690">
              <w:rPr>
                <w:rStyle w:val="Lienhypertexte"/>
                <w:noProof/>
              </w:rPr>
              <w:t>Rotation de la portance</w:t>
            </w:r>
            <w:r>
              <w:rPr>
                <w:noProof/>
                <w:webHidden/>
              </w:rPr>
              <w:tab/>
            </w:r>
            <w:r>
              <w:rPr>
                <w:noProof/>
                <w:webHidden/>
              </w:rPr>
              <w:fldChar w:fldCharType="begin"/>
            </w:r>
            <w:r>
              <w:rPr>
                <w:noProof/>
                <w:webHidden/>
              </w:rPr>
              <w:instrText xml:space="preserve"> PAGEREF _Toc220161296 \h </w:instrText>
            </w:r>
            <w:r>
              <w:rPr>
                <w:noProof/>
                <w:webHidden/>
              </w:rPr>
            </w:r>
            <w:r>
              <w:rPr>
                <w:noProof/>
                <w:webHidden/>
              </w:rPr>
              <w:fldChar w:fldCharType="separate"/>
            </w:r>
            <w:r>
              <w:rPr>
                <w:noProof/>
                <w:webHidden/>
              </w:rPr>
              <w:t>8</w:t>
            </w:r>
            <w:r>
              <w:rPr>
                <w:noProof/>
                <w:webHidden/>
              </w:rPr>
              <w:fldChar w:fldCharType="end"/>
            </w:r>
          </w:hyperlink>
        </w:p>
        <w:p w14:paraId="3B2AF481" w14:textId="50784100" w:rsidR="002E2954" w:rsidRDefault="002E2954">
          <w:pPr>
            <w:pStyle w:val="TM2"/>
            <w:tabs>
              <w:tab w:val="right" w:leader="dot" w:pos="9062"/>
            </w:tabs>
            <w:rPr>
              <w:rFonts w:eastAsiaTheme="minorEastAsia"/>
              <w:noProof/>
              <w:kern w:val="2"/>
              <w:sz w:val="24"/>
              <w:szCs w:val="24"/>
              <w:lang w:eastAsia="fr-FR"/>
              <w14:ligatures w14:val="standardContextual"/>
            </w:rPr>
          </w:pPr>
          <w:hyperlink w:anchor="_Toc220161297" w:history="1">
            <w:r w:rsidRPr="00674690">
              <w:rPr>
                <w:rStyle w:val="Lienhypertexte"/>
                <w:noProof/>
              </w:rPr>
              <w:t>Calcul des coefficients de portance et de traînée</w:t>
            </w:r>
            <w:r>
              <w:rPr>
                <w:noProof/>
                <w:webHidden/>
              </w:rPr>
              <w:tab/>
            </w:r>
            <w:r>
              <w:rPr>
                <w:noProof/>
                <w:webHidden/>
              </w:rPr>
              <w:fldChar w:fldCharType="begin"/>
            </w:r>
            <w:r>
              <w:rPr>
                <w:noProof/>
                <w:webHidden/>
              </w:rPr>
              <w:instrText xml:space="preserve"> PAGEREF _Toc220161297 \h </w:instrText>
            </w:r>
            <w:r>
              <w:rPr>
                <w:noProof/>
                <w:webHidden/>
              </w:rPr>
            </w:r>
            <w:r>
              <w:rPr>
                <w:noProof/>
                <w:webHidden/>
              </w:rPr>
              <w:fldChar w:fldCharType="separate"/>
            </w:r>
            <w:r>
              <w:rPr>
                <w:noProof/>
                <w:webHidden/>
              </w:rPr>
              <w:t>9</w:t>
            </w:r>
            <w:r>
              <w:rPr>
                <w:noProof/>
                <w:webHidden/>
              </w:rPr>
              <w:fldChar w:fldCharType="end"/>
            </w:r>
          </w:hyperlink>
        </w:p>
        <w:p w14:paraId="73735383" w14:textId="79F2CE35"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6EE9B808" w14:textId="2E98CA63" w:rsidR="00435AEE" w:rsidRDefault="00CF48DF" w:rsidP="00435AEE">
      <w:pPr>
        <w:pStyle w:val="Titre1"/>
        <w:rPr>
          <w:bCs/>
        </w:rPr>
      </w:pPr>
      <w:bookmarkStart w:id="0" w:name="_Toc220161285"/>
      <w:r>
        <w:rPr>
          <w:bCs/>
        </w:rPr>
        <w:lastRenderedPageBreak/>
        <w:t>Introduction</w:t>
      </w:r>
      <w:bookmarkEnd w:id="0"/>
    </w:p>
    <w:p w14:paraId="77F33B5A" w14:textId="2C94FA39" w:rsidR="005F30C5" w:rsidRDefault="007401D6" w:rsidP="00207B1E">
      <w:r w:rsidRPr="007401D6">
        <w:t>La théorie des profils minces est une théorie permettant le calcul de la </w:t>
      </w:r>
      <w:hyperlink r:id="rId7" w:tooltip="Portance (aérodynamique)" w:history="1">
        <w:r w:rsidRPr="007401D6">
          <w:t>portance</w:t>
        </w:r>
      </w:hyperlink>
      <w:r w:rsidRPr="007401D6">
        <w:t> suivant l'</w:t>
      </w:r>
      <w:hyperlink r:id="rId8" w:history="1">
        <w:r w:rsidRPr="007401D6">
          <w:t>incidence</w:t>
        </w:r>
      </w:hyperlink>
      <w:r w:rsidRPr="007401D6">
        <w:t>.</w:t>
      </w:r>
    </w:p>
    <w:p w14:paraId="4CB37AEA" w14:textId="77777777" w:rsidR="007401D6" w:rsidRDefault="007401D6" w:rsidP="00207B1E"/>
    <w:p w14:paraId="0194910D" w14:textId="77777777" w:rsidR="007401D6" w:rsidRPr="007401D6" w:rsidRDefault="007401D6" w:rsidP="007401D6">
      <w:pPr>
        <w:pStyle w:val="Titre1"/>
      </w:pPr>
      <w:bookmarkStart w:id="1" w:name="_Toc220161286"/>
      <w:r w:rsidRPr="007401D6">
        <w:t>Principe</w:t>
      </w:r>
      <w:bookmarkEnd w:id="1"/>
    </w:p>
    <w:p w14:paraId="3B8D5F1D" w14:textId="77777777" w:rsidR="007401D6" w:rsidRPr="007401D6" w:rsidRDefault="007401D6" w:rsidP="007401D6">
      <w:r w:rsidRPr="007401D6">
        <w:t>Cette théorie se propose de calculer la </w:t>
      </w:r>
      <w:hyperlink r:id="rId9" w:tooltip="Portance (aérodynamique)" w:history="1">
        <w:r w:rsidRPr="007401D6">
          <w:t>portance</w:t>
        </w:r>
      </w:hyperlink>
      <w:r w:rsidRPr="007401D6">
        <w:t> d'un </w:t>
      </w:r>
      <w:hyperlink r:id="rId10" w:tooltip="Profil (aéronautique)" w:history="1">
        <w:r w:rsidRPr="007401D6">
          <w:t>profil</w:t>
        </w:r>
      </w:hyperlink>
      <w:r w:rsidRPr="007401D6">
        <w:t> sous certaines hypothèses. Elle est une résolution de la </w:t>
      </w:r>
      <w:hyperlink r:id="rId11" w:tooltip="Théorie des écoulements à potentiel de vitesse" w:history="1">
        <w:r w:rsidRPr="007401D6">
          <w:t>théorie des écoulements à potentiel de vitesse</w:t>
        </w:r>
      </w:hyperlink>
      <w:r w:rsidRPr="007401D6">
        <w:t> dans un cas particulier.</w:t>
      </w:r>
    </w:p>
    <w:p w14:paraId="3986A8A3" w14:textId="249FB37E" w:rsidR="007401D6" w:rsidRPr="007401D6" w:rsidRDefault="007401D6" w:rsidP="007401D6">
      <w:r w:rsidRPr="007401D6">
        <w:t>Cette théorie a été mise au point par le mathématicien allemand </w:t>
      </w:r>
      <w:hyperlink r:id="rId12" w:tooltip="Michael Max Munk" w:history="1">
        <w:r w:rsidRPr="007401D6">
          <w:t>Max Michael Munk</w:t>
        </w:r>
      </w:hyperlink>
      <w:r w:rsidRPr="007401D6">
        <w:t> et affinée par l'aérodynamicien anglais </w:t>
      </w:r>
      <w:hyperlink r:id="rId13" w:tooltip="Hermann Glauert" w:history="1">
        <w:r w:rsidRPr="007401D6">
          <w:t>Hermann Glauert</w:t>
        </w:r>
      </w:hyperlink>
      <w:r w:rsidRPr="007401D6">
        <w:t> en 1920. Cette théorie approxime la réalité :</w:t>
      </w:r>
    </w:p>
    <w:p w14:paraId="7E0056FE" w14:textId="77777777" w:rsidR="007401D6" w:rsidRPr="007401D6" w:rsidRDefault="007401D6" w:rsidP="007401D6">
      <w:pPr>
        <w:numPr>
          <w:ilvl w:val="0"/>
          <w:numId w:val="84"/>
        </w:numPr>
      </w:pPr>
      <w:proofErr w:type="gramStart"/>
      <w:r w:rsidRPr="007401D6">
        <w:t>l'écoulement</w:t>
      </w:r>
      <w:proofErr w:type="gramEnd"/>
      <w:r w:rsidRPr="007401D6">
        <w:t xml:space="preserve"> du fluide est bidimensionnel, c'est-à-dire que l'aile a un allongement infini,</w:t>
      </w:r>
    </w:p>
    <w:p w14:paraId="6E16500C" w14:textId="65DBA5C1" w:rsidR="007401D6" w:rsidRPr="007401D6" w:rsidRDefault="007401D6" w:rsidP="007401D6">
      <w:pPr>
        <w:numPr>
          <w:ilvl w:val="0"/>
          <w:numId w:val="84"/>
        </w:numPr>
      </w:pPr>
      <w:proofErr w:type="gramStart"/>
      <w:r w:rsidRPr="007401D6">
        <w:t>le</w:t>
      </w:r>
      <w:proofErr w:type="gramEnd"/>
      <w:r w:rsidRPr="007401D6">
        <w:t xml:space="preserve"> profil est mince, c'est-à-dire que le profil a une épaisseur faible (Épaisseur relative</w:t>
      </w:r>
      <w:r>
        <w:t xml:space="preserve"> </w:t>
      </w:r>
      <m:oMath>
        <m:r>
          <w:rPr>
            <w:rFonts w:ascii="Cambria Math" w:hAnsi="Cambria Math"/>
          </w:rPr>
          <m:t>e</m:t>
        </m:r>
        <m:r>
          <m:rPr>
            <m:sty m:val="p"/>
          </m:rPr>
          <w:rPr>
            <w:rFonts w:ascii="Cambria Math" w:hAnsi="Cambria Math"/>
          </w:rPr>
          <m:t>/</m:t>
        </m:r>
        <m:r>
          <w:rPr>
            <w:rFonts w:ascii="Cambria Math" w:hAnsi="Cambria Math"/>
          </w:rPr>
          <m:t>L</m:t>
        </m:r>
        <m:r>
          <m:rPr>
            <m:sty m:val="p"/>
          </m:rPr>
          <w:rPr>
            <w:rFonts w:ascii="Cambria Math" w:hAnsi="Cambria Math"/>
          </w:rPr>
          <m:t>≤10%</m:t>
        </m:r>
      </m:oMath>
      <w:r w:rsidRPr="007401D6">
        <w:t>) et une faible </w:t>
      </w:r>
      <w:hyperlink r:id="rId14" w:tooltip="Profil (aéronautique)" w:history="1">
        <w:r w:rsidRPr="007401D6">
          <w:t>cambrure</w:t>
        </w:r>
      </w:hyperlink>
      <w:r w:rsidRPr="007401D6">
        <w:t> (Cambrure relative </w:t>
      </w:r>
      <w:r>
        <w:t>f/L</w:t>
      </w:r>
      <m:oMath>
        <m:r>
          <m:rPr>
            <m:sty m:val="p"/>
          </m:rPr>
          <w:rPr>
            <w:rFonts w:ascii="Cambria Math" w:hAnsi="Cambria Math"/>
          </w:rPr>
          <m:t>≤</m:t>
        </m:r>
        <m:r>
          <m:rPr>
            <m:sty m:val="p"/>
          </m:rPr>
          <w:rPr>
            <w:rFonts w:ascii="Cambria Math" w:hAnsi="Cambria Math"/>
          </w:rPr>
          <m:t>5</m:t>
        </m:r>
        <m:r>
          <m:rPr>
            <m:sty m:val="p"/>
          </m:rPr>
          <w:rPr>
            <w:rFonts w:ascii="Cambria Math" w:hAnsi="Cambria Math"/>
          </w:rPr>
          <m:t>%</m:t>
        </m:r>
      </m:oMath>
      <w:r w:rsidRPr="007401D6">
        <w:t>,</w:t>
      </w:r>
    </w:p>
    <w:p w14:paraId="6909CD46" w14:textId="77777777" w:rsidR="007401D6" w:rsidRPr="007401D6" w:rsidRDefault="007401D6" w:rsidP="007401D6">
      <w:pPr>
        <w:numPr>
          <w:ilvl w:val="0"/>
          <w:numId w:val="84"/>
        </w:numPr>
      </w:pPr>
      <w:proofErr w:type="gramStart"/>
      <w:r w:rsidRPr="007401D6">
        <w:t>l'écoulement</w:t>
      </w:r>
      <w:proofErr w:type="gramEnd"/>
      <w:r w:rsidRPr="007401D6">
        <w:t xml:space="preserve"> est incompressible,</w:t>
      </w:r>
    </w:p>
    <w:p w14:paraId="3814EC71" w14:textId="77777777" w:rsidR="007401D6" w:rsidRPr="007401D6" w:rsidRDefault="007401D6" w:rsidP="007401D6">
      <w:pPr>
        <w:numPr>
          <w:ilvl w:val="0"/>
          <w:numId w:val="84"/>
        </w:numPr>
      </w:pPr>
      <w:proofErr w:type="gramStart"/>
      <w:r w:rsidRPr="007401D6">
        <w:t>l'écoulement</w:t>
      </w:r>
      <w:proofErr w:type="gramEnd"/>
      <w:r w:rsidRPr="007401D6">
        <w:t xml:space="preserve"> est stationnaire.</w:t>
      </w:r>
    </w:p>
    <w:p w14:paraId="15BF881D" w14:textId="7E44CA39" w:rsidR="007401D6" w:rsidRPr="007401D6" w:rsidRDefault="007401D6" w:rsidP="007401D6">
      <w:r w:rsidRPr="007401D6">
        <w:t>Cette théorie est encore utilisée de nos jours car il s'agit d'une base théorique solide pour expliquer les résultats suivants</w:t>
      </w:r>
      <w:r>
        <w:t xml:space="preserve"> </w:t>
      </w:r>
      <w:r w:rsidRPr="007401D6">
        <w:t>:</w:t>
      </w:r>
    </w:p>
    <w:p w14:paraId="6FD58AF0" w14:textId="77777777" w:rsidR="007401D6" w:rsidRPr="007401D6" w:rsidRDefault="007401D6" w:rsidP="007401D6">
      <w:pPr>
        <w:numPr>
          <w:ilvl w:val="0"/>
          <w:numId w:val="79"/>
        </w:numPr>
      </w:pPr>
      <w:r w:rsidRPr="007401D6">
        <w:t>Sur un profil symétrique, le </w:t>
      </w:r>
      <w:hyperlink r:id="rId15" w:tooltip="Centre de poussée" w:history="1">
        <w:r w:rsidRPr="007401D6">
          <w:t>centre de poussée</w:t>
        </w:r>
      </w:hyperlink>
      <w:r w:rsidRPr="007401D6">
        <w:t> est situé à un quart de la longueur totale de la corde à partir du </w:t>
      </w:r>
      <w:hyperlink r:id="rId16" w:tooltip="Bord d'attaque" w:history="1">
        <w:r w:rsidRPr="007401D6">
          <w:t>bord d'attaque</w:t>
        </w:r>
      </w:hyperlink>
      <w:r w:rsidRPr="007401D6">
        <w:t>.</w:t>
      </w:r>
    </w:p>
    <w:p w14:paraId="6E40012F" w14:textId="77777777" w:rsidR="007401D6" w:rsidRPr="007401D6" w:rsidRDefault="007401D6" w:rsidP="007401D6">
      <w:pPr>
        <w:numPr>
          <w:ilvl w:val="0"/>
          <w:numId w:val="79"/>
        </w:numPr>
      </w:pPr>
      <w:r w:rsidRPr="007401D6">
        <w:t>Sur les profils asymétriques courbes de </w:t>
      </w:r>
      <w:hyperlink r:id="rId17" w:tooltip="George Cayley" w:history="1">
        <w:r w:rsidRPr="007401D6">
          <w:t>George Cayley</w:t>
        </w:r>
      </w:hyperlink>
      <w:r w:rsidRPr="007401D6">
        <w:t>, le centre de poussée bouge. Par contre, peut être défini le point où le moment dû au centre de poussée est indépendant de l'incidence. Ce point est situé à un quart de la longueur totale de la corde à partir du bord d'attaque.</w:t>
      </w:r>
    </w:p>
    <w:p w14:paraId="287A6CC6" w14:textId="300EE02C" w:rsidR="007401D6" w:rsidRPr="007401D6" w:rsidRDefault="007401D6" w:rsidP="007401D6">
      <w:pPr>
        <w:numPr>
          <w:ilvl w:val="0"/>
          <w:numId w:val="79"/>
        </w:numPr>
      </w:pPr>
      <w:r w:rsidRPr="007401D6">
        <w:t>La </w:t>
      </w:r>
      <w:hyperlink r:id="rId18" w:tooltip="Pente de portance" w:history="1">
        <w:r w:rsidRPr="007401D6">
          <w:t>pente de la courbe portance / incidence</w:t>
        </w:r>
      </w:hyperlink>
      <w:r w:rsidRPr="007401D6">
        <w:t> est de </w:t>
      </w:r>
      <m:oMath>
        <m:r>
          <m:rPr>
            <m:sty m:val="p"/>
          </m:rPr>
          <w:rPr>
            <w:rFonts w:ascii="Cambria Math" w:hAnsi="Cambria Math"/>
          </w:rPr>
          <m:t>2</m:t>
        </m:r>
        <m:r>
          <w:rPr>
            <w:rFonts w:ascii="Cambria Math" w:hAnsi="Cambria Math"/>
          </w:rPr>
          <m:t>π</m:t>
        </m:r>
      </m:oMath>
      <w:r w:rsidRPr="007401D6">
        <w:t> par </w:t>
      </w:r>
      <w:hyperlink r:id="rId19" w:tooltip="Radian" w:history="1">
        <w:r w:rsidRPr="007401D6">
          <w:t>radian</w:t>
        </w:r>
      </w:hyperlink>
      <w:r w:rsidRPr="007401D6">
        <w:t>.</w:t>
      </w:r>
    </w:p>
    <w:p w14:paraId="7BABB5C7" w14:textId="77777777" w:rsidR="007401D6" w:rsidRPr="007401D6" w:rsidRDefault="007401D6" w:rsidP="007401D6">
      <w:r w:rsidRPr="007401D6">
        <w:t>La conséquence du résultat (3), le coefficient de portance pour un profil symétrique d'allongement infini, est :</w:t>
      </w:r>
    </w:p>
    <w:p w14:paraId="056988EF" w14:textId="7F1F7953" w:rsidR="007401D6" w:rsidRPr="007401D6" w:rsidRDefault="007401D6" w:rsidP="007401D6">
      <m:oMathPara>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=2πα</m:t>
          </m:r>
        </m:oMath>
      </m:oMathPara>
    </w:p>
    <w:p w14:paraId="3CB6F332" w14:textId="52E980DF" w:rsidR="007401D6" w:rsidRPr="007401D6" w:rsidRDefault="007401D6" w:rsidP="007401D6">
      <w:proofErr w:type="gramStart"/>
      <w:r w:rsidRPr="007401D6">
        <w:t>où</w:t>
      </w:r>
      <w:proofErr w:type="gramEnd"/>
      <w:r w:rsidRPr="007401D6">
        <w:t>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7401D6">
        <w:t> est le coefficient de portance par unité de surface,</w:t>
      </w:r>
    </w:p>
    <w:p w14:paraId="519C8BBF" w14:textId="77777777" w:rsidR="007401D6" w:rsidRPr="007401D6" w:rsidRDefault="007401D6" w:rsidP="007401D6">
      <w:proofErr w:type="gramStart"/>
      <w:r w:rsidRPr="007401D6">
        <w:t>α</w:t>
      </w:r>
      <w:proofErr w:type="gramEnd"/>
      <w:r w:rsidRPr="007401D6">
        <w:t xml:space="preserve"> est l'</w:t>
      </w:r>
      <w:hyperlink r:id="rId20" w:tooltip="Incidence (aérodynamique)" w:history="1">
        <w:r w:rsidRPr="007401D6">
          <w:t>incidence</w:t>
        </w:r>
      </w:hyperlink>
      <w:r w:rsidRPr="007401D6">
        <w:t xml:space="preserve"> (souvent appelé angle d'attaque, angle of </w:t>
      </w:r>
      <w:proofErr w:type="spellStart"/>
      <w:r w:rsidRPr="007401D6">
        <w:t>attack</w:t>
      </w:r>
      <w:proofErr w:type="spellEnd"/>
      <w:r w:rsidRPr="007401D6">
        <w:t>) en radians, mesurée par rapport à la corde.</w:t>
      </w:r>
    </w:p>
    <w:p w14:paraId="7DA9FC45" w14:textId="757E6401" w:rsidR="007401D6" w:rsidRPr="007401D6" w:rsidRDefault="007401D6" w:rsidP="007401D6">
      <w:r w:rsidRPr="007401D6">
        <w:t>L'expression précédente est aussi applicable pour un profil asymétrique courbe de </w:t>
      </w:r>
      <w:hyperlink r:id="rId21" w:tooltip="George Cayley" w:history="1">
        <w:r w:rsidRPr="007401D6">
          <w:t>George Cayley</w:t>
        </w:r>
      </w:hyperlink>
      <w:r w:rsidRPr="007401D6">
        <w:t>, où </w:t>
      </w:r>
      <m:oMath>
        <m:r>
          <w:rPr>
            <w:rFonts w:ascii="Cambria Math" w:hAnsi="Cambria Math"/>
          </w:rPr>
          <m:t>α</m:t>
        </m:r>
      </m:oMath>
      <w:r w:rsidRPr="007401D6">
        <w:t> est l'incidence par rapport à l'incidence où la portance est nulle. En conséquence, le coefficient de portance pour un profil asymétrique courbe de </w:t>
      </w:r>
      <w:hyperlink r:id="rId22" w:tooltip="George Cayley" w:history="1">
        <w:r w:rsidRPr="007401D6">
          <w:t>George Cayley</w:t>
        </w:r>
      </w:hyperlink>
      <w:r w:rsidRPr="007401D6">
        <w:t> d'allongement infini est</w:t>
      </w:r>
    </w:p>
    <w:p w14:paraId="7D3FD3C1" w14:textId="19250C47" w:rsidR="007401D6" w:rsidRPr="007401D6" w:rsidRDefault="007401D6" w:rsidP="007401D6">
      <m:oMathPara>
        <m:oMath>
          <m:r>
            <m:rPr>
              <m:nor/>
            </m:rPr>
            <m:t xml:space="preserve">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m:rPr>
                      <m:sty m:val="p"/>
                    </m:rPr>
                    <w:rPr>
                      <w:rFonts w:ascii="Cambria Math" w:hAnsi="Cambria Math"/>
                    </w:rPr>
                    <m:t>0</m:t>
                  </m:r>
                </m:sub>
              </m:sSub>
            </m:sub>
          </m:sSub>
          <m:r>
            <m:rPr>
              <m:sty m:val="p"/>
            </m:rPr>
            <w:rPr>
              <w:rFonts w:ascii="Cambria Math" w:hAnsi="Cambria Math"/>
            </w:rPr>
            <m:t>+2</m:t>
          </m:r>
          <m:r>
            <w:rPr>
              <w:rFonts w:ascii="Cambria Math" w:hAnsi="Cambria Math"/>
            </w:rPr>
            <m:t>πα</m:t>
          </m:r>
        </m:oMath>
      </m:oMathPara>
    </w:p>
    <w:p w14:paraId="14AB9A83" w14:textId="1446C68D" w:rsidR="007401D6" w:rsidRPr="007401D6" w:rsidRDefault="007401D6" w:rsidP="007401D6">
      <w:r w:rsidRPr="007401D6">
        <w:t>où </w:t>
      </w:r>
      <m:oMath>
        <m:r>
          <m:rPr>
            <m:nor/>
          </m:rPr>
          <m:t xml:space="preserve">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m:rPr>
                    <m:sty m:val="p"/>
                  </m:rPr>
                  <w:rPr>
                    <w:rFonts w:ascii="Cambria Math" w:hAnsi="Cambria Math"/>
                  </w:rPr>
                  <m:t>0</m:t>
                </m:r>
              </m:sub>
            </m:sSub>
          </m:sub>
        </m:sSub>
      </m:oMath>
      <w:r w:rsidRPr="007401D6">
        <w:t> est le coefficient de portance par unité de surface quand l'angle d'attaque est nul.</w:t>
      </w:r>
    </w:p>
    <w:p w14:paraId="16534FC3" w14:textId="7A3BC1F2" w:rsidR="007401D6" w:rsidRPr="007401D6" w:rsidRDefault="007401D6" w:rsidP="007401D6">
      <w:r w:rsidRPr="007401D6">
        <w:t>Cette théorie reflète bien la réalité tant qu'il n'y a pas de zone morte sur le profil (l'air est collé au profil, pas de turbulence), c'est-à-dire jusqu'à des angles d'attaque 10° à 15° pour la plupart des profils.</w:t>
      </w:r>
    </w:p>
    <w:p w14:paraId="33281BC3" w14:textId="77777777" w:rsidR="007401D6" w:rsidRDefault="007401D6" w:rsidP="007401D6">
      <w:pPr>
        <w:rPr>
          <w:b/>
          <w:bCs/>
        </w:rPr>
      </w:pPr>
    </w:p>
    <w:p w14:paraId="152799D9" w14:textId="641C77AD" w:rsidR="007401D6" w:rsidRPr="007401D6" w:rsidRDefault="007401D6" w:rsidP="007401D6">
      <w:pPr>
        <w:pStyle w:val="Titre1"/>
      </w:pPr>
      <w:bookmarkStart w:id="2" w:name="_Toc220161287"/>
      <w:r w:rsidRPr="007401D6">
        <w:lastRenderedPageBreak/>
        <w:t>Calcul</w:t>
      </w:r>
      <w:bookmarkEnd w:id="2"/>
    </w:p>
    <w:p w14:paraId="2B45E18A" w14:textId="77777777" w:rsidR="007401D6" w:rsidRPr="007401D6" w:rsidRDefault="007401D6" w:rsidP="007401D6">
      <w:r w:rsidRPr="007401D6">
        <w:t>Le calcul est un calcul bidimensionnel, c'est-à-dire que le profil a un allongement infini. Le profil est globalement positionné suivant l'axe x, la corde est confondue avec l'axe x. L'écoulement est considéré comme stationnaire, c'est-à-dire que les résultats sont valables tant qu'il n'y a pas de décollement des lignes de courant de vitesse du profil, soit pour une faible incidence.</w:t>
      </w:r>
    </w:p>
    <w:p w14:paraId="11AE521A" w14:textId="77777777" w:rsidR="007401D6" w:rsidRDefault="007401D6" w:rsidP="007401D6">
      <w:pPr>
        <w:pStyle w:val="Titre2"/>
      </w:pPr>
    </w:p>
    <w:p w14:paraId="32EA3E74" w14:textId="2275864F" w:rsidR="007401D6" w:rsidRPr="007401D6" w:rsidRDefault="007401D6" w:rsidP="007401D6">
      <w:pPr>
        <w:pStyle w:val="Titre2"/>
      </w:pPr>
      <w:bookmarkStart w:id="3" w:name="_Toc220161288"/>
      <w:r w:rsidRPr="007401D6">
        <w:t>Profil</w:t>
      </w:r>
      <w:bookmarkEnd w:id="3"/>
    </w:p>
    <w:p w14:paraId="5F6AC161" w14:textId="1520FD0F" w:rsidR="007401D6" w:rsidRPr="007401D6" w:rsidRDefault="007401D6" w:rsidP="007401D6">
      <w:r w:rsidRPr="007401D6">
        <w:t>Le profil est délimité par l'intrados et l'extrados.</w:t>
      </w:r>
    </w:p>
    <w:p w14:paraId="1D898CE4" w14:textId="67907B45" w:rsidR="007401D6" w:rsidRPr="007401D6" w:rsidRDefault="007401D6" w:rsidP="007401D6">
      <w:r w:rsidRPr="007401D6">
        <w:t xml:space="preserve">L'extrados est </w:t>
      </w:r>
      <w:proofErr w:type="gramStart"/>
      <w:r w:rsidRPr="007401D6">
        <w:t>définie</w:t>
      </w:r>
      <w:proofErr w:type="gramEnd"/>
      <w:r w:rsidRPr="007401D6">
        <w:t xml:space="preserve"> par </w:t>
      </w:r>
      <m:oMath>
        <m:r>
          <w:rPr>
            <w:rFonts w:ascii="Cambria Math" w:hAnsi="Cambria Math"/>
          </w:rPr>
          <m:t>z=E(x)</m:t>
        </m:r>
      </m:oMath>
    </w:p>
    <w:p w14:paraId="40EEDAD3" w14:textId="2CD5FF60" w:rsidR="007401D6" w:rsidRPr="007401D6" w:rsidRDefault="007401D6" w:rsidP="007401D6">
      <w:r w:rsidRPr="007401D6">
        <w:t xml:space="preserve">L'intrados est </w:t>
      </w:r>
      <w:proofErr w:type="gramStart"/>
      <w:r w:rsidRPr="007401D6">
        <w:t>définie</w:t>
      </w:r>
      <w:proofErr w:type="gramEnd"/>
      <w:r w:rsidRPr="007401D6">
        <w:t xml:space="preserve"> par </w:t>
      </w:r>
      <m:oMath>
        <m:r>
          <w:rPr>
            <w:rFonts w:ascii="Cambria Math" w:hAnsi="Cambria Math"/>
          </w:rPr>
          <m:t>z=I(x)</m:t>
        </m:r>
      </m:oMath>
    </w:p>
    <w:p w14:paraId="264D9BE2" w14:textId="28B2E2A3" w:rsidR="007401D6" w:rsidRPr="007401D6" w:rsidRDefault="007401D6" w:rsidP="007401D6">
      <w:proofErr w:type="gramStart"/>
      <w:r w:rsidRPr="007401D6">
        <w:t>où</w:t>
      </w:r>
      <w:proofErr w:type="gramEnd"/>
      <w:r w:rsidRPr="007401D6">
        <w:t> </w:t>
      </w:r>
      <m:oMath>
        <m:r>
          <w:rPr>
            <w:rFonts w:ascii="Cambria Math" w:hAnsi="Cambria Math"/>
          </w:rPr>
          <m:t>x</m:t>
        </m:r>
      </m:oMath>
      <w:r w:rsidRPr="007401D6">
        <w:t> est la position le long de la corde.</w:t>
      </w:r>
    </w:p>
    <w:p w14:paraId="0A61EEAB" w14:textId="77777777" w:rsidR="007401D6" w:rsidRPr="007401D6" w:rsidRDefault="007401D6" w:rsidP="007401D6">
      <w:r w:rsidRPr="007401D6">
        <w:t>La corde est définie comme la ligne droite reliant le bord d'attaque au </w:t>
      </w:r>
      <w:hyperlink r:id="rId23" w:tooltip="Bord de fuite" w:history="1">
        <w:r w:rsidRPr="007401D6">
          <w:t>bord de fuite</w:t>
        </w:r>
      </w:hyperlink>
      <w:r w:rsidRPr="007401D6">
        <w:t>.</w:t>
      </w:r>
    </w:p>
    <w:p w14:paraId="718F775E" w14:textId="77777777" w:rsidR="007401D6" w:rsidRDefault="007401D6" w:rsidP="007401D6">
      <w:pPr>
        <w:rPr>
          <w:b/>
          <w:bCs/>
        </w:rPr>
      </w:pPr>
    </w:p>
    <w:p w14:paraId="6A0DC71F" w14:textId="792A947D" w:rsidR="007401D6" w:rsidRPr="007401D6" w:rsidRDefault="007401D6" w:rsidP="007401D6">
      <w:pPr>
        <w:pStyle w:val="Titre2"/>
      </w:pPr>
      <w:bookmarkStart w:id="4" w:name="_Toc220161289"/>
      <w:r w:rsidRPr="007401D6">
        <w:t>Ligne moyenne</w:t>
      </w:r>
      <w:bookmarkEnd w:id="4"/>
    </w:p>
    <w:p w14:paraId="2D9CE886" w14:textId="2FD75185" w:rsidR="007401D6" w:rsidRPr="007401D6" w:rsidRDefault="007401D6" w:rsidP="007401D6">
      <w:r w:rsidRPr="007401D6">
        <w:t>La ligne moyenne est définie par </w:t>
      </w:r>
      <m:oMath>
        <m:r>
          <w:rPr>
            <w:rFonts w:ascii="Cambria Math" w:hAnsi="Cambria Math"/>
          </w:rPr>
          <m:t>z(x)=</m:t>
        </m:r>
        <m:f>
          <m:fPr>
            <m:ctrlPr>
              <w:rPr>
                <w:rFonts w:ascii="Cambria Math" w:hAnsi="Cambria Math"/>
              </w:rPr>
            </m:ctrlPr>
          </m:fPr>
          <m:num>
            <m:r>
              <w:rPr>
                <w:rFonts w:ascii="Cambria Math" w:hAnsi="Cambria Math"/>
              </w:rPr>
              <m:t>E(x)+I(x)</m:t>
            </m:r>
          </m:num>
          <m:den>
            <m:r>
              <w:rPr>
                <w:rFonts w:ascii="Cambria Math" w:hAnsi="Cambria Math"/>
              </w:rPr>
              <m:t>2</m:t>
            </m:r>
          </m:den>
        </m:f>
      </m:oMath>
      <w:r w:rsidRPr="007401D6">
        <w:t>.</w:t>
      </w:r>
    </w:p>
    <w:p w14:paraId="7791249C" w14:textId="02F38966" w:rsidR="007401D6" w:rsidRPr="007401D6" w:rsidRDefault="007401D6" w:rsidP="007401D6">
      <w:r w:rsidRPr="007401D6">
        <w:t>Dans le cas d'un profil symétrique la corde et la ligne moyenne sont identiques.</w:t>
      </w:r>
    </w:p>
    <w:p w14:paraId="16365CE6" w14:textId="6FA0860C" w:rsidR="007401D6" w:rsidRPr="007401D6" w:rsidRDefault="007401D6" w:rsidP="007401D6">
      <w:r w:rsidRPr="007401D6">
        <w:t>Un point d'abscisse </w:t>
      </w:r>
      <m:oMath>
        <m:r>
          <m:rPr>
            <m:nor/>
          </m:rPr>
          <m:t xml:space="preserve"> </m:t>
        </m:r>
      </m:oMath>
      <w:r w:rsidRPr="007401D6">
        <w:t> et d'ordonnée </w:t>
      </w:r>
      <m:oMath>
        <m:r>
          <m:rPr>
            <m:nor/>
          </m:rPr>
          <m:t xml:space="preserve"> </m:t>
        </m:r>
      </m:oMath>
      <w:r w:rsidRPr="007401D6">
        <w:t> sur la ligne moyenne est noté </w:t>
      </w:r>
      <m:oMath>
        <m:r>
          <m:rPr>
            <m:nor/>
          </m:rPr>
          <m:t xml:space="preserve"> </m:t>
        </m:r>
        <m:r>
          <w:rPr>
            <w:rFonts w:ascii="Cambria Math" w:hAnsi="Cambria Math"/>
          </w:rPr>
          <m:t>(x;z)=(x;z(x))=(x(l);z(x(l)))</m:t>
        </m:r>
      </m:oMath>
      <w:r w:rsidRPr="007401D6">
        <w:t> où</w:t>
      </w:r>
      <w:r>
        <w:t xml:space="preserve"> </w:t>
      </w:r>
      <w:proofErr w:type="spellStart"/>
      <w:r>
        <w:t>l</w:t>
      </w:r>
      <w:r w:rsidRPr="007401D6">
        <w:t> est</w:t>
      </w:r>
      <w:proofErr w:type="spellEnd"/>
      <w:r w:rsidRPr="007401D6">
        <w:t xml:space="preserve"> l'abscisse curviligne le long de la ligne moyenne.</w:t>
      </w:r>
    </w:p>
    <w:p w14:paraId="19D76AB6" w14:textId="77777777" w:rsidR="007401D6" w:rsidRDefault="007401D6" w:rsidP="007401D6">
      <w:pPr>
        <w:rPr>
          <w:b/>
          <w:bCs/>
        </w:rPr>
      </w:pPr>
    </w:p>
    <w:p w14:paraId="3E96B082" w14:textId="4A1AAD7C" w:rsidR="007401D6" w:rsidRPr="007401D6" w:rsidRDefault="007401D6" w:rsidP="007401D6">
      <w:pPr>
        <w:pStyle w:val="Titre2"/>
      </w:pPr>
      <w:bookmarkStart w:id="5" w:name="_Toc220161290"/>
      <w:r w:rsidRPr="007401D6">
        <w:t>Modélisation du profil</w:t>
      </w:r>
      <w:bookmarkEnd w:id="5"/>
    </w:p>
    <w:p w14:paraId="35FE339C" w14:textId="139B2059" w:rsidR="007401D6" w:rsidRPr="007401D6" w:rsidRDefault="007401D6" w:rsidP="007401D6">
      <w:pPr>
        <w:pStyle w:val="Titre3"/>
      </w:pPr>
      <w:bookmarkStart w:id="6" w:name="_Toc220161291"/>
      <w:r w:rsidRPr="007401D6">
        <w:t>Ligne portante</w:t>
      </w:r>
      <w:bookmarkEnd w:id="6"/>
    </w:p>
    <w:p w14:paraId="720EF3B2" w14:textId="097DEC02" w:rsidR="007401D6" w:rsidRPr="007401D6" w:rsidRDefault="0099218E" w:rsidP="007401D6">
      <w:r w:rsidRPr="007401D6">
        <w:drawing>
          <wp:anchor distT="0" distB="0" distL="114300" distR="114300" simplePos="0" relativeHeight="251658240" behindDoc="0" locked="0" layoutInCell="1" allowOverlap="1" wp14:anchorId="7B991E74" wp14:editId="7D36F759">
            <wp:simplePos x="0" y="0"/>
            <wp:positionH relativeFrom="margin">
              <wp:posOffset>4167505</wp:posOffset>
            </wp:positionH>
            <wp:positionV relativeFrom="paragraph">
              <wp:posOffset>77470</wp:posOffset>
            </wp:positionV>
            <wp:extent cx="1592580" cy="1423670"/>
            <wp:effectExtent l="0" t="0" r="7620" b="5080"/>
            <wp:wrapSquare wrapText="bothSides"/>
            <wp:docPr id="579976289" name="Image 3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2580" cy="1423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01D6" w:rsidRPr="007401D6">
        <w:t>L'idée repose sur la constatation de l'</w:t>
      </w:r>
      <w:hyperlink r:id="rId26" w:tooltip="Effet Magnus" w:history="1">
        <w:r w:rsidR="007401D6" w:rsidRPr="007401D6">
          <w:t>effet Magnus</w:t>
        </w:r>
      </w:hyperlink>
      <w:r w:rsidR="007401D6" w:rsidRPr="007401D6">
        <w:t>. Une tige en rotation est plongée dans un fluide. Grâce à la viscosité les particules du fluide proches de la tige sont entraînées. Une partie du fluide tourne donc autour de la tige. Plus la tige tourne vite plus les particules tournent vite autour de la tige. L'intensité de la mise en mouvement est directement liée à la vitesse de rotation de la tige </w:t>
      </w:r>
      <m:oMath>
        <m:r>
          <w:rPr>
            <w:rFonts w:ascii="Cambria Math" w:hAnsi="Cambria Math"/>
          </w:rPr>
          <m:t xml:space="preserve"> w </m:t>
        </m:r>
      </m:oMath>
      <w:r w:rsidR="007401D6" w:rsidRPr="007401D6">
        <w:t xml:space="preserve">et de sa surface extérieure S, </w:t>
      </w:r>
      <w:proofErr w:type="gramStart"/>
      <w:r w:rsidR="007401D6" w:rsidRPr="007401D6">
        <w:t>notons </w:t>
      </w:r>
      <m:oMath>
        <m:r>
          <m:rPr>
            <m:nor/>
          </m:rPr>
          <m:t xml:space="preserve"> </m:t>
        </m:r>
        <m:r>
          <m:rPr>
            <m:nor/>
          </m:rPr>
          <m:t>Γ</m:t>
        </m:r>
        <w:proofErr w:type="gramEnd"/>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S</m:t>
        </m:r>
        <m:r>
          <m:rPr>
            <m:sty m:val="p"/>
          </m:rPr>
          <w:rPr>
            <w:rFonts w:ascii="Cambria Math" w:hAnsi="Cambria Math"/>
          </w:rPr>
          <m:t>)</m:t>
        </m:r>
      </m:oMath>
      <w:r w:rsidR="007401D6" w:rsidRPr="007401D6">
        <w:t> cette intensité (ou </w:t>
      </w:r>
      <w:hyperlink r:id="rId27" w:tooltip="Intégrale curviligne" w:history="1">
        <w:r w:rsidR="007401D6" w:rsidRPr="007401D6">
          <w:t>circulation</w:t>
        </w:r>
      </w:hyperlink>
      <w:r w:rsidR="007401D6" w:rsidRPr="007401D6">
        <w:t> exprimée en m²/s). De même plus une particule est éloignée de la tige moins l'effet est présent. Il a été constaté que l'effet diminue quasiment suivant le carré de la distance.</w:t>
      </w:r>
    </w:p>
    <w:p w14:paraId="42A7DDB0" w14:textId="77777777" w:rsidR="007401D6" w:rsidRPr="007401D6" w:rsidRDefault="007401D6" w:rsidP="007401D6">
      <w:r w:rsidRPr="007401D6">
        <w:t>Si la tige est plongée dans un fluide en un mouvement uniforme rectiligne, la vitesse d'une particule est la somme de la vitesse d'entraînement autour de la tige et du mouvement uniforme. Au-dessous de la tige comme le montre l'illustration les particules se déplacent plus vite qu'au-dessus de la tige. Les lignes de courant se rapprochent de la tige au-dessous et s'écartent de la tige au-dessus.</w:t>
      </w:r>
    </w:p>
    <w:p w14:paraId="49D0D595" w14:textId="77777777" w:rsidR="0099218E" w:rsidRDefault="007401D6" w:rsidP="007401D6">
      <w:r w:rsidRPr="007401D6">
        <w:t xml:space="preserve">En considérant la tige infiniment petite, il y a toujours cet effet d'intensité rotatoire </w:t>
      </w:r>
      <w:proofErr w:type="gramStart"/>
      <w:r w:rsidRPr="007401D6">
        <w:t>noté </w:t>
      </w:r>
      <m:oMath>
        <m:r>
          <m:rPr>
            <m:nor/>
          </m:rPr>
          <m:t xml:space="preserve"> </m:t>
        </m:r>
        <m:r>
          <m:rPr>
            <m:nor/>
          </m:rPr>
          <w:tab/>
        </m:r>
        <w:proofErr w:type="gramEnd"/>
        <m:r>
          <m:rPr>
            <m:nor/>
          </m:rPr>
          <w:tab/>
        </m:r>
        <m:r>
          <m:rPr>
            <m:nor/>
          </m:rPr>
          <w:tab/>
        </m:r>
        <m:r>
          <m:rPr>
            <m:nor/>
          </m:rPr>
          <w:tab/>
        </m:r>
        <m:r>
          <m:rPr>
            <m:nor/>
          </m:rPr>
          <w:tab/>
        </m:r>
        <m:r>
          <m:rPr>
            <m:sty m:val="p"/>
          </m:rPr>
          <w:rPr>
            <w:rFonts w:ascii="Cambria Math" w:hAnsi="Cambria Math"/>
          </w:rPr>
          <m:t>Γ</m:t>
        </m:r>
      </m:oMath>
    </w:p>
    <w:p w14:paraId="3CF083AD" w14:textId="1018DF99" w:rsidR="007401D6" w:rsidRPr="007401D6" w:rsidRDefault="007401D6" w:rsidP="007401D6">
      <w:r w:rsidRPr="007401D6">
        <w:lastRenderedPageBreak/>
        <w:t>Cette tige infiniment petite est appelée ligne portante. Le </w:t>
      </w:r>
      <w:hyperlink r:id="rId28" w:tooltip="Paradoxe de D'Alembert" w:history="1">
        <w:r w:rsidRPr="0099218E">
          <w:t>paradoxe de d'Alembert</w:t>
        </w:r>
      </w:hyperlink>
      <w:r w:rsidRPr="007401D6">
        <w:t xml:space="preserve"> a rigoureusement démontré que sans viscosité (sans effet d'entraînement) il y a équilibrage naturel des vitesses tout autour du cylindre, le fluide glisse sur la surface du cylindre sans créer d'effet, il n'y a pas de portance. </w:t>
      </w:r>
      <w:proofErr w:type="gramStart"/>
      <w:r w:rsidRPr="007401D6">
        <w:t>Donc </w:t>
      </w:r>
      <m:oMath>
        <m:r>
          <m:rPr>
            <m:nor/>
          </m:rPr>
          <m:t xml:space="preserve"> </m:t>
        </m:r>
        <w:proofErr w:type="spellStart"/>
        <m:r>
          <m:rPr>
            <m:nor/>
          </m:rPr>
          <m:t>Γ</m:t>
        </m:r>
      </m:oMath>
      <w:proofErr w:type="gramEnd"/>
      <w:r w:rsidRPr="007401D6">
        <w:t>représente</w:t>
      </w:r>
      <w:proofErr w:type="spellEnd"/>
      <w:r w:rsidRPr="007401D6">
        <w:t xml:space="preserve"> la perturbation des vitesses du fluide due à l'effet viscosité, </w:t>
      </w:r>
      <w:r w:rsidR="0099218E" w:rsidRPr="0099218E">
        <w:t>Γ</w:t>
      </w:r>
      <w:r w:rsidRPr="007401D6">
        <w:t> est « la mise en boîte » de la viscosité. Cette « mise en boîte » est relativement simple et cantonnée au profil. Donc les effets restent proches du profil, donc cette théorie ne modélise pas le décrochement laminaire, donc les effets de turbulence ou les fortes incidences.</w:t>
      </w:r>
    </w:p>
    <w:p w14:paraId="71F85C69" w14:textId="36F84688" w:rsidR="007401D6" w:rsidRPr="007401D6" w:rsidRDefault="007401D6" w:rsidP="007401D6">
      <w:r w:rsidRPr="007401D6">
        <w:t>Cette « mise en boîte » se nomme </w:t>
      </w:r>
      <w:hyperlink r:id="rId29" w:tooltip="Théorie des lignes portantes" w:history="1">
        <w:r w:rsidRPr="0099218E">
          <w:t>théorie des lignes portantes</w:t>
        </w:r>
      </w:hyperlink>
      <w:r w:rsidRPr="007401D6">
        <w:t> de </w:t>
      </w:r>
      <w:hyperlink r:id="rId30" w:tooltip="Prandtl" w:history="1">
        <w:r w:rsidRPr="0099218E">
          <w:t>Prandtl</w:t>
        </w:r>
      </w:hyperlink>
      <w:r w:rsidRPr="007401D6">
        <w:t>.</w:t>
      </w:r>
    </w:p>
    <w:p w14:paraId="5FFE1CCE" w14:textId="0F7ADAE0" w:rsidR="007401D6" w:rsidRPr="007401D6" w:rsidRDefault="007401D6" w:rsidP="007401D6">
      <w:r w:rsidRPr="007401D6">
        <w:t>En 2 dimensions, dans le plan (</w:t>
      </w:r>
      <w:proofErr w:type="spellStart"/>
      <w:proofErr w:type="gramStart"/>
      <w:r w:rsidRPr="007401D6">
        <w:t>x,z</w:t>
      </w:r>
      <w:proofErr w:type="spellEnd"/>
      <w:proofErr w:type="gramEnd"/>
      <w:r w:rsidRPr="007401D6">
        <w:t>), on considère une tige infinie dans l'axe </w:t>
      </w:r>
      <m:oMath>
        <m:limUpp>
          <m:limUppPr>
            <m:ctrlPr>
              <w:rPr>
                <w:rFonts w:ascii="Cambria Math" w:hAnsi="Cambria Math"/>
              </w:rPr>
            </m:ctrlPr>
          </m:limUppPr>
          <m:e>
            <m:r>
              <w:rPr>
                <w:rFonts w:ascii="Cambria Math" w:hAnsi="Cambria Math"/>
              </w:rPr>
              <m:t>j</m:t>
            </m:r>
          </m:e>
          <m:lim>
            <m:r>
              <w:rPr>
                <w:rFonts w:ascii="Cambria Math" w:hAnsi="Cambria Math"/>
              </w:rPr>
              <m:t>→</m:t>
            </m:r>
          </m:lim>
        </m:limUpp>
      </m:oMath>
      <w:r w:rsidRPr="007401D6">
        <w:t> et l'on suppose que la </w:t>
      </w:r>
      <w:hyperlink r:id="rId31" w:tooltip="Intégrale curviligne" w:history="1">
        <w:r w:rsidRPr="00F51F51">
          <w:t>circulation</w:t>
        </w:r>
      </w:hyperlink>
      <w:r w:rsidRPr="007401D6">
        <w:t> est </w:t>
      </w:r>
      <w:r w:rsidRPr="00F51F51">
        <w:t>Γ</w:t>
      </w:r>
      <w:r w:rsidRPr="007401D6">
        <w:t>.</w:t>
      </w:r>
    </w:p>
    <w:p w14:paraId="32A403FF" w14:textId="772B6B89" w:rsidR="007401D6" w:rsidRPr="007401D6" w:rsidRDefault="007401D6" w:rsidP="007401D6">
      <m:oMathPara>
        <m:oMath>
          <m:limUpp>
            <m:limUppPr>
              <m:ctrlPr>
                <w:rPr>
                  <w:rFonts w:ascii="Cambria Math" w:hAnsi="Cambria Math"/>
                </w:rPr>
              </m:ctrlPr>
            </m:limUppPr>
            <m:e>
              <m:r>
                <w:rPr>
                  <w:rFonts w:ascii="Cambria Math" w:hAnsi="Cambria Math"/>
                </w:rPr>
                <m:t>V</m:t>
              </m:r>
            </m:e>
            <m:lim>
              <m:r>
                <m:rPr>
                  <m:sty m:val="p"/>
                </m:rPr>
                <w:rPr>
                  <w:rFonts w:ascii="Cambria Math" w:hAnsi="Cambria Math"/>
                </w:rPr>
                <m:t>→</m:t>
              </m:r>
            </m:lim>
          </m:limUp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ϕ</m:t>
          </m:r>
          <m:r>
            <m:rPr>
              <m:sty m:val="p"/>
            </m:rPr>
            <w:rPr>
              <w:rFonts w:ascii="Cambria Math" w:hAnsi="Cambria Math"/>
            </w:rPr>
            <m:t>)=</m:t>
          </m:r>
          <m:f>
            <m:fPr>
              <m:ctrlPr>
                <w:rPr>
                  <w:rFonts w:ascii="Cambria Math" w:hAnsi="Cambria Math"/>
                </w:rPr>
              </m:ctrlPr>
            </m:fPr>
            <m:num>
              <m:r>
                <m:rPr>
                  <m:sty m:val="p"/>
                </m:rPr>
                <w:rPr>
                  <w:rFonts w:ascii="Cambria Math" w:hAnsi="Cambria Math"/>
                </w:rPr>
                <m:t>Γ</m:t>
              </m:r>
            </m:num>
            <m:den>
              <m:r>
                <m:rPr>
                  <m:sty m:val="p"/>
                </m:rPr>
                <w:rPr>
                  <w:rFonts w:ascii="Cambria Math" w:hAnsi="Cambria Math"/>
                </w:rPr>
                <m:t>2</m:t>
              </m:r>
              <m:r>
                <w:rPr>
                  <w:rFonts w:ascii="Cambria Math" w:hAnsi="Cambria Math"/>
                </w:rPr>
                <m:t>πh</m:t>
              </m:r>
            </m:den>
          </m:f>
          <m:limUpp>
            <m:limUppPr>
              <m:ctrlPr>
                <w:rPr>
                  <w:rFonts w:ascii="Cambria Math" w:hAnsi="Cambria Math"/>
                </w:rPr>
              </m:ctrlPr>
            </m:limUppPr>
            <m:e>
              <m:r>
                <w:rPr>
                  <w:rFonts w:ascii="Cambria Math" w:hAnsi="Cambria Math"/>
                </w:rPr>
                <m:t>ξ</m:t>
              </m:r>
            </m:e>
            <m:lim>
              <m:r>
                <m:rPr>
                  <m:sty m:val="p"/>
                </m:rPr>
                <w:rPr>
                  <w:rFonts w:ascii="Cambria Math" w:hAnsi="Cambria Math"/>
                </w:rPr>
                <m:t>→</m:t>
              </m:r>
            </m:lim>
          </m:limUpp>
        </m:oMath>
      </m:oMathPara>
    </w:p>
    <w:p w14:paraId="593A1C76" w14:textId="57C94E65" w:rsidR="007401D6" w:rsidRPr="007401D6" w:rsidRDefault="007401D6" w:rsidP="007401D6">
      <w:proofErr w:type="gramStart"/>
      <w:r w:rsidRPr="007401D6">
        <w:t>où</w:t>
      </w:r>
      <w:proofErr w:type="gramEnd"/>
      <w:r w:rsidRPr="007401D6">
        <w:t> </w:t>
      </w:r>
      <m:oMath>
        <m:limUpp>
          <m:limUppPr>
            <m:ctrlPr>
              <w:rPr>
                <w:rFonts w:ascii="Cambria Math" w:hAnsi="Cambria Math"/>
              </w:rPr>
            </m:ctrlPr>
          </m:limUppPr>
          <m:e>
            <m:r>
              <w:rPr>
                <w:rFonts w:ascii="Cambria Math" w:hAnsi="Cambria Math"/>
              </w:rPr>
              <m:t>ξ</m:t>
            </m:r>
          </m:e>
          <m:lim>
            <m:r>
              <m:rPr>
                <m:sty m:val="p"/>
              </m:rPr>
              <w:rPr>
                <w:rFonts w:ascii="Cambria Math" w:hAnsi="Cambria Math"/>
              </w:rPr>
              <m:t>→</m:t>
            </m:r>
          </m:lim>
        </m:limUpp>
        <m:r>
          <m:rPr>
            <m:sty m:val="p"/>
          </m:rPr>
          <w:rPr>
            <w:rFonts w:ascii="Cambria Math" w:hAnsi="Cambria Math"/>
          </w:rPr>
          <m:t>=</m:t>
        </m:r>
        <m:f>
          <m:fPr>
            <m:ctrlPr>
              <w:rPr>
                <w:rFonts w:ascii="Cambria Math" w:hAnsi="Cambria Math"/>
              </w:rPr>
            </m:ctrlPr>
          </m:fPr>
          <m:num>
            <m:r>
              <w:rPr>
                <w:rFonts w:ascii="Cambria Math" w:hAnsi="Cambria Math"/>
              </w:rPr>
              <m:t>z</m:t>
            </m:r>
            <m:limUpp>
              <m:limUppPr>
                <m:ctrlPr>
                  <w:rPr>
                    <w:rFonts w:ascii="Cambria Math" w:hAnsi="Cambria Math"/>
                  </w:rPr>
                </m:ctrlPr>
              </m:limUppPr>
              <m:e>
                <m:r>
                  <w:rPr>
                    <w:rFonts w:ascii="Cambria Math" w:hAnsi="Cambria Math"/>
                  </w:rPr>
                  <m:t>i</m:t>
                </m:r>
              </m:e>
              <m:lim>
                <m:r>
                  <m:rPr>
                    <m:sty m:val="p"/>
                  </m:rPr>
                  <w:rPr>
                    <w:rFonts w:ascii="Cambria Math" w:hAnsi="Cambria Math"/>
                  </w:rPr>
                  <m:t>→</m:t>
                </m:r>
              </m:lim>
            </m:limUpp>
            <m:r>
              <m:rPr>
                <m:sty m:val="p"/>
              </m:rPr>
              <w:rPr>
                <w:rFonts w:ascii="Cambria Math" w:hAnsi="Cambria Math"/>
              </w:rPr>
              <m:t>-</m:t>
            </m:r>
            <m:r>
              <w:rPr>
                <w:rFonts w:ascii="Cambria Math" w:hAnsi="Cambria Math"/>
              </w:rPr>
              <m:t>x</m:t>
            </m:r>
            <m:limUpp>
              <m:limUppPr>
                <m:ctrlPr>
                  <w:rPr>
                    <w:rFonts w:ascii="Cambria Math" w:hAnsi="Cambria Math"/>
                  </w:rPr>
                </m:ctrlPr>
              </m:limUppPr>
              <m:e>
                <m:r>
                  <w:rPr>
                    <w:rFonts w:ascii="Cambria Math" w:hAnsi="Cambria Math"/>
                  </w:rPr>
                  <m:t>k</m:t>
                </m:r>
              </m:e>
              <m:lim>
                <m:r>
                  <m:rPr>
                    <m:sty m:val="p"/>
                  </m:rPr>
                  <w:rPr>
                    <w:rFonts w:ascii="Cambria Math" w:hAnsi="Cambria Math"/>
                  </w:rPr>
                  <m:t>→</m:t>
                </m:r>
              </m:lim>
            </m:limUpp>
          </m:num>
          <m:den>
            <m:d>
              <m:dPr>
                <m:begChr m:val="‖"/>
                <m:sepChr m:val="+"/>
                <m:endChr m:val="‖"/>
                <m:ctrlPr>
                  <w:rPr>
                    <w:rFonts w:ascii="Cambria Math" w:hAnsi="Cambria Math"/>
                  </w:rPr>
                </m:ctrlPr>
              </m:dPr>
              <m:e>
                <m:r>
                  <w:rPr>
                    <w:rFonts w:ascii="Cambria Math" w:hAnsi="Cambria Math"/>
                  </w:rPr>
                  <m:t>x</m:t>
                </m:r>
                <m:limUpp>
                  <m:limUppPr>
                    <m:ctrlPr>
                      <w:rPr>
                        <w:rFonts w:ascii="Cambria Math" w:hAnsi="Cambria Math"/>
                      </w:rPr>
                    </m:ctrlPr>
                  </m:limUppPr>
                  <m:e>
                    <m:r>
                      <w:rPr>
                        <w:rFonts w:ascii="Cambria Math" w:hAnsi="Cambria Math"/>
                      </w:rPr>
                      <m:t>i</m:t>
                    </m:r>
                  </m:e>
                  <m:lim>
                    <m:r>
                      <m:rPr>
                        <m:sty m:val="p"/>
                      </m:rPr>
                      <w:rPr>
                        <w:rFonts w:ascii="Cambria Math" w:hAnsi="Cambria Math"/>
                      </w:rPr>
                      <m:t>→</m:t>
                    </m:r>
                  </m:lim>
                </m:limUpp>
              </m:e>
              <m:e>
                <m:r>
                  <w:rPr>
                    <w:rFonts w:ascii="Cambria Math" w:hAnsi="Cambria Math"/>
                  </w:rPr>
                  <m:t>z</m:t>
                </m:r>
                <m:limUpp>
                  <m:limUppPr>
                    <m:ctrlPr>
                      <w:rPr>
                        <w:rFonts w:ascii="Cambria Math" w:hAnsi="Cambria Math"/>
                      </w:rPr>
                    </m:ctrlPr>
                  </m:limUppPr>
                  <m:e>
                    <m:r>
                      <w:rPr>
                        <w:rFonts w:ascii="Cambria Math" w:hAnsi="Cambria Math"/>
                      </w:rPr>
                      <m:t>k</m:t>
                    </m:r>
                  </m:e>
                  <m:lim>
                    <m:r>
                      <m:rPr>
                        <m:sty m:val="p"/>
                      </m:rPr>
                      <w:rPr>
                        <w:rFonts w:ascii="Cambria Math" w:hAnsi="Cambria Math"/>
                      </w:rPr>
                      <m:t>→</m:t>
                    </m:r>
                  </m:lim>
                </m:limUpp>
              </m:e>
            </m:d>
          </m:den>
        </m:f>
      </m:oMath>
      <w:r w:rsidRPr="007401D6">
        <w:t> et </w:t>
      </w:r>
      <w:r w:rsidRPr="00F51F51">
        <w:t>h</w:t>
      </w:r>
      <w:r w:rsidRPr="007401D6">
        <w:t> est la distance du point par rapport à la tige. Le module de la vitesse ne dépend donc pas de l'angle φ. On constate aussi que Γ est la circulation du </w:t>
      </w:r>
      <w:hyperlink r:id="rId32" w:tooltip="Vecteur vitesse" w:history="1">
        <w:r w:rsidRPr="00F51F51">
          <w:t>vecteur vitesse</w:t>
        </w:r>
      </w:hyperlink>
      <w:r w:rsidRPr="007401D6">
        <w:t>.</w:t>
      </w:r>
    </w:p>
    <w:p w14:paraId="2562B801" w14:textId="77777777" w:rsidR="007401D6" w:rsidRPr="007401D6" w:rsidRDefault="007401D6" w:rsidP="007401D6">
      <w:r w:rsidRPr="007401D6">
        <w:t>Si la tige est semi infinie, on a alors :</w:t>
      </w:r>
    </w:p>
    <w:p w14:paraId="5739CFBC" w14:textId="3ACB1810" w:rsidR="007401D6" w:rsidRPr="00F51F51" w:rsidRDefault="007401D6" w:rsidP="007401D6">
      <w:pPr>
        <w:rPr>
          <w:rFonts w:eastAsiaTheme="minorEastAsia"/>
        </w:rPr>
      </w:pPr>
      <m:oMathPara>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(h,ϕ)=</m:t>
          </m:r>
          <m:f>
            <m:fPr>
              <m:ctrlPr>
                <w:rPr>
                  <w:rFonts w:ascii="Cambria Math" w:hAnsi="Cambria Math"/>
                </w:rPr>
              </m:ctrlPr>
            </m:fPr>
            <m:num>
              <m:r>
                <m:rPr>
                  <m:sty m:val="p"/>
                </m:rPr>
                <w:rPr>
                  <w:rFonts w:ascii="Cambria Math" w:hAnsi="Cambria Math"/>
                </w:rPr>
                <m:t>Γ</m:t>
              </m:r>
            </m:num>
            <m:den>
              <m:r>
                <w:rPr>
                  <w:rFonts w:ascii="Cambria Math" w:hAnsi="Cambria Math"/>
                </w:rPr>
                <m:t>4πh</m:t>
              </m:r>
            </m:den>
          </m:f>
          <m:limUpp>
            <m:limUppPr>
              <m:ctrlPr>
                <w:rPr>
                  <w:rFonts w:ascii="Cambria Math" w:hAnsi="Cambria Math"/>
                </w:rPr>
              </m:ctrlPr>
            </m:limUppPr>
            <m:e>
              <m:r>
                <w:rPr>
                  <w:rFonts w:ascii="Cambria Math" w:hAnsi="Cambria Math"/>
                </w:rPr>
                <m:t>ξ</m:t>
              </m:r>
            </m:e>
            <m:lim>
              <m:r>
                <w:rPr>
                  <w:rFonts w:ascii="Cambria Math" w:hAnsi="Cambria Math"/>
                </w:rPr>
                <m:t>→</m:t>
              </m:r>
            </m:lim>
          </m:limUpp>
        </m:oMath>
      </m:oMathPara>
    </w:p>
    <w:p w14:paraId="31F5F8D8" w14:textId="4B1045D5" w:rsidR="00F51F51" w:rsidRPr="007401D6" w:rsidRDefault="00F51F51" w:rsidP="007401D6">
      <w:r w:rsidRPr="007401D6">
        <w:drawing>
          <wp:anchor distT="0" distB="0" distL="114300" distR="114300" simplePos="0" relativeHeight="251659264" behindDoc="0" locked="0" layoutInCell="1" allowOverlap="1" wp14:anchorId="77B2A347" wp14:editId="49336EE4">
            <wp:simplePos x="0" y="0"/>
            <wp:positionH relativeFrom="margin">
              <wp:align>right</wp:align>
            </wp:positionH>
            <wp:positionV relativeFrom="paragraph">
              <wp:posOffset>285115</wp:posOffset>
            </wp:positionV>
            <wp:extent cx="1917652" cy="1303020"/>
            <wp:effectExtent l="0" t="0" r="6985" b="0"/>
            <wp:wrapSquare wrapText="bothSides"/>
            <wp:docPr id="1845322801" name="Image 154">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17652"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12B616" w14:textId="196D6419" w:rsidR="007401D6" w:rsidRPr="007401D6" w:rsidRDefault="007401D6" w:rsidP="00F51F51">
      <w:pPr>
        <w:pStyle w:val="Titre3"/>
      </w:pPr>
      <w:bookmarkStart w:id="7" w:name="_Toc220161292"/>
      <w:r w:rsidRPr="007401D6">
        <w:t>Portance (heuristique)</w:t>
      </w:r>
      <w:bookmarkEnd w:id="7"/>
    </w:p>
    <w:p w14:paraId="75F0300A" w14:textId="799561DA" w:rsidR="007401D6" w:rsidRPr="007401D6" w:rsidRDefault="007401D6" w:rsidP="007401D6">
      <w:r w:rsidRPr="007401D6">
        <w:t>La portance </w:t>
      </w:r>
      <m:oMath>
        <m:limUpp>
          <m:limUppPr>
            <m:ctrlPr>
              <w:rPr>
                <w:rFonts w:ascii="Cambria Math" w:hAnsi="Cambria Math"/>
              </w:rPr>
            </m:ctrlPr>
          </m:limUppPr>
          <m:e>
            <m:r>
              <w:rPr>
                <w:rFonts w:ascii="Cambria Math" w:hAnsi="Cambria Math"/>
              </w:rPr>
              <m:t>L</m:t>
            </m:r>
          </m:e>
          <m:lim>
            <m:r>
              <w:rPr>
                <w:rFonts w:ascii="Cambria Math" w:hAnsi="Cambria Math"/>
              </w:rPr>
              <m:t>→</m:t>
            </m:r>
          </m:lim>
        </m:limUpp>
      </m:oMath>
      <w:r w:rsidRPr="007401D6">
        <w:t> est la force perpendiculaire au mouvement uniforme d'un fluide suivant la direction </w:t>
      </w:r>
      <m:oMath>
        <m:sSup>
          <m:sSupPr>
            <m:ctrlPr>
              <w:rPr>
                <w:rFonts w:ascii="Cambria Math" w:hAnsi="Cambria Math"/>
              </w:rPr>
            </m:ctrlPr>
          </m:sSupPr>
          <m:e>
            <m:limUpp>
              <m:limUppPr>
                <m:ctrlPr>
                  <w:rPr>
                    <w:rFonts w:ascii="Cambria Math" w:hAnsi="Cambria Math"/>
                  </w:rPr>
                </m:ctrlPr>
              </m:limUppPr>
              <m:e>
                <m:r>
                  <w:rPr>
                    <w:rFonts w:ascii="Cambria Math" w:hAnsi="Cambria Math"/>
                  </w:rPr>
                  <m:t>n</m:t>
                </m:r>
              </m:e>
              <m:lim>
                <m:r>
                  <w:rPr>
                    <w:rFonts w:ascii="Cambria Math" w:hAnsi="Cambria Math"/>
                  </w:rPr>
                  <m:t>→</m:t>
                </m:r>
              </m:lim>
            </m:limUpp>
          </m:e>
          <m:sup>
            <m:r>
              <w:rPr>
                <w:rFonts w:ascii="Cambria Math" w:hAnsi="Cambria Math"/>
              </w:rPr>
              <m:t>'</m:t>
            </m:r>
          </m:sup>
        </m:sSup>
      </m:oMath>
      <w:r w:rsidRPr="007401D6">
        <w:t> exercée par la pression autour d'un volume.</w:t>
      </w:r>
    </w:p>
    <w:p w14:paraId="1A6FE2BA" w14:textId="72D7D07E" w:rsidR="007401D6" w:rsidRPr="007401D6" w:rsidRDefault="007401D6" w:rsidP="007401D6">
      <m:oMathPara>
        <m:oMath>
          <m:limUpp>
            <m:limUppPr>
              <m:ctrlPr>
                <w:rPr>
                  <w:rFonts w:ascii="Cambria Math" w:hAnsi="Cambria Math"/>
                </w:rPr>
              </m:ctrlPr>
            </m:limUppPr>
            <m:e>
              <m:r>
                <w:rPr>
                  <w:rFonts w:ascii="Cambria Math" w:hAnsi="Cambria Math"/>
                </w:rPr>
                <m:t>L</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F</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F</m:t>
              </m:r>
            </m:e>
            <m:lim>
              <m:r>
                <w:rPr>
                  <w:rFonts w:ascii="Cambria Math" w:hAnsi="Cambria Math"/>
                </w:rPr>
                <m:t>→</m:t>
              </m:r>
            </m:lim>
          </m:limUpp>
          <m:r>
            <w:rPr>
              <w:rFonts w:ascii="Cambria Math" w:hAnsi="Cambria Math"/>
            </w:rPr>
            <m:t>⋅</m:t>
          </m:r>
          <m:sSup>
            <m:sSupPr>
              <m:ctrlPr>
                <w:rPr>
                  <w:rFonts w:ascii="Cambria Math" w:hAnsi="Cambria Math"/>
                </w:rPr>
              </m:ctrlPr>
            </m:sSupPr>
            <m:e>
              <m:limUpp>
                <m:limUppPr>
                  <m:ctrlPr>
                    <w:rPr>
                      <w:rFonts w:ascii="Cambria Math" w:hAnsi="Cambria Math"/>
                    </w:rPr>
                  </m:ctrlPr>
                </m:limUppPr>
                <m:e>
                  <m:r>
                    <w:rPr>
                      <w:rFonts w:ascii="Cambria Math" w:hAnsi="Cambria Math"/>
                    </w:rPr>
                    <m:t>n</m:t>
                  </m:r>
                </m:e>
                <m:lim>
                  <m:r>
                    <w:rPr>
                      <w:rFonts w:ascii="Cambria Math" w:hAnsi="Cambria Math"/>
                    </w:rPr>
                    <m:t>→</m:t>
                  </m:r>
                </m:lim>
              </m:limUpp>
            </m:e>
            <m:sup>
              <m:r>
                <w:rPr>
                  <w:rFonts w:ascii="Cambria Math" w:hAnsi="Cambria Math"/>
                </w:rPr>
                <m:t>'</m:t>
              </m:r>
            </m:sup>
          </m:sSup>
        </m:oMath>
      </m:oMathPara>
    </w:p>
    <w:p w14:paraId="5159AD0C" w14:textId="77777777" w:rsidR="007401D6" w:rsidRPr="007401D6" w:rsidRDefault="007401D6" w:rsidP="007401D6">
      <w:r w:rsidRPr="007401D6">
        <w:t>La pression exercée sur une petite surface extérieure du volume est :</w:t>
      </w:r>
    </w:p>
    <w:p w14:paraId="78507707" w14:textId="5C666BFB" w:rsidR="007401D6" w:rsidRPr="007401D6" w:rsidRDefault="007401D6" w:rsidP="007401D6">
      <m:oMathPara>
        <m:oMath>
          <m:r>
            <w:rPr>
              <w:rFonts w:ascii="Cambria Math" w:hAnsi="Cambria Math"/>
            </w:rPr>
            <m:t>d</m:t>
          </m:r>
          <m:limUpp>
            <m:limUppPr>
              <m:ctrlPr>
                <w:rPr>
                  <w:rFonts w:ascii="Cambria Math" w:hAnsi="Cambria Math"/>
                </w:rPr>
              </m:ctrlPr>
            </m:limUppPr>
            <m:e>
              <m:r>
                <w:rPr>
                  <w:rFonts w:ascii="Cambria Math" w:hAnsi="Cambria Math"/>
                </w:rPr>
                <m:t>F</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n</m:t>
              </m:r>
            </m:e>
            <m:lim>
              <m:r>
                <w:rPr>
                  <w:rFonts w:ascii="Cambria Math" w:hAnsi="Cambria Math"/>
                </w:rPr>
                <m:t>→</m:t>
              </m:r>
            </m:lim>
          </m:limUpp>
          <m:r>
            <w:rPr>
              <w:rFonts w:ascii="Cambria Math" w:hAnsi="Cambria Math"/>
            </w:rPr>
            <m:t>=pdS</m:t>
          </m:r>
        </m:oMath>
      </m:oMathPara>
    </w:p>
    <w:p w14:paraId="41F3474C" w14:textId="77777777" w:rsidR="007401D6" w:rsidRPr="007401D6" w:rsidRDefault="007401D6" w:rsidP="007401D6">
      <w:r w:rsidRPr="007401D6">
        <w:t>D'autre part dans des conditions particulières (fluide homogène, stationnaire incompressible et sans échange de chaleur), le </w:t>
      </w:r>
      <w:hyperlink r:id="rId35" w:tooltip="Théorème de Bernoulli" w:history="1">
        <w:r w:rsidRPr="00F51F51">
          <w:t>Théorème de Bernoulli</w:t>
        </w:r>
      </w:hyperlink>
      <w:r w:rsidRPr="007401D6">
        <w:t> démontre sur une ligne de courant :</w:t>
      </w:r>
    </w:p>
    <w:p w14:paraId="2D02FCE9" w14:textId="3CB41F27" w:rsidR="007401D6" w:rsidRPr="007401D6" w:rsidRDefault="007401D6" w:rsidP="007401D6">
      <m:oMathPara>
        <m:oMath>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2.g</m:t>
              </m:r>
            </m:den>
          </m:f>
          <m:r>
            <w:rPr>
              <w:rFonts w:ascii="Cambria Math" w:hAnsi="Cambria Math"/>
            </w:rPr>
            <m:t>+z+</m:t>
          </m:r>
          <m:f>
            <m:fPr>
              <m:ctrlPr>
                <w:rPr>
                  <w:rFonts w:ascii="Cambria Math" w:hAnsi="Cambria Math"/>
                </w:rPr>
              </m:ctrlPr>
            </m:fPr>
            <m:num>
              <m:r>
                <w:rPr>
                  <w:rFonts w:ascii="Cambria Math" w:hAnsi="Cambria Math"/>
                </w:rPr>
                <m:t>p</m:t>
              </m:r>
            </m:num>
            <m:den>
              <m:r>
                <w:rPr>
                  <w:rFonts w:ascii="Cambria Math" w:hAnsi="Cambria Math"/>
                </w:rPr>
                <m:t>ρ.g</m:t>
              </m:r>
            </m:den>
          </m:f>
          <m:r>
            <w:rPr>
              <w:rFonts w:ascii="Cambria Math" w:hAnsi="Cambria Math"/>
            </w:rPr>
            <m:t>=</m:t>
          </m:r>
          <m:r>
            <m:rPr>
              <m:sty m:val="p"/>
            </m:rPr>
            <w:rPr>
              <w:rFonts w:ascii="Cambria Math" w:hAnsi="Cambria Math"/>
            </w:rPr>
            <m:t>constante</m:t>
          </m:r>
        </m:oMath>
      </m:oMathPara>
    </w:p>
    <w:p w14:paraId="66AD495D" w14:textId="77777777" w:rsidR="007401D6" w:rsidRPr="007401D6" w:rsidRDefault="007401D6" w:rsidP="007401D6">
      <w:proofErr w:type="gramStart"/>
      <w:r w:rsidRPr="007401D6">
        <w:t>où</w:t>
      </w:r>
      <w:proofErr w:type="gramEnd"/>
      <w:r w:rsidRPr="007401D6">
        <w:t> :</w:t>
      </w:r>
    </w:p>
    <w:p w14:paraId="20E46302" w14:textId="53E26ACD" w:rsidR="007401D6" w:rsidRPr="007401D6" w:rsidRDefault="007401D6" w:rsidP="007401D6">
      <m:oMath>
        <m:r>
          <w:rPr>
            <w:rFonts w:ascii="Cambria Math" w:hAnsi="Cambria Math"/>
          </w:rPr>
          <m:t>p</m:t>
        </m:r>
      </m:oMath>
      <w:r w:rsidRPr="007401D6">
        <w:t> </w:t>
      </w:r>
      <w:proofErr w:type="gramStart"/>
      <w:r w:rsidRPr="007401D6">
        <w:t>est</w:t>
      </w:r>
      <w:proofErr w:type="gramEnd"/>
      <w:r w:rsidRPr="007401D6">
        <w:t xml:space="preserve"> la pression en un point (en Pa ou N/m²)</w:t>
      </w:r>
    </w:p>
    <w:p w14:paraId="74B6FE9E" w14:textId="30282F4A" w:rsidR="007401D6" w:rsidRPr="007401D6" w:rsidRDefault="007401D6" w:rsidP="007401D6">
      <m:oMath>
        <m:r>
          <w:rPr>
            <w:rFonts w:ascii="Cambria Math" w:hAnsi="Cambria Math"/>
          </w:rPr>
          <m:t>ρ</m:t>
        </m:r>
      </m:oMath>
      <w:r w:rsidRPr="007401D6">
        <w:t> </w:t>
      </w:r>
      <w:proofErr w:type="gramStart"/>
      <w:r w:rsidRPr="007401D6">
        <w:t>est</w:t>
      </w:r>
      <w:proofErr w:type="gramEnd"/>
      <w:r w:rsidRPr="007401D6">
        <w:t xml:space="preserve"> la masse volumique en un point (en kg/m³)</w:t>
      </w:r>
    </w:p>
    <w:p w14:paraId="2B52EAC3" w14:textId="10AAE42E" w:rsidR="007401D6" w:rsidRPr="007401D6" w:rsidRDefault="007401D6" w:rsidP="007401D6">
      <m:oMath>
        <m:r>
          <w:rPr>
            <w:rFonts w:ascii="Cambria Math" w:hAnsi="Cambria Math"/>
          </w:rPr>
          <m:t>v</m:t>
        </m:r>
      </m:oMath>
      <w:r w:rsidRPr="007401D6">
        <w:t> </w:t>
      </w:r>
      <w:proofErr w:type="gramStart"/>
      <w:r w:rsidRPr="007401D6">
        <w:t>est</w:t>
      </w:r>
      <w:proofErr w:type="gramEnd"/>
      <w:r w:rsidRPr="007401D6">
        <w:t xml:space="preserve"> la vitesse du fluide en un point (en m/s)</w:t>
      </w:r>
    </w:p>
    <w:p w14:paraId="2704FBF4" w14:textId="07007854" w:rsidR="007401D6" w:rsidRPr="007401D6" w:rsidRDefault="007401D6" w:rsidP="007401D6">
      <m:oMath>
        <m:r>
          <w:rPr>
            <w:rFonts w:ascii="Cambria Math" w:hAnsi="Cambria Math"/>
          </w:rPr>
          <m:t>g</m:t>
        </m:r>
      </m:oMath>
      <w:r w:rsidRPr="007401D6">
        <w:t> </w:t>
      </w:r>
      <w:proofErr w:type="gramStart"/>
      <w:r w:rsidRPr="007401D6">
        <w:t>est</w:t>
      </w:r>
      <w:proofErr w:type="gramEnd"/>
      <w:r w:rsidRPr="007401D6">
        <w:t xml:space="preserve"> l'accélération de la pesanteur (en N/kg ou m/s²)</w:t>
      </w:r>
    </w:p>
    <w:p w14:paraId="05429390" w14:textId="3814EA29" w:rsidR="007401D6" w:rsidRPr="007401D6" w:rsidRDefault="007401D6" w:rsidP="007401D6">
      <m:oMath>
        <m:r>
          <w:rPr>
            <w:rFonts w:ascii="Cambria Math" w:hAnsi="Cambria Math"/>
          </w:rPr>
          <w:lastRenderedPageBreak/>
          <m:t>z</m:t>
        </m:r>
      </m:oMath>
      <w:r w:rsidRPr="007401D6">
        <w:t> </w:t>
      </w:r>
      <w:proofErr w:type="gramStart"/>
      <w:r w:rsidRPr="007401D6">
        <w:t>est</w:t>
      </w:r>
      <w:proofErr w:type="gramEnd"/>
      <w:r w:rsidRPr="007401D6">
        <w:t xml:space="preserve"> l'altitude (en m)</w:t>
      </w:r>
    </w:p>
    <w:p w14:paraId="6623BF92" w14:textId="77777777" w:rsidR="007401D6" w:rsidRPr="007401D6" w:rsidRDefault="007401D6" w:rsidP="007401D6">
      <w:proofErr w:type="gramStart"/>
      <w:r w:rsidRPr="007401D6">
        <w:t>en</w:t>
      </w:r>
      <w:proofErr w:type="gramEnd"/>
      <w:r w:rsidRPr="007401D6">
        <w:t xml:space="preserve"> négligeant les variations d'altitude :</w:t>
      </w:r>
    </w:p>
    <w:p w14:paraId="04793017" w14:textId="1567F0DA" w:rsidR="007401D6" w:rsidRPr="007401D6" w:rsidRDefault="007401D6" w:rsidP="007401D6">
      <m:oMathPara>
        <m:oMath>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ρ</m:t>
              </m:r>
            </m:den>
          </m:f>
          <m:r>
            <w:rPr>
              <w:rFonts w:ascii="Cambria Math" w:hAnsi="Cambria Math"/>
            </w:rPr>
            <m:t>=</m:t>
          </m:r>
          <m:r>
            <m:rPr>
              <m:sty m:val="p"/>
            </m:rPr>
            <w:rPr>
              <w:rFonts w:ascii="Cambria Math" w:hAnsi="Cambria Math"/>
            </w:rPr>
            <m:t>constante</m:t>
          </m:r>
        </m:oMath>
      </m:oMathPara>
    </w:p>
    <w:p w14:paraId="383692FC" w14:textId="77777777" w:rsidR="007401D6" w:rsidRPr="007401D6" w:rsidRDefault="007401D6" w:rsidP="007401D6">
      <w:proofErr w:type="gramStart"/>
      <w:r w:rsidRPr="007401D6">
        <w:t>d'où</w:t>
      </w:r>
      <w:proofErr w:type="gramEnd"/>
    </w:p>
    <w:p w14:paraId="20B1A2F8" w14:textId="4F8F9963" w:rsidR="007401D6" w:rsidRPr="007401D6" w:rsidRDefault="007401D6" w:rsidP="007401D6">
      <m:oMathPara>
        <m:oMath>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ρ</m:t>
              </m:r>
            </m:num>
            <m:den>
              <m:r>
                <w:rPr>
                  <w:rFonts w:ascii="Cambria Math" w:hAnsi="Cambria Math"/>
                </w:rPr>
                <m:t>2</m:t>
              </m:r>
            </m:den>
          </m:f>
          <m:r>
            <w:rPr>
              <w:rFonts w:ascii="Cambria Math" w:hAnsi="Cambria Math"/>
            </w:rPr>
            <m:t>+p=</m:t>
          </m:r>
          <m:r>
            <m:rPr>
              <m:nor/>
            </m:rPr>
            <m:t>constante</m:t>
          </m:r>
        </m:oMath>
      </m:oMathPara>
    </w:p>
    <w:p w14:paraId="59C5BA44" w14:textId="0CA29AC3" w:rsidR="007401D6" w:rsidRPr="007401D6" w:rsidRDefault="007401D6" w:rsidP="007401D6">
      <w:r w:rsidRPr="007401D6">
        <w:t>Le volume ici est un profil. Il est placé dans un fluide ayant une vitesse uniforme. Pour deux lignes portantes très loin du profil (à l'infini) et avant qu'elles ne soient perturbées par le profil, le fluide étant à vitesse uniforme chaque ligne portante est identique à sa voisine ; cela revient à dire </w:t>
      </w:r>
      <w:r w:rsidR="00F51F51" w:rsidRPr="00F51F51">
        <w:rPr>
          <w:b/>
          <w:bCs/>
        </w:rPr>
        <w:t>Constante</w:t>
      </w:r>
      <w:r w:rsidR="00F51F51">
        <w:t xml:space="preserve"> </w:t>
      </w:r>
      <w:r w:rsidRPr="007401D6">
        <w:t>est identique quelle que soit la ligne de courant.</w:t>
      </w:r>
    </w:p>
    <w:p w14:paraId="1187A90F" w14:textId="0700368D" w:rsidR="007401D6" w:rsidRPr="007401D6" w:rsidRDefault="007401D6" w:rsidP="007401D6">
      <w:r w:rsidRPr="007401D6">
        <w:t>Il suffit d'intégrer sur tout le volume. La constante </w:t>
      </w:r>
      <w:proofErr w:type="spellStart"/>
      <w:r w:rsidR="00F51F51" w:rsidRPr="00F51F51">
        <w:t>Constante</w:t>
      </w:r>
      <w:proofErr w:type="spellEnd"/>
      <w:r w:rsidRPr="007401D6">
        <w:t> disparaîtra. Grâce à la relation </w:t>
      </w:r>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Γ</m:t>
            </m:r>
          </m:num>
          <m:den>
            <m:r>
              <m:rPr>
                <m:sty m:val="p"/>
              </m:rPr>
              <w:rPr>
                <w:rFonts w:ascii="Cambria Math" w:hAnsi="Cambria Math"/>
              </w:rPr>
              <m:t>4</m:t>
            </m:r>
            <m:r>
              <w:rPr>
                <w:rFonts w:ascii="Cambria Math" w:hAnsi="Cambria Math"/>
              </w:rPr>
              <m:t>πh</m:t>
            </m:r>
          </m:den>
        </m:f>
      </m:oMath>
      <w:r w:rsidRPr="007401D6">
        <w:t>, les scientifiques </w:t>
      </w:r>
      <w:hyperlink r:id="rId36" w:tooltip="Théorème de Kutta-Jukowski" w:history="1">
        <w:r w:rsidRPr="00F51F51">
          <w:t>Kutta et Jukowski</w:t>
        </w:r>
      </w:hyperlink>
      <w:r w:rsidRPr="007401D6">
        <w:t> ont démontré que la portance (</w:t>
      </w:r>
      <w:r w:rsidRPr="00F51F51">
        <w:t>Ly</w:t>
      </w:r>
      <w:r w:rsidRPr="007401D6">
        <w:t>) par unité de longueur est aussi égale alors à (voir </w:t>
      </w:r>
      <w:hyperlink r:id="rId37" w:anchor="D%C3%A9monstration_formelle" w:tooltip="Théorème de Kutta-Jukowski" w:history="1">
        <w:r w:rsidRPr="00F51F51">
          <w:t xml:space="preserve">Théorème de </w:t>
        </w:r>
        <w:proofErr w:type="spellStart"/>
        <w:r w:rsidRPr="00F51F51">
          <w:t>Kutta-Jukowski#Démonstration</w:t>
        </w:r>
        <w:proofErr w:type="spellEnd"/>
        <w:r w:rsidRPr="00F51F51">
          <w:t xml:space="preserve"> formelle</w:t>
        </w:r>
      </w:hyperlink>
      <w:r w:rsidRPr="007401D6">
        <w:t>) :</w:t>
      </w:r>
    </w:p>
    <w:p w14:paraId="1C6D5C93" w14:textId="31EB4395" w:rsidR="007401D6" w:rsidRPr="007401D6" w:rsidRDefault="007401D6" w:rsidP="007401D6">
      <m:oMathPara>
        <m:oMath>
          <m:sSub>
            <m:sSubPr>
              <m:ctrlPr>
                <w:rPr>
                  <w:rFonts w:ascii="Cambria Math" w:hAnsi="Cambria Math"/>
                </w:rPr>
              </m:ctrlPr>
            </m:sSubPr>
            <m:e>
              <m:r>
                <w:rPr>
                  <w:rFonts w:ascii="Cambria Math" w:hAnsi="Cambria Math"/>
                </w:rPr>
                <m:t>L</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t>
              </m:r>
            </m:sub>
          </m:sSub>
          <m:sSub>
            <m:sSubPr>
              <m:ctrlPr>
                <w:rPr>
                  <w:rFonts w:ascii="Cambria Math" w:hAnsi="Cambria Math"/>
                </w:rPr>
              </m:ctrlPr>
            </m:sSubPr>
            <m:e>
              <m:r>
                <w:rPr>
                  <w:rFonts w:ascii="Cambria Math" w:hAnsi="Cambria Math"/>
                </w:rPr>
                <m:t>V</m:t>
              </m:r>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oMath>
      </m:oMathPara>
    </w:p>
    <w:p w14:paraId="2A8528C1" w14:textId="77777777" w:rsidR="007401D6" w:rsidRPr="007401D6" w:rsidRDefault="007401D6" w:rsidP="007401D6">
      <w:r w:rsidRPr="007401D6">
        <w:t>Si l'aile a une envergure </w:t>
      </w:r>
      <w:r w:rsidRPr="007401D6">
        <w:rPr>
          <w:i/>
          <w:iCs/>
        </w:rPr>
        <w:t>b</w:t>
      </w:r>
      <w:r w:rsidRPr="007401D6">
        <w:t>, la portance </w:t>
      </w:r>
      <w:proofErr w:type="spellStart"/>
      <w:r w:rsidRPr="007401D6">
        <w:rPr>
          <w:i/>
          <w:iCs/>
        </w:rPr>
        <w:t>L</w:t>
      </w:r>
      <w:proofErr w:type="spellEnd"/>
      <w:r w:rsidRPr="007401D6">
        <w:t> devient alors :</w:t>
      </w:r>
    </w:p>
    <w:p w14:paraId="5179342D" w14:textId="298C8113" w:rsidR="007401D6" w:rsidRPr="007401D6" w:rsidRDefault="007401D6" w:rsidP="007401D6">
      <m:oMathPara>
        <m:oMath>
          <m:r>
            <w:rPr>
              <w:rFonts w:ascii="Cambria Math" w:hAnsi="Cambria Math"/>
            </w:rPr>
            <m:t>L=</m:t>
          </m:r>
          <m:sSub>
            <m:sSubPr>
              <m:ctrlPr>
                <w:rPr>
                  <w:rFonts w:ascii="Cambria Math" w:hAnsi="Cambria Math"/>
                </w:rPr>
              </m:ctrlPr>
            </m:sSubPr>
            <m:e>
              <m:r>
                <w:rPr>
                  <w:rFonts w:ascii="Cambria Math" w:hAnsi="Cambria Math"/>
                </w:rPr>
                <m:t>ρ</m:t>
              </m:r>
            </m:e>
            <m:sub>
              <m:r>
                <m:rPr>
                  <m:sty m:val="p"/>
                </m:rPr>
                <w:rPr>
                  <w:rFonts w:ascii="Cambria Math" w:hAnsi="Cambria Math"/>
                </w:rPr>
                <m:t>∞</m:t>
              </m:r>
            </m:sub>
          </m:sSub>
          <m:sSub>
            <m:sSubPr>
              <m:ctrlPr>
                <w:rPr>
                  <w:rFonts w:ascii="Cambria Math" w:hAnsi="Cambria Math"/>
                </w:rPr>
              </m:ctrlPr>
            </m:sSubPr>
            <m:e>
              <m:r>
                <w:rPr>
                  <w:rFonts w:ascii="Cambria Math" w:hAnsi="Cambria Math"/>
                </w:rPr>
                <m:t>V</m:t>
              </m:r>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r>
            <w:rPr>
              <w:rFonts w:ascii="Cambria Math" w:hAnsi="Cambria Math"/>
            </w:rPr>
            <m:t>b</m:t>
          </m:r>
        </m:oMath>
      </m:oMathPara>
    </w:p>
    <w:p w14:paraId="31D387CD" w14:textId="0E40767E" w:rsidR="007401D6" w:rsidRPr="007401D6" w:rsidRDefault="007401D6" w:rsidP="007401D6">
      <m:oMath>
        <m:r>
          <m:rPr>
            <m:nor/>
          </m:rPr>
          <m:t xml:space="preserve"> </m:t>
        </m:r>
        <m:r>
          <m:rPr>
            <m:nor/>
          </m:rPr>
          <w:tab/>
        </m:r>
        <m:r>
          <m:rPr>
            <m:nor/>
          </m:rPr>
          <w:tab/>
        </m:r>
        <m:r>
          <m:rPr>
            <m:nor/>
          </m:rPr>
          <w:tab/>
        </m:r>
        <m:r>
          <m:rPr>
            <m:nor/>
          </m:rPr>
          <w:tab/>
        </m:r>
        <m:r>
          <m:rPr>
            <m:nor/>
          </m:rPr>
          <w:tab/>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oMath>
      <w:r w:rsidRPr="007401D6">
        <w:t> </w:t>
      </w:r>
      <w:proofErr w:type="gramStart"/>
      <w:r w:rsidRPr="007401D6">
        <w:t>doit</w:t>
      </w:r>
      <w:proofErr w:type="gramEnd"/>
      <w:r w:rsidRPr="007401D6">
        <w:t xml:space="preserve"> vérifier la condition de </w:t>
      </w:r>
      <w:hyperlink r:id="rId38" w:tooltip="Théorème de Kutta-Jukowski" w:history="1">
        <w:r w:rsidRPr="00F51F51">
          <w:t>Jukowski</w:t>
        </w:r>
      </w:hyperlink>
      <w:r w:rsidRPr="007401D6">
        <w:t> :</w:t>
      </w:r>
    </w:p>
    <w:p w14:paraId="1B0D9B11" w14:textId="5A0E8947" w:rsidR="007401D6" w:rsidRPr="007401D6" w:rsidRDefault="007401D6" w:rsidP="007401D6">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C</m:t>
                  </m:r>
                </m:e>
                <m:sub>
                  <m:r>
                    <m:rPr>
                      <m:sty m:val="p"/>
                    </m:rPr>
                    <w:rPr>
                      <w:rFonts w:ascii="Cambria Math" w:hAnsi="Cambria Math"/>
                    </w:rPr>
                    <m:t>∞</m:t>
                  </m:r>
                </m:sub>
              </m:sSub>
            </m:sub>
            <m:sup/>
            <m:e>
              <m:limUpp>
                <m:limUppPr>
                  <m:ctrlPr>
                    <w:rPr>
                      <w:rFonts w:ascii="Cambria Math" w:hAnsi="Cambria Math"/>
                    </w:rPr>
                  </m:ctrlPr>
                </m:limUppPr>
                <m:e>
                  <m:r>
                    <w:rPr>
                      <w:rFonts w:ascii="Cambria Math" w:hAnsi="Cambria Math"/>
                    </w:rPr>
                    <m:t>V</m:t>
                  </m:r>
                </m:e>
                <m:lim>
                  <m:r>
                    <w:rPr>
                      <w:rFonts w:ascii="Cambria Math" w:hAnsi="Cambria Math"/>
                    </w:rPr>
                    <m:t>→</m:t>
                  </m:r>
                </m:lim>
              </m:limUpp>
            </m:e>
          </m:nary>
          <m:r>
            <w:rPr>
              <w:rFonts w:ascii="Cambria Math" w:hAnsi="Cambria Math"/>
            </w:rPr>
            <m:t>⋅</m:t>
          </m:r>
          <m:limUpp>
            <m:limUppPr>
              <m:ctrlPr>
                <w:rPr>
                  <w:rFonts w:ascii="Cambria Math" w:hAnsi="Cambria Math"/>
                </w:rPr>
              </m:ctrlPr>
            </m:limUppPr>
            <m:e>
              <m:r>
                <w:rPr>
                  <w:rFonts w:ascii="Cambria Math" w:hAnsi="Cambria Math"/>
                </w:rPr>
                <m:t>ds</m:t>
              </m:r>
            </m:e>
            <m:lim>
              <m:r>
                <w:rPr>
                  <w:rFonts w:ascii="Cambria Math" w:hAnsi="Cambria Math"/>
                </w:rPr>
                <m:t>→</m:t>
              </m:r>
            </m:lim>
          </m:limUpp>
        </m:oMath>
      </m:oMathPara>
    </w:p>
    <w:p w14:paraId="74029B9C" w14:textId="77777777" w:rsidR="007401D6" w:rsidRPr="007401D6" w:rsidRDefault="007401D6" w:rsidP="007401D6">
      <w:proofErr w:type="gramStart"/>
      <w:r w:rsidRPr="007401D6">
        <w:t>avec</w:t>
      </w:r>
      <w:proofErr w:type="gramEnd"/>
    </w:p>
    <w:p w14:paraId="2318B7F8" w14:textId="672559CC" w:rsidR="007401D6" w:rsidRPr="007401D6" w:rsidRDefault="007401D6" w:rsidP="007401D6">
      <w:pPr>
        <w:numPr>
          <w:ilvl w:val="0"/>
          <w:numId w:val="80"/>
        </w:numPr>
      </w:pP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rsidRPr="007401D6">
        <w:t> </w:t>
      </w:r>
      <w:proofErr w:type="gramStart"/>
      <w:r w:rsidRPr="007401D6">
        <w:t>un</w:t>
      </w:r>
      <w:proofErr w:type="gramEnd"/>
      <w:r w:rsidRPr="007401D6">
        <w:t xml:space="preserve"> contour qui enveloppe le profil,</w:t>
      </w:r>
    </w:p>
    <w:p w14:paraId="06566829" w14:textId="51A0A5CB" w:rsidR="007401D6" w:rsidRPr="007401D6" w:rsidRDefault="00F51F51" w:rsidP="007401D6">
      <w:pPr>
        <w:numPr>
          <w:ilvl w:val="0"/>
          <w:numId w:val="80"/>
        </w:numPr>
      </w:pPr>
      <w:proofErr w:type="gramStart"/>
      <w:r>
        <w:t xml:space="preserve">S </w:t>
      </w:r>
      <w:r w:rsidR="007401D6" w:rsidRPr="007401D6">
        <w:t> l'abscisse</w:t>
      </w:r>
      <w:proofErr w:type="gramEnd"/>
      <w:r w:rsidR="007401D6" w:rsidRPr="007401D6">
        <w:t xml:space="preserve"> curviligne le long de ce contour,</w:t>
      </w:r>
    </w:p>
    <w:p w14:paraId="3BE68FD0" w14:textId="3047B0CD" w:rsidR="007401D6" w:rsidRPr="007401D6" w:rsidRDefault="007401D6" w:rsidP="007401D6">
      <w:pPr>
        <w:numPr>
          <w:ilvl w:val="0"/>
          <w:numId w:val="80"/>
        </w:numPr>
      </w:pPr>
      <m:oMath>
        <m:limUpp>
          <m:limUppPr>
            <m:ctrlPr>
              <w:rPr>
                <w:rFonts w:ascii="Cambria Math" w:hAnsi="Cambria Math"/>
              </w:rPr>
            </m:ctrlPr>
          </m:limUppPr>
          <m:e>
            <m:r>
              <w:rPr>
                <w:rFonts w:ascii="Cambria Math" w:hAnsi="Cambria Math"/>
              </w:rPr>
              <m:t>V</m:t>
            </m:r>
          </m:e>
          <m:lim>
            <m:r>
              <w:rPr>
                <w:rFonts w:ascii="Cambria Math" w:hAnsi="Cambria Math"/>
              </w:rPr>
              <m:t>→</m:t>
            </m:r>
          </m:lim>
        </m:limUpp>
      </m:oMath>
      <w:r w:rsidRPr="007401D6">
        <w:t> </w:t>
      </w:r>
      <w:proofErr w:type="gramStart"/>
      <w:r w:rsidRPr="007401D6">
        <w:t>la</w:t>
      </w:r>
      <w:proofErr w:type="gramEnd"/>
      <w:r w:rsidRPr="007401D6">
        <w:t xml:space="preserve"> vitesse au point s de l'abscisse curviligne.</w:t>
      </w:r>
    </w:p>
    <w:p w14:paraId="1727EAC4" w14:textId="65F18D22" w:rsidR="007401D6" w:rsidRPr="007401D6" w:rsidRDefault="007401D6" w:rsidP="007401D6">
      <w:r w:rsidRPr="007401D6">
        <w:t xml:space="preserve">Le contour choisi est un contour très proche du profil, si proche qu'il est assimilé au </w:t>
      </w:r>
      <w:proofErr w:type="gramStart"/>
      <w:r w:rsidRPr="007401D6">
        <w:t>profil .</w:t>
      </w:r>
      <w:proofErr w:type="gramEnd"/>
    </w:p>
    <w:p w14:paraId="716630A0" w14:textId="1EF2DC13" w:rsidR="007401D6" w:rsidRPr="007401D6" w:rsidRDefault="007401D6" w:rsidP="007401D6">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r>
            <w:rPr>
              <w:rFonts w:ascii="Cambria Math" w:hAnsi="Cambria Math"/>
            </w:rPr>
            <m:t>=</m:t>
          </m:r>
          <m:nary>
            <m:naryPr>
              <m:chr m:val="∮"/>
              <m:limLoc m:val="subSup"/>
              <m:grow m:val="1"/>
              <m:supHide m:val="1"/>
              <m:ctrlPr>
                <w:rPr>
                  <w:rFonts w:ascii="Cambria Math" w:hAnsi="Cambria Math"/>
                </w:rPr>
              </m:ctrlPr>
            </m:naryPr>
            <m:sub>
              <m:r>
                <m:rPr>
                  <m:nor/>
                </m:rPr>
                <m:t>extrados+intrados</m:t>
              </m:r>
            </m:sub>
            <m:sup/>
            <m:e>
              <m:limUpp>
                <m:limUppPr>
                  <m:ctrlPr>
                    <w:rPr>
                      <w:rFonts w:ascii="Cambria Math" w:hAnsi="Cambria Math"/>
                    </w:rPr>
                  </m:ctrlPr>
                </m:limUppPr>
                <m:e>
                  <m:r>
                    <w:rPr>
                      <w:rFonts w:ascii="Cambria Math" w:hAnsi="Cambria Math"/>
                    </w:rPr>
                    <m:t>V</m:t>
                  </m:r>
                </m:e>
                <m:lim>
                  <m:r>
                    <w:rPr>
                      <w:rFonts w:ascii="Cambria Math" w:hAnsi="Cambria Math"/>
                    </w:rPr>
                    <m:t>→</m:t>
                  </m:r>
                </m:lim>
              </m:limUpp>
            </m:e>
          </m:nary>
          <m:r>
            <w:rPr>
              <w:rFonts w:ascii="Cambria Math" w:hAnsi="Cambria Math"/>
            </w:rPr>
            <m:t>⋅</m:t>
          </m:r>
          <m:limUpp>
            <m:limUppPr>
              <m:ctrlPr>
                <w:rPr>
                  <w:rFonts w:ascii="Cambria Math" w:hAnsi="Cambria Math"/>
                </w:rPr>
              </m:ctrlPr>
            </m:limUppPr>
            <m:e>
              <m:r>
                <w:rPr>
                  <w:rFonts w:ascii="Cambria Math" w:hAnsi="Cambria Math"/>
                </w:rPr>
                <m:t>ds</m:t>
              </m:r>
            </m:e>
            <m:lim>
              <m:r>
                <w:rPr>
                  <w:rFonts w:ascii="Cambria Math" w:hAnsi="Cambria Math"/>
                </w:rPr>
                <m:t>→</m:t>
              </m:r>
            </m:lim>
          </m:limUpp>
        </m:oMath>
      </m:oMathPara>
    </w:p>
    <w:p w14:paraId="786458A4" w14:textId="77777777" w:rsidR="007401D6" w:rsidRPr="007401D6" w:rsidRDefault="007401D6" w:rsidP="007401D6">
      <w:r w:rsidRPr="007401D6">
        <w:t>Pour faire le contour du profil il faut donc parcourir l'extrados et l'intrados.</w:t>
      </w:r>
    </w:p>
    <w:p w14:paraId="3CA988C9" w14:textId="45354C71" w:rsidR="007401D6" w:rsidRPr="007401D6" w:rsidRDefault="007401D6" w:rsidP="007401D6">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r>
            <w:rPr>
              <w:rFonts w:ascii="Cambria Math" w:hAnsi="Cambria Math"/>
            </w:rPr>
            <m:t>=</m:t>
          </m:r>
          <m:nary>
            <m:naryPr>
              <m:limLoc m:val="subSup"/>
              <m:grow m:val="1"/>
              <m:supHide m:val="1"/>
              <m:ctrlPr>
                <w:rPr>
                  <w:rFonts w:ascii="Cambria Math" w:hAnsi="Cambria Math"/>
                </w:rPr>
              </m:ctrlPr>
            </m:naryPr>
            <m:sub>
              <m:r>
                <m:rPr>
                  <m:nor/>
                </m:rPr>
                <m:t>extrados</m:t>
              </m:r>
            </m:sub>
            <m:sup/>
            <m:e>
              <m:limUpp>
                <m:limUppPr>
                  <m:ctrlPr>
                    <w:rPr>
                      <w:rFonts w:ascii="Cambria Math" w:hAnsi="Cambria Math"/>
                    </w:rPr>
                  </m:ctrlPr>
                </m:limUppPr>
                <m:e>
                  <m:r>
                    <w:rPr>
                      <w:rFonts w:ascii="Cambria Math" w:hAnsi="Cambria Math"/>
                    </w:rPr>
                    <m:t>V</m:t>
                  </m:r>
                </m:e>
                <m:lim>
                  <m:r>
                    <w:rPr>
                      <w:rFonts w:ascii="Cambria Math" w:hAnsi="Cambria Math"/>
                    </w:rPr>
                    <m:t>→</m:t>
                  </m:r>
                </m:lim>
              </m:limUpp>
            </m:e>
          </m:nary>
          <m:r>
            <w:rPr>
              <w:rFonts w:ascii="Cambria Math" w:hAnsi="Cambria Math"/>
            </w:rPr>
            <m:t>⋅</m:t>
          </m:r>
          <m:limUpp>
            <m:limUppPr>
              <m:ctrlPr>
                <w:rPr>
                  <w:rFonts w:ascii="Cambria Math" w:hAnsi="Cambria Math"/>
                </w:rPr>
              </m:ctrlPr>
            </m:limUppPr>
            <m:e>
              <m:r>
                <w:rPr>
                  <w:rFonts w:ascii="Cambria Math" w:hAnsi="Cambria Math"/>
                </w:rPr>
                <m:t>ds</m:t>
              </m:r>
            </m:e>
            <m:lim>
              <m:r>
                <w:rPr>
                  <w:rFonts w:ascii="Cambria Math" w:hAnsi="Cambria Math"/>
                </w:rPr>
                <m:t>→</m:t>
              </m:r>
            </m:lim>
          </m:limUpp>
          <m:r>
            <w:rPr>
              <w:rFonts w:ascii="Cambria Math" w:hAnsi="Cambria Math"/>
            </w:rPr>
            <m:t>+</m:t>
          </m:r>
          <m:nary>
            <m:naryPr>
              <m:limLoc m:val="subSup"/>
              <m:grow m:val="1"/>
              <m:supHide m:val="1"/>
              <m:ctrlPr>
                <w:rPr>
                  <w:rFonts w:ascii="Cambria Math" w:hAnsi="Cambria Math"/>
                </w:rPr>
              </m:ctrlPr>
            </m:naryPr>
            <m:sub>
              <m:r>
                <m:rPr>
                  <m:nor/>
                </m:rPr>
                <m:t>intrados</m:t>
              </m:r>
            </m:sub>
            <m:sup/>
            <m:e>
              <m:limUpp>
                <m:limUppPr>
                  <m:ctrlPr>
                    <w:rPr>
                      <w:rFonts w:ascii="Cambria Math" w:hAnsi="Cambria Math"/>
                    </w:rPr>
                  </m:ctrlPr>
                </m:limUppPr>
                <m:e>
                  <m:r>
                    <w:rPr>
                      <w:rFonts w:ascii="Cambria Math" w:hAnsi="Cambria Math"/>
                    </w:rPr>
                    <m:t>V</m:t>
                  </m:r>
                </m:e>
                <m:lim>
                  <m:r>
                    <w:rPr>
                      <w:rFonts w:ascii="Cambria Math" w:hAnsi="Cambria Math"/>
                    </w:rPr>
                    <m:t>→</m:t>
                  </m:r>
                </m:lim>
              </m:limUpp>
            </m:e>
          </m:nary>
          <m:r>
            <w:rPr>
              <w:rFonts w:ascii="Cambria Math" w:hAnsi="Cambria Math"/>
            </w:rPr>
            <m:t>⋅</m:t>
          </m:r>
          <m:limUpp>
            <m:limUppPr>
              <m:ctrlPr>
                <w:rPr>
                  <w:rFonts w:ascii="Cambria Math" w:hAnsi="Cambria Math"/>
                </w:rPr>
              </m:ctrlPr>
            </m:limUppPr>
            <m:e>
              <m:r>
                <w:rPr>
                  <w:rFonts w:ascii="Cambria Math" w:hAnsi="Cambria Math"/>
                </w:rPr>
                <m:t>ds</m:t>
              </m:r>
            </m:e>
            <m:lim>
              <m:r>
                <w:rPr>
                  <w:rFonts w:ascii="Cambria Math" w:hAnsi="Cambria Math"/>
                </w:rPr>
                <m:t>→</m:t>
              </m:r>
            </m:lim>
          </m:limUpp>
        </m:oMath>
      </m:oMathPara>
    </w:p>
    <w:p w14:paraId="4EF14E93" w14:textId="4B77DEA7" w:rsidR="007401D6" w:rsidRPr="007401D6" w:rsidRDefault="007401D6" w:rsidP="007401D6">
      <w:r w:rsidRPr="007401D6">
        <w:t>Donc aller du bord d'attaque jusqu'au bord de fuite puis revenir. Dans cette théorie, le profil est ramené à la corde moyenne. Donc </w:t>
      </w:r>
      <w:r w:rsidR="00F51F51">
        <w:t>s</w:t>
      </w:r>
      <w:r w:rsidRPr="007401D6">
        <w:t> la position sur le bord du profil est confondue à </w:t>
      </w:r>
      <w:proofErr w:type="spellStart"/>
      <w:r w:rsidR="00F51F51">
        <w:t>l</w:t>
      </w:r>
      <w:proofErr w:type="spellEnd"/>
      <w:r w:rsidRPr="007401D6">
        <w:t xml:space="preserve"> la position le long de la corde moyenne </w:t>
      </w:r>
      <w:proofErr w:type="gramStart"/>
      <w:r w:rsidRPr="007401D6">
        <w:t>soit </w:t>
      </w:r>
      <m:oMath>
        <m:r>
          <m:rPr>
            <m:nor/>
          </m:rPr>
          <m:t xml:space="preserve"> </m:t>
        </m:r>
        <w:proofErr w:type="spellStart"/>
        <m:r>
          <m:rPr>
            <m:nor/>
          </m:rPr>
          <m:t>ds</m:t>
        </m:r>
        <w:proofErr w:type="spellEnd"/>
        <w:proofErr w:type="gramEnd"/>
        <m:r>
          <w:rPr>
            <w:rFonts w:ascii="Cambria Math" w:hAnsi="Cambria Math"/>
          </w:rPr>
          <m:t>=d</m:t>
        </m:r>
        <m:r>
          <w:rPr>
            <w:rFonts w:ascii="Cambria Math" w:hAnsi="Cambria Math"/>
          </w:rPr>
          <m:t>l</m:t>
        </m:r>
      </m:oMath>
      <w:r w:rsidRPr="007401D6">
        <w:t>. La longueur de la corde moyenne est not</w:t>
      </w:r>
      <w:r w:rsidR="00F51F51">
        <w:t>é</w:t>
      </w:r>
      <w:r w:rsidRPr="007401D6">
        <w:t>e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7401D6">
        <w:t>.</w:t>
      </w:r>
    </w:p>
    <w:p w14:paraId="1A604927" w14:textId="77777777" w:rsidR="007401D6" w:rsidRPr="007401D6" w:rsidRDefault="007401D6" w:rsidP="007401D6">
      <w:proofErr w:type="gramStart"/>
      <w:r w:rsidRPr="007401D6">
        <w:t>d'où</w:t>
      </w:r>
      <w:proofErr w:type="gramEnd"/>
    </w:p>
    <w:p w14:paraId="7AE31848" w14:textId="50A57CEA" w:rsidR="007401D6" w:rsidRPr="007401D6" w:rsidRDefault="007401D6" w:rsidP="007401D6">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c</m:t>
                  </m:r>
                </m:e>
                <m:sub>
                  <m:r>
                    <w:rPr>
                      <w:rFonts w:ascii="Cambria Math" w:hAnsi="Cambria Math"/>
                    </w:rPr>
                    <m:t>l</m:t>
                  </m:r>
                </m:sub>
              </m:sSub>
            </m:sup>
            <m:e>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nor/>
                    </m:rPr>
                    <m:t>extrados</m:t>
                  </m:r>
                </m:sub>
              </m:sSub>
            </m:e>
          </m:nary>
          <m:r>
            <w:rPr>
              <w:rFonts w:ascii="Cambria Math" w:hAnsi="Cambria Math"/>
            </w:rPr>
            <m:t>⋅</m:t>
          </m:r>
          <m:limUpp>
            <m:limUppPr>
              <m:ctrlPr>
                <w:rPr>
                  <w:rFonts w:ascii="Cambria Math" w:hAnsi="Cambria Math"/>
                </w:rPr>
              </m:ctrlPr>
            </m:limUppPr>
            <m:e>
              <m:r>
                <w:rPr>
                  <w:rFonts w:ascii="Cambria Math" w:hAnsi="Cambria Math"/>
                </w:rPr>
                <m:t>dl</m:t>
              </m:r>
            </m:e>
            <m:lim>
              <m:r>
                <w:rPr>
                  <w:rFonts w:ascii="Cambria Math" w:hAnsi="Cambria Math"/>
                </w:rPr>
                <m:t>→</m:t>
              </m:r>
            </m:lim>
          </m:limUpp>
          <m:r>
            <w:rPr>
              <w:rFonts w:ascii="Cambria Math" w:hAnsi="Cambria Math"/>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l</m:t>
                  </m:r>
                </m:sub>
              </m:sSub>
            </m:sub>
            <m:sup>
              <m:r>
                <w:rPr>
                  <w:rFonts w:ascii="Cambria Math" w:hAnsi="Cambria Math"/>
                </w:rPr>
                <m:t>0</m:t>
              </m:r>
            </m:sup>
            <m:e>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nor/>
                    </m:rPr>
                    <m:t>intrados</m:t>
                  </m:r>
                </m:sub>
              </m:sSub>
            </m:e>
          </m:nary>
          <m:r>
            <w:rPr>
              <w:rFonts w:ascii="Cambria Math" w:hAnsi="Cambria Math"/>
            </w:rPr>
            <m:t>⋅</m:t>
          </m:r>
          <m:limUpp>
            <m:limUppPr>
              <m:ctrlPr>
                <w:rPr>
                  <w:rFonts w:ascii="Cambria Math" w:hAnsi="Cambria Math"/>
                </w:rPr>
              </m:ctrlPr>
            </m:limUppPr>
            <m:e>
              <m:r>
                <w:rPr>
                  <w:rFonts w:ascii="Cambria Math" w:hAnsi="Cambria Math"/>
                </w:rPr>
                <m:t>dl</m:t>
              </m:r>
            </m:e>
            <m:lim>
              <m:r>
                <w:rPr>
                  <w:rFonts w:ascii="Cambria Math" w:hAnsi="Cambria Math"/>
                </w:rPr>
                <m:t>→</m:t>
              </m:r>
            </m:lim>
          </m:limUpp>
        </m:oMath>
      </m:oMathPara>
    </w:p>
    <w:p w14:paraId="75278E6B" w14:textId="77B60B73" w:rsidR="007401D6" w:rsidRPr="007401D6" w:rsidRDefault="007401D6" w:rsidP="007401D6">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c</m:t>
                  </m:r>
                </m:e>
                <m:sub>
                  <m:r>
                    <w:rPr>
                      <w:rFonts w:ascii="Cambria Math" w:hAnsi="Cambria Math"/>
                    </w:rPr>
                    <m:t>l</m:t>
                  </m:r>
                </m:sub>
              </m:sSub>
            </m:sup>
            <m:e>
              <m:r>
                <w:rPr>
                  <w:rFonts w:ascii="Cambria Math" w:hAnsi="Cambria Math"/>
                </w:rPr>
                <m:t>(</m:t>
              </m:r>
            </m:e>
          </m:nary>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nor/>
                </m:rPr>
                <m:t>extrados</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nor/>
                </m:rPr>
                <m:t>intrados</m:t>
              </m:r>
            </m:sub>
          </m:sSub>
          <m:r>
            <w:rPr>
              <w:rFonts w:ascii="Cambria Math" w:hAnsi="Cambria Math"/>
            </w:rPr>
            <m:t>)⋅</m:t>
          </m:r>
          <m:limUpp>
            <m:limUppPr>
              <m:ctrlPr>
                <w:rPr>
                  <w:rFonts w:ascii="Cambria Math" w:hAnsi="Cambria Math"/>
                </w:rPr>
              </m:ctrlPr>
            </m:limUppPr>
            <m:e>
              <m:r>
                <w:rPr>
                  <w:rFonts w:ascii="Cambria Math" w:hAnsi="Cambria Math"/>
                </w:rPr>
                <m:t>dl</m:t>
              </m:r>
            </m:e>
            <m:lim>
              <m:r>
                <w:rPr>
                  <w:rFonts w:ascii="Cambria Math" w:hAnsi="Cambria Math"/>
                </w:rPr>
                <m:t>→</m:t>
              </m:r>
            </m:lim>
          </m:limUpp>
        </m:oMath>
      </m:oMathPara>
    </w:p>
    <w:p w14:paraId="098FA047" w14:textId="60F0CB3F" w:rsidR="007401D6" w:rsidRPr="007401D6" w:rsidRDefault="007401D6" w:rsidP="007401D6">
      <w:r w:rsidRPr="007401D6">
        <w:t>Posons</w:t>
      </w:r>
      <w:r w:rsidR="00F51F51">
        <w:t xml:space="preserve"> </w:t>
      </w:r>
      <m:oMath>
        <m:limUpp>
          <m:limUppPr>
            <m:ctrlPr>
              <w:rPr>
                <w:rFonts w:ascii="Cambria Math" w:hAnsi="Cambria Math"/>
              </w:rPr>
            </m:ctrlPr>
          </m:limUppPr>
          <m:e>
            <m:r>
              <w:rPr>
                <w:rFonts w:ascii="Cambria Math" w:hAnsi="Cambria Math"/>
              </w:rPr>
              <m:t>γ</m:t>
            </m:r>
          </m:e>
          <m:lim>
            <m:r>
              <w:rPr>
                <w:rFonts w:ascii="Cambria Math" w:hAnsi="Cambria Math"/>
              </w:rPr>
              <m:t>→</m:t>
            </m:r>
          </m:lim>
        </m:limUpp>
      </m:oMath>
      <w:r w:rsidRPr="007401D6">
        <w:t> la différence de vitesse entre l'extrados et l'intrados, alors :</w:t>
      </w:r>
    </w:p>
    <w:p w14:paraId="66046B94" w14:textId="4AAF871F" w:rsidR="007401D6" w:rsidRPr="007401D6" w:rsidRDefault="007401D6" w:rsidP="007401D6">
      <m:oMathPara>
        <m:oMath>
          <m:limUpp>
            <m:limUppPr>
              <m:ctrlPr>
                <w:rPr>
                  <w:rFonts w:ascii="Cambria Math" w:hAnsi="Cambria Math"/>
                </w:rPr>
              </m:ctrlPr>
            </m:limUppPr>
            <m:e>
              <m:r>
                <w:rPr>
                  <w:rFonts w:ascii="Cambria Math" w:hAnsi="Cambria Math"/>
                </w:rPr>
                <m:t>γ</m:t>
              </m:r>
            </m:e>
            <m:lim>
              <m:r>
                <w:rPr>
                  <w:rFonts w:ascii="Cambria Math" w:hAnsi="Cambria Math"/>
                </w:rPr>
                <m:t>→</m:t>
              </m:r>
            </m:lim>
          </m:limUpp>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nor/>
                </m:rPr>
                <m:t>extrados</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m:rPr>
                  <m:nor/>
                </m:rPr>
                <m:t>intrados</m:t>
              </m:r>
            </m:sub>
          </m:sSub>
        </m:oMath>
      </m:oMathPara>
    </w:p>
    <w:p w14:paraId="529FF7EA" w14:textId="77777777" w:rsidR="007401D6" w:rsidRPr="007401D6" w:rsidRDefault="007401D6" w:rsidP="007401D6">
      <w:proofErr w:type="gramStart"/>
      <w:r w:rsidRPr="007401D6">
        <w:t>d'où</w:t>
      </w:r>
      <w:proofErr w:type="gramEnd"/>
    </w:p>
    <w:p w14:paraId="5DF69C1B" w14:textId="4ADF88E7" w:rsidR="007401D6" w:rsidRPr="007401D6" w:rsidRDefault="007401D6" w:rsidP="007401D6">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c</m:t>
                  </m:r>
                </m:e>
                <m:sub>
                  <m:r>
                    <w:rPr>
                      <w:rFonts w:ascii="Cambria Math" w:hAnsi="Cambria Math"/>
                    </w:rPr>
                    <m:t>l</m:t>
                  </m:r>
                </m:sub>
              </m:sSub>
            </m:sup>
            <m:e>
              <m:limUpp>
                <m:limUppPr>
                  <m:ctrlPr>
                    <w:rPr>
                      <w:rFonts w:ascii="Cambria Math" w:hAnsi="Cambria Math"/>
                    </w:rPr>
                  </m:ctrlPr>
                </m:limUppPr>
                <m:e>
                  <m:r>
                    <w:rPr>
                      <w:rFonts w:ascii="Cambria Math" w:hAnsi="Cambria Math"/>
                    </w:rPr>
                    <m:t>γ</m:t>
                  </m:r>
                </m:e>
                <m:lim>
                  <m:r>
                    <w:rPr>
                      <w:rFonts w:ascii="Cambria Math" w:hAnsi="Cambria Math"/>
                    </w:rPr>
                    <m:t>→</m:t>
                  </m:r>
                </m:lim>
              </m:limUpp>
            </m:e>
          </m:nary>
          <m:r>
            <w:rPr>
              <w:rFonts w:ascii="Cambria Math" w:hAnsi="Cambria Math"/>
            </w:rPr>
            <m:t>⋅</m:t>
          </m:r>
          <m:limUpp>
            <m:limUppPr>
              <m:ctrlPr>
                <w:rPr>
                  <w:rFonts w:ascii="Cambria Math" w:hAnsi="Cambria Math"/>
                </w:rPr>
              </m:ctrlPr>
            </m:limUppPr>
            <m:e>
              <m:r>
                <w:rPr>
                  <w:rFonts w:ascii="Cambria Math" w:hAnsi="Cambria Math"/>
                </w:rPr>
                <m:t>dl</m:t>
              </m:r>
            </m:e>
            <m:lim>
              <m:r>
                <w:rPr>
                  <w:rFonts w:ascii="Cambria Math" w:hAnsi="Cambria Math"/>
                </w:rPr>
                <m:t>→</m:t>
              </m:r>
            </m:lim>
          </m:limUpp>
        </m:oMath>
      </m:oMathPara>
    </w:p>
    <w:p w14:paraId="58CF9851" w14:textId="77777777" w:rsidR="007401D6" w:rsidRPr="007401D6" w:rsidRDefault="007401D6" w:rsidP="007401D6">
      <w:proofErr w:type="gramStart"/>
      <w:r w:rsidRPr="007401D6">
        <w:t>d'où</w:t>
      </w:r>
      <w:proofErr w:type="gramEnd"/>
    </w:p>
    <w:p w14:paraId="2F133378" w14:textId="7C93DB2F" w:rsidR="007401D6" w:rsidRPr="007401D6" w:rsidRDefault="007401D6" w:rsidP="007401D6">
      <m:oMathPara>
        <m:oMath>
          <m:r>
            <w:rPr>
              <w:rFonts w:ascii="Cambria Math" w:hAnsi="Cambria Math"/>
            </w:rPr>
            <m:t>L=</m:t>
          </m:r>
          <m:sSub>
            <m:sSubPr>
              <m:ctrlPr>
                <w:rPr>
                  <w:rFonts w:ascii="Cambria Math" w:hAnsi="Cambria Math"/>
                </w:rPr>
              </m:ctrlPr>
            </m:sSubPr>
            <m:e>
              <m:r>
                <w:rPr>
                  <w:rFonts w:ascii="Cambria Math" w:hAnsi="Cambria Math"/>
                </w:rPr>
                <m:t>ρ</m:t>
              </m:r>
            </m:e>
            <m:sub>
              <m:r>
                <m:rPr>
                  <m:sty m:val="p"/>
                </m:rPr>
                <w:rPr>
                  <w:rFonts w:ascii="Cambria Math" w:hAnsi="Cambria Math"/>
                </w:rPr>
                <m:t>∞</m:t>
              </m:r>
            </m:sub>
          </m:sSub>
          <m:sSub>
            <m:sSubPr>
              <m:ctrlPr>
                <w:rPr>
                  <w:rFonts w:ascii="Cambria Math" w:hAnsi="Cambria Math"/>
                </w:rPr>
              </m:ctrlPr>
            </m:sSubPr>
            <m:e>
              <m:r>
                <w:rPr>
                  <w:rFonts w:ascii="Cambria Math" w:hAnsi="Cambria Math"/>
                </w:rPr>
                <m:t>V</m:t>
              </m:r>
            </m:e>
            <m:sub>
              <m:r>
                <m:rPr>
                  <m:sty m:val="p"/>
                </m:rPr>
                <w:rPr>
                  <w:rFonts w:ascii="Cambria Math" w:hAnsi="Cambria Math"/>
                </w:rPr>
                <m:t>∞</m:t>
              </m:r>
            </m:sub>
          </m:sSub>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c</m:t>
                  </m:r>
                </m:e>
                <m:sub>
                  <m:r>
                    <w:rPr>
                      <w:rFonts w:ascii="Cambria Math" w:hAnsi="Cambria Math"/>
                    </w:rPr>
                    <m:t>l</m:t>
                  </m:r>
                </m:sub>
              </m:sSub>
            </m:sup>
            <m:e>
              <m:limUpp>
                <m:limUppPr>
                  <m:ctrlPr>
                    <w:rPr>
                      <w:rFonts w:ascii="Cambria Math" w:hAnsi="Cambria Math"/>
                    </w:rPr>
                  </m:ctrlPr>
                </m:limUppPr>
                <m:e>
                  <m:r>
                    <w:rPr>
                      <w:rFonts w:ascii="Cambria Math" w:hAnsi="Cambria Math"/>
                    </w:rPr>
                    <m:t>γ</m:t>
                  </m:r>
                </m:e>
                <m:lim>
                  <m:r>
                    <w:rPr>
                      <w:rFonts w:ascii="Cambria Math" w:hAnsi="Cambria Math"/>
                    </w:rPr>
                    <m:t>→</m:t>
                  </m:r>
                </m:lim>
              </m:limUpp>
            </m:e>
          </m:nary>
          <m:r>
            <w:rPr>
              <w:rFonts w:ascii="Cambria Math" w:hAnsi="Cambria Math"/>
            </w:rPr>
            <m:t>⋅</m:t>
          </m:r>
          <m:limUpp>
            <m:limUppPr>
              <m:ctrlPr>
                <w:rPr>
                  <w:rFonts w:ascii="Cambria Math" w:hAnsi="Cambria Math"/>
                </w:rPr>
              </m:ctrlPr>
            </m:limUppPr>
            <m:e>
              <m:r>
                <w:rPr>
                  <w:rFonts w:ascii="Cambria Math" w:hAnsi="Cambria Math"/>
                </w:rPr>
                <m:t>dl</m:t>
              </m:r>
            </m:e>
            <m:lim>
              <m:r>
                <w:rPr>
                  <w:rFonts w:ascii="Cambria Math" w:hAnsi="Cambria Math"/>
                </w:rPr>
                <m:t>→</m:t>
              </m:r>
            </m:lim>
          </m:limUpp>
        </m:oMath>
      </m:oMathPara>
    </w:p>
    <w:p w14:paraId="47183AF0" w14:textId="77777777" w:rsidR="00F51F51" w:rsidRDefault="00F51F51" w:rsidP="007401D6">
      <w:pPr>
        <w:rPr>
          <w:b/>
          <w:bCs/>
        </w:rPr>
      </w:pPr>
    </w:p>
    <w:p w14:paraId="0EAA467B" w14:textId="4F4C8F09" w:rsidR="007401D6" w:rsidRPr="007401D6" w:rsidRDefault="007401D6" w:rsidP="00F51F51">
      <w:pPr>
        <w:pStyle w:val="Titre3"/>
      </w:pPr>
      <w:bookmarkStart w:id="8" w:name="_Toc220161293"/>
      <w:r w:rsidRPr="007401D6">
        <w:t>Expression formelle de la portance</w:t>
      </w:r>
      <w:bookmarkEnd w:id="8"/>
    </w:p>
    <w:p w14:paraId="355EA5E4" w14:textId="77777777" w:rsidR="007401D6" w:rsidRPr="007401D6" w:rsidRDefault="007401D6" w:rsidP="007401D6">
      <w:r w:rsidRPr="007401D6">
        <w:t>Le cœur de la théorie des profils minces est de réduire le profil à sa corde moyenne où chaque petit morceau de la corde moyenne génère un </w:t>
      </w:r>
      <w:hyperlink r:id="rId39" w:tooltip="Tourbillon (physique)" w:history="1">
        <w:r w:rsidRPr="00F51F51">
          <w:t>tourbillon ou vortex</w:t>
        </w:r>
      </w:hyperlink>
      <w:r w:rsidRPr="007401D6">
        <w:t> qui est modélisé par une ligne portante (la tige infiniment petite en rotation). Chaque petit </w:t>
      </w:r>
      <w:hyperlink r:id="rId40" w:tooltip="Tourbillon (physique)" w:history="1">
        <w:r w:rsidRPr="00F51F51">
          <w:t>tourbillon</w:t>
        </w:r>
      </w:hyperlink>
      <w:r w:rsidRPr="007401D6">
        <w:t> crée une portance.</w:t>
      </w:r>
    </w:p>
    <w:p w14:paraId="0B0EE111" w14:textId="77777777" w:rsidR="007401D6" w:rsidRPr="007401D6" w:rsidRDefault="007401D6" w:rsidP="007401D6">
      <w:r w:rsidRPr="007401D6">
        <w:t>Le domaine dans lequel est plongé le profil se décompose en deux parties :</w:t>
      </w:r>
    </w:p>
    <w:p w14:paraId="54DCF65B" w14:textId="1A2C8DC2" w:rsidR="007401D6" w:rsidRPr="007401D6" w:rsidRDefault="007401D6" w:rsidP="007401D6">
      <w:pPr>
        <w:numPr>
          <w:ilvl w:val="0"/>
          <w:numId w:val="81"/>
        </w:numPr>
      </w:pPr>
      <w:proofErr w:type="gramStart"/>
      <w:r w:rsidRPr="007401D6">
        <w:t>un</w:t>
      </w:r>
      <w:proofErr w:type="gramEnd"/>
      <w:r w:rsidRPr="007401D6">
        <w:t xml:space="preserve"> écoulement uniforme du fluide avec un angle d'incidence </w:t>
      </w:r>
      <m:oMath>
        <m:r>
          <w:rPr>
            <w:rFonts w:ascii="Cambria Math" w:hAnsi="Cambria Math"/>
          </w:rPr>
          <m:t>α</m:t>
        </m:r>
      </m:oMath>
    </w:p>
    <w:p w14:paraId="3BE3EF34" w14:textId="77777777" w:rsidR="007401D6" w:rsidRPr="007401D6" w:rsidRDefault="007401D6" w:rsidP="007401D6">
      <w:pPr>
        <w:numPr>
          <w:ilvl w:val="0"/>
          <w:numId w:val="81"/>
        </w:numPr>
      </w:pPr>
      <w:proofErr w:type="gramStart"/>
      <w:r w:rsidRPr="007401D6">
        <w:t>auquel</w:t>
      </w:r>
      <w:proofErr w:type="gramEnd"/>
      <w:r w:rsidRPr="007401D6">
        <w:t xml:space="preserve"> se rajoute une multitude de tourbillons le long de la corde moyenne.</w:t>
      </w:r>
    </w:p>
    <w:p w14:paraId="325C782E" w14:textId="16EF1999" w:rsidR="007401D6" w:rsidRPr="007401D6" w:rsidRDefault="007401D6" w:rsidP="007401D6">
      <w:r w:rsidRPr="007401D6">
        <w:t>La corde </w:t>
      </w:r>
      <w:r w:rsidR="00F51F51">
        <w:t>dz(x)</w:t>
      </w:r>
      <w:r w:rsidRPr="007401D6">
        <w:t> crée une distribution de </w:t>
      </w:r>
      <w:hyperlink r:id="rId41" w:tooltip="Tourbillon (physique)" w:history="1">
        <w:r w:rsidRPr="00F51F51">
          <w:t>tourbillons</w:t>
        </w:r>
      </w:hyperlink>
      <w:r w:rsidR="00F51F51">
        <w:t xml:space="preserve"> </w:t>
      </w:r>
      <m:oMath>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oMath>
      <w:r w:rsidRPr="007401D6">
        <w:t>. Grâce à la condition de </w:t>
      </w:r>
      <w:hyperlink r:id="rId42" w:tooltip="Théorème de Kutta-Jukowski" w:history="1">
        <w:r w:rsidRPr="00F51F51">
          <w:t>Kutta</w:t>
        </w:r>
      </w:hyperlink>
      <w:r w:rsidRPr="007401D6">
        <w:t>, le </w:t>
      </w:r>
      <w:hyperlink r:id="rId43" w:tooltip="Tourbillon (physique)" w:history="1">
        <w:r w:rsidRPr="00F51F51">
          <w:t>tourbillon</w:t>
        </w:r>
      </w:hyperlink>
      <w:r w:rsidRPr="007401D6">
        <w:t> est nul au bord de fuite, donc intégrable. Comme le profil est considéré comme mince </w:t>
      </w:r>
      <m:oMath>
        <m:r>
          <w:rPr>
            <w:rFonts w:ascii="Cambria Math" w:hAnsi="Cambria Math"/>
          </w:rPr>
          <m:t>l</m:t>
        </m:r>
      </m:oMath>
      <w:r w:rsidRPr="007401D6">
        <w:t> (la position sur la corde) peut être utilisé à la place de </w:t>
      </w:r>
      <w:r w:rsidR="00F51F51">
        <w:t>s</w:t>
      </w:r>
      <w:r w:rsidRPr="007401D6">
        <w:t> (position sur le bord du profil), et les angles sont considérés comme faibles </w:t>
      </w:r>
      <m:oMath>
        <m:r>
          <m:rPr>
            <m:sty m:val="p"/>
          </m:rPr>
          <w:rPr>
            <w:rFonts w:ascii="Cambria Math" w:hAnsi="Cambria Math"/>
          </w:rPr>
          <m:t>sin</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θ</m:t>
        </m:r>
      </m:oMath>
      <w:r w:rsidRPr="007401D6">
        <w:t>. De plus la cambrure du profil est considérée faible, donc </w:t>
      </w:r>
      <w:r w:rsidR="00F51F51">
        <w:t>x</w:t>
      </w:r>
      <w:r w:rsidRPr="007401D6">
        <w:t> (la position sur la corde) peut être utilisé à la place de</w:t>
      </w:r>
      <w:r w:rsidR="00F51F51">
        <w:t xml:space="preserve"> </w:t>
      </w:r>
      <m:oMath>
        <m:r>
          <w:rPr>
            <w:rFonts w:ascii="Cambria Math" w:hAnsi="Cambria Math"/>
          </w:rPr>
          <m:t>l</m:t>
        </m:r>
      </m:oMath>
      <w:r w:rsidRPr="007401D6">
        <w:t> (position sur la corde moyenne) et la longueur de la corde est quasi égale à la longueur de la corde moyenne</w:t>
      </w:r>
      <w:r w:rsidR="00F51F51">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oMath>
      <w:r w:rsidRPr="007401D6">
        <w:t> .</w:t>
      </w:r>
    </w:p>
    <w:p w14:paraId="207B51D5" w14:textId="7F5326AE" w:rsidR="007401D6" w:rsidRPr="007401D6" w:rsidRDefault="007401D6" w:rsidP="007401D6">
      <w:r w:rsidRPr="007401D6">
        <w:t>Grâce à la </w:t>
      </w:r>
      <w:hyperlink r:id="rId44" w:tooltip="Loi de Biot et Savart" w:history="1">
        <w:r w:rsidRPr="00F51F51">
          <w:t>loi de Biot et Savart</w:t>
        </w:r>
      </w:hyperlink>
      <w:r w:rsidRPr="007401D6">
        <w:t> et au résultat précédent, une ligne portante infinie droite (ou </w:t>
      </w:r>
      <w:hyperlink r:id="rId45" w:tooltip="Tourbillon (physique)" w:history="1">
        <w:r w:rsidRPr="00F51F51">
          <w:t>tourbillon</w:t>
        </w:r>
      </w:hyperlink>
      <w:r w:rsidRPr="007401D6">
        <w:t>) d'intensité infinitésimale</w:t>
      </w:r>
      <w:r w:rsidR="00F51F51">
        <w:t xml:space="preserve"> </w:t>
      </w:r>
      <m:oMath>
        <m:r>
          <w:rPr>
            <w:rFonts w:ascii="Cambria Math" w:hAnsi="Cambria Math"/>
          </w:rPr>
          <m:t>δ</m:t>
        </m:r>
        <m:r>
          <m:rPr>
            <m:sty m:val="p"/>
          </m:rPr>
          <w:rPr>
            <w:rFonts w:ascii="Cambria Math" w:hAnsi="Cambria Math"/>
          </w:rPr>
          <m:t>Γ</m:t>
        </m:r>
      </m:oMath>
      <w:r w:rsidRPr="007401D6">
        <w:t> située en</w:t>
      </w:r>
      <w:r w:rsidR="00F51F51">
        <w:t xml:space="preserve"> </w:t>
      </w:r>
      <m:oMath>
        <m:r>
          <w:rPr>
            <w:rFonts w:ascii="Cambria Math" w:hAnsi="Cambria Math"/>
          </w:rPr>
          <m:t>χ</m:t>
        </m:r>
      </m:oMath>
      <w:r w:rsidRPr="007401D6">
        <w:t> engendre une vitesse</w:t>
      </w:r>
      <w:r w:rsidR="00F51F51">
        <w:t xml:space="preserve"> </w:t>
      </w:r>
      <m:oMath>
        <m:r>
          <w:rPr>
            <w:rFonts w:ascii="Cambria Math" w:hAnsi="Cambria Math"/>
          </w:rPr>
          <m:t>d</m:t>
        </m:r>
        <m:limUpp>
          <m:limUppPr>
            <m:ctrlPr>
              <w:rPr>
                <w:rFonts w:ascii="Cambria Math" w:hAnsi="Cambria Math"/>
              </w:rPr>
            </m:ctrlPr>
          </m:limUppPr>
          <m:e>
            <m:r>
              <w:rPr>
                <w:rFonts w:ascii="Cambria Math" w:hAnsi="Cambria Math"/>
              </w:rPr>
              <m:t>w</m:t>
            </m:r>
          </m:e>
          <m:lim>
            <m:r>
              <w:rPr>
                <w:rFonts w:ascii="Cambria Math" w:hAnsi="Cambria Math"/>
              </w:rPr>
              <m:t>→</m:t>
            </m:r>
          </m:lim>
        </m:limUpp>
        <m:r>
          <w:rPr>
            <w:rFonts w:ascii="Cambria Math" w:hAnsi="Cambria Math"/>
          </w:rPr>
          <m:t>(x)</m:t>
        </m:r>
      </m:oMath>
      <w:r w:rsidRPr="007401D6">
        <w:t> en </w:t>
      </w:r>
      <m:oMath>
        <m:r>
          <m:rPr>
            <m:nor/>
          </m:rPr>
          <m:t xml:space="preserve"> </m:t>
        </m:r>
        <m:r>
          <m:rPr>
            <m:nor/>
          </m:rPr>
          <w:tab/>
        </m:r>
        <m:r>
          <m:rPr>
            <m:nor/>
          </m:rPr>
          <w:tab/>
        </m:r>
        <m:r>
          <m:rPr>
            <m:nor/>
          </m:rPr>
          <w:tab/>
        </m:r>
        <m:r>
          <m:rPr>
            <m:nor/>
          </m:rPr>
          <w:tab/>
        </m:r>
        <m:r>
          <m:rPr>
            <m:nor/>
          </m:rPr>
          <w:tab/>
        </m:r>
        <m:r>
          <w:rPr>
            <w:rFonts w:ascii="Cambria Math" w:hAnsi="Cambria Math"/>
          </w:rPr>
          <m:t>x</m:t>
        </m:r>
      </m:oMath>
      <w:r w:rsidRPr="007401D6">
        <mc:AlternateContent>
          <mc:Choice Requires="wps">
            <w:drawing>
              <wp:inline distT="0" distB="0" distL="0" distR="0" wp14:anchorId="46BE8333" wp14:editId="7D87A38A">
                <wp:extent cx="304800" cy="304800"/>
                <wp:effectExtent l="0" t="0" r="0" b="0"/>
                <wp:docPr id="629225771" name="Rectangle 107" descr="{\displaystyle \ 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A2553" id="Rectangle 107" o:spid="_x0000_s1026" alt="{\displaystyle \ 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401D6">
        <w:t> .</w:t>
      </w:r>
    </w:p>
    <w:p w14:paraId="35FF190B" w14:textId="77777777" w:rsidR="007401D6" w:rsidRPr="007401D6" w:rsidRDefault="007401D6" w:rsidP="007401D6">
      <w:r w:rsidRPr="007401D6">
        <w:t>On considère une aile cambrée ayant un angle d'attaque α et une cambrure </w:t>
      </w:r>
      <w:r w:rsidRPr="007401D6">
        <w:rPr>
          <w:i/>
          <w:iCs/>
        </w:rPr>
        <w:t>e(x)</w:t>
      </w:r>
      <w:r w:rsidRPr="007401D6">
        <w:t>. Soit </w:t>
      </w:r>
      <w:r w:rsidRPr="007401D6">
        <w:rPr>
          <w:i/>
          <w:iCs/>
        </w:rPr>
        <w:t>S</w:t>
      </w:r>
      <w:r w:rsidRPr="007401D6">
        <w:t> la surface de l'aile et </w:t>
      </w:r>
      <w:r w:rsidRPr="007401D6">
        <w:rPr>
          <w:i/>
          <w:iCs/>
        </w:rPr>
        <w:t>c</w:t>
      </w:r>
      <w:r w:rsidRPr="007401D6">
        <w:t> la longueur de corde moyenne. On effectue le changement de variable :</w:t>
      </w:r>
    </w:p>
    <w:p w14:paraId="16708B79" w14:textId="33FFD1AE" w:rsidR="007401D6" w:rsidRPr="007401D6" w:rsidRDefault="007401D6" w:rsidP="007401D6">
      <m:oMathPara>
        <m:oMath>
          <m:r>
            <w:rPr>
              <w:rFonts w:ascii="Cambria Math" w:hAnsi="Cambria Math"/>
            </w:rPr>
            <m:t>x=c(1-</m:t>
          </m:r>
          <m:r>
            <m:rPr>
              <m:sty m:val="p"/>
            </m:rPr>
            <w:rPr>
              <w:rFonts w:ascii="Cambria Math" w:hAnsi="Cambria Math"/>
            </w:rPr>
            <m:t>cos</m:t>
          </m:r>
          <m:r>
            <w:rPr>
              <w:rFonts w:ascii="Cambria Math" w:hAnsi="Cambria Math"/>
            </w:rPr>
            <m:t>⁡(θ))/2</m:t>
          </m:r>
        </m:oMath>
      </m:oMathPara>
    </w:p>
    <w:p w14:paraId="76A35794" w14:textId="77777777" w:rsidR="007401D6" w:rsidRPr="007401D6" w:rsidRDefault="007401D6" w:rsidP="007401D6">
      <w:r w:rsidRPr="007401D6">
        <w:t>La portance verticale </w:t>
      </w:r>
      <w:r w:rsidRPr="007401D6">
        <w:rPr>
          <w:i/>
          <w:iCs/>
        </w:rPr>
        <w:t>L</w:t>
      </w:r>
      <w:r w:rsidRPr="007401D6">
        <w:t> peut s'écrire sous la forme</w:t>
      </w:r>
    </w:p>
    <w:p w14:paraId="7363B290" w14:textId="781BCC69" w:rsidR="007401D6" w:rsidRPr="007401D6" w:rsidRDefault="007401D6" w:rsidP="007401D6">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ρS</m:t>
          </m:r>
          <m:sSup>
            <m:sSupPr>
              <m:ctrlPr>
                <w:rPr>
                  <w:rFonts w:ascii="Cambria Math" w:hAnsi="Cambria Math"/>
                </w:rPr>
              </m:ctrlPr>
            </m:sSupPr>
            <m:e>
              <m:sSub>
                <m:sSubPr>
                  <m:ctrlPr>
                    <w:rPr>
                      <w:rFonts w:ascii="Cambria Math" w:hAnsi="Cambria Math"/>
                    </w:rPr>
                  </m:ctrlPr>
                </m:sSubPr>
                <m:e>
                  <m:r>
                    <w:rPr>
                      <w:rFonts w:ascii="Cambria Math" w:hAnsi="Cambria Math"/>
                    </w:rPr>
                    <m:t>V</m:t>
                  </m:r>
                </m:e>
                <m:sub>
                  <m:r>
                    <m:rPr>
                      <m:sty m:val="p"/>
                    </m:rPr>
                    <w:rPr>
                      <w:rFonts w:ascii="Cambria Math" w:hAnsi="Cambria Math"/>
                    </w:rPr>
                    <m:t>∞</m:t>
                  </m:r>
                </m:sub>
              </m:sSub>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L</m:t>
              </m:r>
            </m:sub>
          </m:sSub>
        </m:oMath>
      </m:oMathPara>
    </w:p>
    <w:p w14:paraId="52C62A6F" w14:textId="77777777" w:rsidR="007401D6" w:rsidRPr="007401D6" w:rsidRDefault="007401D6" w:rsidP="007401D6">
      <w:proofErr w:type="gramStart"/>
      <w:r w:rsidRPr="007401D6">
        <w:t>où</w:t>
      </w:r>
      <w:proofErr w:type="gramEnd"/>
      <w:r w:rsidRPr="007401D6">
        <w:t xml:space="preserve"> C</w:t>
      </w:r>
      <w:r w:rsidRPr="007401D6">
        <w:rPr>
          <w:vertAlign w:val="subscript"/>
        </w:rPr>
        <w:t>L</w:t>
      </w:r>
      <w:r w:rsidRPr="007401D6">
        <w:t> est appelé coefficient de portance et où</w:t>
      </w:r>
    </w:p>
    <w:p w14:paraId="1756C25D" w14:textId="5D7DCDEE" w:rsidR="007401D6" w:rsidRPr="007401D6" w:rsidRDefault="007401D6" w:rsidP="007401D6">
      <m:oMathPara>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=2πα+2</m:t>
          </m:r>
          <m:nary>
            <m:naryPr>
              <m:limLoc m:val="subSup"/>
              <m:grow m:val="1"/>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m:t>
              </m:r>
              <m:r>
                <m:rPr>
                  <m:sty m:val="p"/>
                </m:rPr>
                <w:rPr>
                  <w:rFonts w:ascii="Cambria Math" w:hAnsi="Cambria Math"/>
                </w:rPr>
                <m:t>cos</m:t>
              </m:r>
              <m:r>
                <w:rPr>
                  <w:rFonts w:ascii="Cambria Math" w:hAnsi="Cambria Math"/>
                </w:rPr>
                <m:t>⁡θ-1)</m:t>
              </m:r>
            </m:e>
          </m:nary>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(x).dθ</m:t>
          </m:r>
        </m:oMath>
      </m:oMathPara>
    </w:p>
    <w:p w14:paraId="6D88A0F3" w14:textId="6821969A" w:rsidR="00F51F51" w:rsidRDefault="00F51F51" w:rsidP="007401D6">
      <w:pPr>
        <w:rPr>
          <w:b/>
          <w:bCs/>
        </w:rPr>
      </w:pPr>
    </w:p>
    <w:p w14:paraId="48624496" w14:textId="0020D504" w:rsidR="007401D6" w:rsidRPr="007401D6" w:rsidRDefault="007401D6" w:rsidP="00F51F51">
      <w:pPr>
        <w:pStyle w:val="Titre1"/>
      </w:pPr>
      <w:bookmarkStart w:id="9" w:name="_Toc220161294"/>
      <w:r w:rsidRPr="007401D6">
        <w:t>La théorie appliquée en trois dimensions : </w:t>
      </w:r>
      <w:hyperlink r:id="rId46" w:tooltip="Traînée induite" w:history="1">
        <w:r w:rsidRPr="007401D6">
          <w:rPr>
            <w:rStyle w:val="Lienhypertexte"/>
            <w:bCs/>
          </w:rPr>
          <w:t>traînée induite</w:t>
        </w:r>
        <w:bookmarkEnd w:id="9"/>
      </w:hyperlink>
    </w:p>
    <w:p w14:paraId="22BF1C16" w14:textId="75F57D1E" w:rsidR="007401D6" w:rsidRPr="007401D6" w:rsidRDefault="00F51F51" w:rsidP="00F51F51">
      <w:pPr>
        <w:pStyle w:val="Titre2"/>
      </w:pPr>
      <w:bookmarkStart w:id="10" w:name="_Toc220161295"/>
      <w:r w:rsidRPr="007401D6">
        <w:drawing>
          <wp:anchor distT="0" distB="0" distL="114300" distR="114300" simplePos="0" relativeHeight="251660288" behindDoc="0" locked="0" layoutInCell="1" allowOverlap="1" wp14:anchorId="778B1DA4" wp14:editId="5D4F680C">
            <wp:simplePos x="0" y="0"/>
            <wp:positionH relativeFrom="margin">
              <wp:align>right</wp:align>
            </wp:positionH>
            <wp:positionV relativeFrom="paragraph">
              <wp:posOffset>107315</wp:posOffset>
            </wp:positionV>
            <wp:extent cx="1935480" cy="1576705"/>
            <wp:effectExtent l="0" t="0" r="7620" b="4445"/>
            <wp:wrapSquare wrapText="bothSides"/>
            <wp:docPr id="794003758" name="Image 230">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a:hlinkClick r:id="rId47"/>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35480" cy="157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01D6" w:rsidRPr="007401D6">
        <w:t>Origine de la traînée induite</w:t>
      </w:r>
      <w:bookmarkEnd w:id="10"/>
    </w:p>
    <w:p w14:paraId="18A53D14" w14:textId="6B26468B" w:rsidR="007401D6" w:rsidRPr="007401D6" w:rsidRDefault="007401D6" w:rsidP="007401D6">
      <w:r w:rsidRPr="007401D6">
        <w:t>La théorie des profils mince peut être judicieusement appliquée pour un profil en trois dimensions. La théorie en 3d explique très bien le phénomène de </w:t>
      </w:r>
      <w:hyperlink r:id="rId49" w:tooltip="Traînée induite" w:history="1">
        <w:r w:rsidRPr="00F51F51">
          <w:t>traînée induite</w:t>
        </w:r>
      </w:hyperlink>
      <w:r w:rsidRPr="007401D6">
        <w:t> et permet de le calculer.</w:t>
      </w:r>
    </w:p>
    <w:p w14:paraId="1624EDE0" w14:textId="6491A9A6" w:rsidR="007401D6" w:rsidRPr="007401D6" w:rsidRDefault="007401D6" w:rsidP="007401D6">
      <w:r w:rsidRPr="007401D6">
        <w:t>D'un point de vue physique, lorsque le profil se déplace, l'</w:t>
      </w:r>
      <w:hyperlink r:id="rId50" w:tooltip="Extrados (aéronautique)" w:history="1">
        <w:r w:rsidRPr="00F51F51">
          <w:t>extrados</w:t>
        </w:r>
      </w:hyperlink>
      <w:r w:rsidRPr="007401D6">
        <w:t> est en dépression, l'</w:t>
      </w:r>
      <w:hyperlink r:id="rId51" w:tooltip="Intrados (aéronautique)" w:history="1">
        <w:r w:rsidRPr="00F51F51">
          <w:t>intrados</w:t>
        </w:r>
      </w:hyperlink>
      <w:r w:rsidRPr="007401D6">
        <w:t> est en pression. Aux extrémités du profil, la dépression est en contact avec la pression. Naturellement les molécules d'air comprimées (beaucoup de chocs et fréquent) vont se précipiter dans la zone en dépression (peu de chocs et moins fréquent). La conséquence est que la zone en dépression a plus de molécules d'air que prévu donc la dépression est moins forte (plus de pression que prévu). De même la zone en pression a moins de molécules d'air que prévu donc la pression est moins forte. La portance est moindre.</w:t>
      </w:r>
    </w:p>
    <w:p w14:paraId="56527498" w14:textId="4890621E" w:rsidR="007401D6" w:rsidRPr="007401D6" w:rsidRDefault="007401D6" w:rsidP="007401D6">
      <w:r w:rsidRPr="007401D6">
        <w:t xml:space="preserve">La distance entre l'intrados et l'extrados aux extrémités d'un profil de longueur finie est très faible, une zone de pression aussi proche d'une zone de dépression, le mouvement de transfert des molécules d'une face à l'autre du profil est très violent. Cela crée des turbulences importantes. Sur un profil, le bord de fuite et l'extrémité du profil sont les deux zones ou ce phénomène existe. Le cas bord de fuite est inclus dans le modèle de l'aile. La théorie remplace l'aile par un jeu de lignes portantes le long de la corde moyenne (appelé aussi modèle squelettique). Lorsque l'incidence est faible l'écoulement reste laminaire donc sans turbulence, les turbulences ou vortex apparaissent sous forte incidences. Ces turbulences ont pour origine la rupture de mode laminaire dû à la viscosité, et ces vortex sont </w:t>
      </w:r>
      <w:proofErr w:type="spellStart"/>
      <w:r w:rsidRPr="007401D6">
        <w:t>in-stationnaires</w:t>
      </w:r>
      <w:proofErr w:type="spellEnd"/>
      <w:r w:rsidRPr="007401D6">
        <w:t xml:space="preserve">. En fait comme la théorie néglige ces aspects </w:t>
      </w:r>
      <w:proofErr w:type="spellStart"/>
      <w:r w:rsidRPr="007401D6">
        <w:t>in-stationnaires</w:t>
      </w:r>
      <w:proofErr w:type="spellEnd"/>
      <w:r w:rsidRPr="007401D6">
        <w:t xml:space="preserve"> et visqueux, cet effet est négligé. La théorie reste valable sous faible incidence. Plus précisément le modèle squelettique censé représenter l'effet viscosité est imparfait. Cela est dû au fait que l'influence de la viscosité est seulement </w:t>
      </w:r>
      <w:proofErr w:type="gramStart"/>
      <w:r w:rsidRPr="007401D6">
        <w:t>modélisé</w:t>
      </w:r>
      <w:proofErr w:type="gramEnd"/>
      <w:r w:rsidRPr="007401D6">
        <w:t xml:space="preserve"> dans l'interaction profil/fluide. Or la viscosité existe aussi entre fluide/fluide, si la viscosité fluide/fluide est sans effet à faible incidence ce n'est pas le cas à forte incidence, elle est significative. Dans ces cas il faut utiliser directement les </w:t>
      </w:r>
      <w:hyperlink r:id="rId52" w:tooltip="Équations de Navier-Stokes" w:history="1">
        <w:r w:rsidRPr="00F51F51">
          <w:t>Équations de Navier-Stokes</w:t>
        </w:r>
      </w:hyperlink>
      <w:r w:rsidRPr="007401D6">
        <w:t>.</w:t>
      </w:r>
    </w:p>
    <w:p w14:paraId="344FC762" w14:textId="05005221" w:rsidR="007401D6" w:rsidRPr="007401D6" w:rsidRDefault="00F51F51" w:rsidP="007401D6">
      <w:r w:rsidRPr="007401D6">
        <w:drawing>
          <wp:anchor distT="0" distB="0" distL="114300" distR="114300" simplePos="0" relativeHeight="251661312" behindDoc="0" locked="0" layoutInCell="1" allowOverlap="1" wp14:anchorId="2EFD0255" wp14:editId="3A4460CD">
            <wp:simplePos x="0" y="0"/>
            <wp:positionH relativeFrom="margin">
              <wp:align>right</wp:align>
            </wp:positionH>
            <wp:positionV relativeFrom="paragraph">
              <wp:posOffset>4445</wp:posOffset>
            </wp:positionV>
            <wp:extent cx="1638935" cy="1844040"/>
            <wp:effectExtent l="0" t="0" r="0" b="0"/>
            <wp:wrapSquare wrapText="bothSides"/>
            <wp:docPr id="83191322" name="Image 229">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38935"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01D6" w:rsidRPr="007401D6">
        <w:t>Par contre l'extrémité du profil elle n'est pas modélisée. Le phénomène est visible en bout de profil quand celui-ci est rectangulaire. Mais souvent le profil (aile, voile, safran …) est de forme plus complexe, donc le phénomène </w:t>
      </w:r>
      <w:r w:rsidR="007401D6" w:rsidRPr="007401D6">
        <w:rPr>
          <w:i/>
          <w:iCs/>
        </w:rPr>
        <w:t>bout de profil</w:t>
      </w:r>
      <w:r w:rsidR="007401D6" w:rsidRPr="007401D6">
        <w:t xml:space="preserve"> est réparti aussi sur le bord de fuite. Le tourbillon d'extrémité d'aile est tout simplement modélisé par un jeu de lignes portantes semi-infinies dirigées vers l'arrière. Ce jeu de nouvelles lignes portantes court le long du bord de fuite et se densifie vers l'extrémité du profil. Son intensité sera à calculer. Comme ces vortex d'extrémité sont en fait le résultat de l'envergure finie du profil, la modélisation du profil en 3D non infinie (appelée aussi sa modélisation squelettique) est </w:t>
      </w:r>
      <w:proofErr w:type="gramStart"/>
      <w:r w:rsidR="007401D6" w:rsidRPr="007401D6">
        <w:t>modélisé</w:t>
      </w:r>
      <w:proofErr w:type="gramEnd"/>
      <w:r w:rsidR="007401D6" w:rsidRPr="007401D6">
        <w:t xml:space="preserve"> par deux ensembles de lignes portantes :</w:t>
      </w:r>
    </w:p>
    <w:p w14:paraId="73A0BE1C" w14:textId="5DFBE77D" w:rsidR="007401D6" w:rsidRPr="007401D6" w:rsidRDefault="007401D6" w:rsidP="007401D6">
      <w:pPr>
        <w:numPr>
          <w:ilvl w:val="0"/>
          <w:numId w:val="82"/>
        </w:numPr>
      </w:pPr>
      <w:proofErr w:type="gramStart"/>
      <w:r w:rsidRPr="007401D6">
        <w:lastRenderedPageBreak/>
        <w:t>un</w:t>
      </w:r>
      <w:proofErr w:type="gramEnd"/>
      <w:r w:rsidRPr="007401D6">
        <w:t xml:space="preserve"> ensemble de lignes portantes (segment)</w:t>
      </w:r>
      <w:r w:rsidR="00F51F51">
        <w:t xml:space="preserve"> </w:t>
      </w:r>
      <m:oMath>
        <m:sSub>
          <m:sSubPr>
            <m:ctrlPr>
              <w:rPr>
                <w:rFonts w:ascii="Cambria Math" w:hAnsi="Cambria Math"/>
              </w:rPr>
            </m:ctrlPr>
          </m:sSubPr>
          <m:e>
            <m:r>
              <w:rPr>
                <w:rFonts w:ascii="Cambria Math" w:hAnsi="Cambria Math"/>
              </w:rPr>
              <m:t>γ</m:t>
            </m:r>
          </m:e>
          <m:sub>
            <m:r>
              <w:rPr>
                <w:rFonts w:ascii="Cambria Math" w:hAnsi="Cambria Math"/>
              </w:rPr>
              <m:t>aile</m:t>
            </m:r>
          </m:sub>
        </m:sSub>
      </m:oMath>
      <w:r w:rsidRPr="007401D6">
        <w:t> le long de la corde moyenne comme en 2D, mais tronqué des deux côtés</w:t>
      </w:r>
    </w:p>
    <w:p w14:paraId="78AA2B42" w14:textId="5033A20A" w:rsidR="007401D6" w:rsidRPr="007401D6" w:rsidRDefault="007401D6" w:rsidP="007401D6">
      <w:pPr>
        <w:numPr>
          <w:ilvl w:val="0"/>
          <w:numId w:val="82"/>
        </w:numPr>
      </w:pPr>
      <w:proofErr w:type="gramStart"/>
      <w:r w:rsidRPr="007401D6">
        <w:t>un</w:t>
      </w:r>
      <w:proofErr w:type="gramEnd"/>
      <w:r w:rsidRPr="007401D6">
        <w:t xml:space="preserve"> ensemble de lignes portantes semi infinies</w:t>
      </w:r>
      <w:r w:rsidR="00F51F51">
        <w:t xml:space="preserve"> </w:t>
      </w:r>
      <m:oMath>
        <m:sSub>
          <m:sSubPr>
            <m:ctrlPr>
              <w:rPr>
                <w:rFonts w:ascii="Cambria Math" w:hAnsi="Cambria Math"/>
              </w:rPr>
            </m:ctrlPr>
          </m:sSubPr>
          <m:e>
            <m:r>
              <w:rPr>
                <w:rFonts w:ascii="Cambria Math" w:hAnsi="Cambria Math"/>
              </w:rPr>
              <m:t>γ</m:t>
            </m:r>
          </m:e>
          <m:sub>
            <m:r>
              <w:rPr>
                <w:rFonts w:ascii="Cambria Math" w:hAnsi="Cambria Math"/>
              </w:rPr>
              <m:t>sillage</m:t>
            </m:r>
          </m:sub>
        </m:sSub>
      </m:oMath>
      <w:r w:rsidRPr="007401D6">
        <w:t> dirigées horizontalement vers l'arrière.</w:t>
      </w:r>
    </w:p>
    <w:p w14:paraId="334A832E" w14:textId="2ADB161E" w:rsidR="007401D6" w:rsidRPr="007401D6" w:rsidRDefault="007401D6" w:rsidP="007401D6">
      <w:r w:rsidRPr="007401D6">
        <w:t>Cette nouvelle ligne portante (ou tourbillon de bout de profil) a un impact majeur, elle modifie l'angle apparent</w:t>
      </w:r>
      <w:r w:rsidR="00F51F51">
        <w:t xml:space="preserve"> </w:t>
      </w:r>
      <m:oMath>
        <m:r>
          <w:rPr>
            <w:rFonts w:ascii="Cambria Math" w:hAnsi="Cambria Math"/>
          </w:rPr>
          <m:t>α-</m:t>
        </m:r>
        <m:sSup>
          <m:sSupPr>
            <m:ctrlPr>
              <w:rPr>
                <w:rFonts w:ascii="Cambria Math" w:hAnsi="Cambria Math"/>
              </w:rPr>
            </m:ctrlPr>
          </m:sSupPr>
          <m:e>
            <m:r>
              <m:rPr>
                <m:sty m:val="p"/>
              </m:rPr>
              <w:rPr>
                <w:rFonts w:ascii="Cambria Math" w:hAnsi="Cambria Math"/>
              </w:rPr>
              <m:t>tan</m:t>
            </m:r>
          </m:e>
          <m:sup>
            <m:r>
              <w:rPr>
                <w:rFonts w:ascii="Cambria Math" w:hAnsi="Cambria Math"/>
              </w:rPr>
              <m:t>-1</m:t>
            </m:r>
          </m:sup>
        </m:sSup>
        <m:r>
          <w:rPr>
            <w:rFonts w:ascii="Cambria Math" w:hAnsi="Cambria Math"/>
          </w:rPr>
          <m:t>⁡(dy/dx)</m:t>
        </m:r>
      </m:oMath>
      <w:r w:rsidRPr="007401D6">
        <w:t> utilisé pour le calcul en deux dimensions. La force par conséquent n'est plus orientée que vers le haut mais un peu vers l'arrière (dans le sens du mouvement du fluide). Cela consomme de l'énergie. Cette composante o</w:t>
      </w:r>
      <w:r w:rsidRPr="00F51F51">
        <w:t>pposée au mouvement du fluide est donc de la traînée. Cette traînée est appelée </w:t>
      </w:r>
      <w:hyperlink r:id="rId55" w:tooltip="Traînée induite" w:history="1">
        <w:r w:rsidRPr="00F51F51">
          <w:t>traînée induite</w:t>
        </w:r>
      </w:hyperlink>
      <w:r w:rsidRPr="00F51F51">
        <w:t>. De m</w:t>
      </w:r>
      <w:r w:rsidRPr="007401D6">
        <w:t>ême la portance est un peu plus faible que prévu par la théorie en 2D.</w:t>
      </w:r>
    </w:p>
    <w:p w14:paraId="4DFFD96D" w14:textId="7DCF9405" w:rsidR="00F51F51" w:rsidRDefault="00F51F51" w:rsidP="007401D6">
      <w:pPr>
        <w:rPr>
          <w:b/>
          <w:bCs/>
        </w:rPr>
      </w:pPr>
      <w:r w:rsidRPr="007401D6">
        <w:drawing>
          <wp:anchor distT="0" distB="0" distL="114300" distR="114300" simplePos="0" relativeHeight="251662336" behindDoc="0" locked="0" layoutInCell="1" allowOverlap="1" wp14:anchorId="4F04C6CC" wp14:editId="19F17122">
            <wp:simplePos x="0" y="0"/>
            <wp:positionH relativeFrom="margin">
              <wp:posOffset>3542665</wp:posOffset>
            </wp:positionH>
            <wp:positionV relativeFrom="paragraph">
              <wp:posOffset>264795</wp:posOffset>
            </wp:positionV>
            <wp:extent cx="2217420" cy="1519555"/>
            <wp:effectExtent l="0" t="0" r="0" b="4445"/>
            <wp:wrapSquare wrapText="bothSides"/>
            <wp:docPr id="1567180826" name="Image 224">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17420" cy="1519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974D75" w14:textId="31EC36D2" w:rsidR="007401D6" w:rsidRPr="007401D6" w:rsidRDefault="007401D6" w:rsidP="00F51F51">
      <w:pPr>
        <w:pStyle w:val="Titre2"/>
      </w:pPr>
      <w:bookmarkStart w:id="11" w:name="_Toc220161296"/>
      <w:r w:rsidRPr="007401D6">
        <w:t>Rotation de la portance</w:t>
      </w:r>
      <w:bookmarkEnd w:id="11"/>
    </w:p>
    <w:p w14:paraId="424E2564" w14:textId="1D0C596E" w:rsidR="007401D6" w:rsidRPr="007401D6" w:rsidRDefault="007401D6" w:rsidP="007401D6">
      <w:r w:rsidRPr="007401D6">
        <w:t>Pour des formes très tourmentées il est difficile de déterminer un repère orthonormal logique. Dans notre cas le profil est mince et a une envergure notable, le </w:t>
      </w:r>
      <w:hyperlink r:id="rId58" w:tooltip="Base orthonormale" w:history="1">
        <w:r w:rsidRPr="00F51F51">
          <w:t>repère orthonormé</w:t>
        </w:r>
      </w:hyperlink>
      <w:r w:rsidRPr="007401D6">
        <w:t> (x, y, z) est alors défini comme suit :</w:t>
      </w:r>
    </w:p>
    <w:p w14:paraId="4AFD3974" w14:textId="1A597E9C" w:rsidR="007401D6" w:rsidRPr="007401D6" w:rsidRDefault="007401D6" w:rsidP="007401D6">
      <w:pPr>
        <w:numPr>
          <w:ilvl w:val="0"/>
          <w:numId w:val="83"/>
        </w:numPr>
      </w:pPr>
      <w:proofErr w:type="gramStart"/>
      <w:r w:rsidRPr="007401D6">
        <w:t>l'envergure</w:t>
      </w:r>
      <w:proofErr w:type="gramEnd"/>
      <w:r w:rsidRPr="007401D6">
        <w:t xml:space="preserve"> du profil définit l'axe </w:t>
      </w:r>
      <w:r w:rsidRPr="00F51F51">
        <w:t>y</w:t>
      </w:r>
      <w:r w:rsidRPr="007401D6">
        <w:t>, elle s'étend de</w:t>
      </w:r>
      <w:r w:rsidR="00F51F51">
        <w:t xml:space="preserve"> </w:t>
      </w:r>
      <m:oMath>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den>
        </m:f>
      </m:oMath>
      <w:r w:rsidRPr="007401D6">
        <w:t> à</w:t>
      </w:r>
      <w:r w:rsidR="00F51F51">
        <w:t xml:space="preserve"> </w:t>
      </w:r>
      <m:oMath>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den>
        </m:f>
      </m:oMath>
      <w:r w:rsidRPr="007401D6">
        <w:t>,</w:t>
      </w:r>
    </w:p>
    <w:p w14:paraId="6F9205F5" w14:textId="072DE084" w:rsidR="007401D6" w:rsidRPr="007401D6" w:rsidRDefault="007401D6" w:rsidP="007401D6">
      <w:pPr>
        <w:numPr>
          <w:ilvl w:val="0"/>
          <w:numId w:val="83"/>
        </w:numPr>
      </w:pP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oMath>
      <w:r w:rsidRPr="007401D6">
        <w:t> </w:t>
      </w:r>
      <w:proofErr w:type="gramStart"/>
      <w:r w:rsidRPr="007401D6">
        <w:t>est</w:t>
      </w:r>
      <w:proofErr w:type="gramEnd"/>
      <w:r w:rsidRPr="007401D6">
        <w:t xml:space="preserve"> perpendiculaire à </w:t>
      </w:r>
      <w:r w:rsidRPr="00F51F51">
        <w:t>y</w:t>
      </w:r>
      <w:r w:rsidRPr="007401D6">
        <w:t> il définit l'axe </w:t>
      </w:r>
      <w:r w:rsidRPr="00F51F51">
        <w:t>x</w:t>
      </w:r>
      <w:r w:rsidRPr="007401D6">
        <w:t> et donc peut avoir un angle </w:t>
      </w:r>
      <m:oMath>
        <m:r>
          <w:rPr>
            <w:rFonts w:ascii="Cambria Math" w:hAnsi="Cambria Math"/>
          </w:rPr>
          <m:t>ε</m:t>
        </m:r>
      </m:oMath>
      <w:r w:rsidRPr="007401D6">
        <w:t> avec la corde du profil.</w:t>
      </w:r>
    </w:p>
    <w:p w14:paraId="4FFB7AA5" w14:textId="6BAEE1C0" w:rsidR="007401D6" w:rsidRPr="007401D6" w:rsidRDefault="007401D6" w:rsidP="007401D6">
      <w:pPr>
        <w:numPr>
          <w:ilvl w:val="0"/>
          <w:numId w:val="83"/>
        </w:numPr>
      </w:pPr>
      <w:proofErr w:type="gramStart"/>
      <w:r w:rsidRPr="007401D6">
        <w:t>le</w:t>
      </w:r>
      <w:proofErr w:type="gramEnd"/>
      <w:r w:rsidRPr="007401D6">
        <w:t xml:space="preserve"> dernier axe </w:t>
      </w:r>
      <w:r w:rsidRPr="00F51F51">
        <w:t>z</w:t>
      </w:r>
      <w:r w:rsidRPr="007401D6">
        <w:t> est perpendiculaire aux deux autres. Avec</w:t>
      </w:r>
      <w:r w:rsidR="00F51F51">
        <w:t xml:space="preserve"> </w:t>
      </w:r>
      <m:oMath>
        <m:r>
          <w:rPr>
            <w:rFonts w:ascii="Cambria Math" w:hAnsi="Cambria Math"/>
          </w:rPr>
          <m:t>ε</m:t>
        </m:r>
        <m:r>
          <m:rPr>
            <m:sty m:val="p"/>
          </m:rPr>
          <w:rPr>
            <w:rFonts w:ascii="Cambria Math" w:hAnsi="Cambria Math"/>
          </w:rPr>
          <m:t>=0</m:t>
        </m:r>
      </m:oMath>
      <w:r w:rsidRPr="007401D6">
        <w:t> alors l'épaisseur du profil est confondue avec l'axe </w:t>
      </w:r>
      <w:r w:rsidRPr="00F51F51">
        <w:t>z</w:t>
      </w:r>
      <w:r w:rsidRPr="007401D6">
        <w:t> perpendiculaire à la corde. Par simplicité,</w:t>
      </w:r>
      <w:r w:rsidR="00F51F51">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m:rPr>
                    <m:sty m:val="p"/>
                  </m:rPr>
                  <w:rPr>
                    <w:rFonts w:ascii="Cambria Math" w:hAnsi="Cambria Math"/>
                  </w:rPr>
                  <m:t>→</m:t>
                </m:r>
              </m:lim>
            </m:limUpp>
          </m:e>
          <m:sub>
            <m:r>
              <m:rPr>
                <m:sty m:val="p"/>
              </m:rPr>
              <w:rPr>
                <w:rFonts w:ascii="Cambria Math" w:hAnsi="Cambria Math"/>
              </w:rPr>
              <m:t>∞</m:t>
            </m:r>
          </m:sub>
        </m:sSub>
      </m:oMath>
      <w:r w:rsidRPr="007401D6">
        <w:t> et l'axe </w:t>
      </w:r>
      <w:r w:rsidRPr="00F51F51">
        <w:t>y</w:t>
      </w:r>
      <w:r w:rsidRPr="007401D6">
        <w:t> sont positionnés de façon que l'axe </w:t>
      </w:r>
      <w:r w:rsidRPr="00F51F51">
        <w:t>z</w:t>
      </w:r>
      <w:r w:rsidRPr="007401D6">
        <w:t> soit l'axe vertical.</w:t>
      </w:r>
    </w:p>
    <w:p w14:paraId="7D9CE27B" w14:textId="77777777" w:rsidR="007401D6" w:rsidRPr="007401D6" w:rsidRDefault="007401D6" w:rsidP="007401D6">
      <w:r w:rsidRPr="007401D6">
        <w:t>L'épaisseur et la corde gardent les mêmes axes si le profil n'est pas vrillé.</w:t>
      </w:r>
    </w:p>
    <w:p w14:paraId="06A98106" w14:textId="57822FFB" w:rsidR="007401D6" w:rsidRPr="007401D6" w:rsidRDefault="007401D6" w:rsidP="007401D6">
      <w:r w:rsidRPr="007401D6">
        <w:t>Soit α l'</w:t>
      </w:r>
      <w:hyperlink r:id="rId59" w:tooltip="Incidence (aérodynamique)" w:history="1">
        <w:r w:rsidRPr="00F51F51">
          <w:t>angle d'attaque</w:t>
        </w:r>
      </w:hyperlink>
      <w:r w:rsidRPr="007401D6">
        <w:t> de l'aile. Soit </w:t>
      </w:r>
      <w:r w:rsidRPr="007401D6">
        <w:rPr>
          <w:i/>
          <w:iCs/>
        </w:rPr>
        <w:t>e(x)</w:t>
      </w:r>
      <w:r w:rsidRPr="007401D6">
        <w:t> la cambrure le long de </w:t>
      </w:r>
      <w:r w:rsidRPr="007401D6">
        <w:rPr>
          <w:i/>
          <w:iCs/>
        </w:rPr>
        <w:t>x</w:t>
      </w:r>
      <w:r w:rsidRPr="007401D6">
        <w:t>. L'angle réel est la somme de l'angle 2D</w:t>
      </w:r>
      <w:r w:rsidR="00F51F51">
        <w:t xml:space="preserve"> </w:t>
      </w:r>
      <m:oMath>
        <m:r>
          <w:rPr>
            <w:rFonts w:ascii="Cambria Math" w:hAnsi="Cambria Math"/>
          </w:rPr>
          <m:t>α-</m:t>
        </m:r>
        <m:sSup>
          <m:sSupPr>
            <m:ctrlPr>
              <w:rPr>
                <w:rFonts w:ascii="Cambria Math" w:hAnsi="Cambria Math"/>
              </w:rPr>
            </m:ctrlPr>
          </m:sSupPr>
          <m:e>
            <m:r>
              <m:rPr>
                <m:sty m:val="p"/>
              </m:rPr>
              <w:rPr>
                <w:rFonts w:ascii="Cambria Math" w:hAnsi="Cambria Math"/>
              </w:rPr>
              <m:t>tan</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(x))</m:t>
        </m:r>
      </m:oMath>
      <w:r w:rsidRPr="007401D6">
        <w:t> plus l'angle induit par les vortex de bout de profil.</w:t>
      </w:r>
    </w:p>
    <w:p w14:paraId="2FC76BDE" w14:textId="77777777" w:rsidR="007401D6" w:rsidRPr="007401D6" w:rsidRDefault="007401D6" w:rsidP="007401D6">
      <w:r w:rsidRPr="007401D6">
        <w:t>Le sillage engendré par l'extrémité de l'aile s'étend à l'arrière de l'aéronef et l'on peut donc considérer que ce sillage est semi infini vers l'arrière.</w:t>
      </w:r>
    </w:p>
    <w:p w14:paraId="1081EF54" w14:textId="4830C345" w:rsidR="007401D6" w:rsidRPr="007401D6" w:rsidRDefault="007401D6" w:rsidP="007401D6">
      <w:r w:rsidRPr="007401D6">
        <w:t>Le profil de dimension finie a une envergure de</w:t>
      </w:r>
      <w:r w:rsidR="00F51F51">
        <w:t xml:space="preserve"> </w:t>
      </w:r>
      <m:oMath>
        <m:r>
          <w:rPr>
            <w:rFonts w:ascii="Cambria Math" w:hAnsi="Cambria Math"/>
          </w:rPr>
          <m:t>b</m:t>
        </m:r>
      </m:oMath>
      <w:r w:rsidRPr="007401D6">
        <w:t>, </w:t>
      </w:r>
      <m:oMath>
        <m:r>
          <w:rPr>
            <w:rFonts w:ascii="Cambria Math" w:hAnsi="Cambria Math"/>
          </w:rPr>
          <m:t>w(y)</m:t>
        </m:r>
      </m:oMath>
      <w:r w:rsidRPr="007401D6">
        <w:t> est calculé en intégrant tous les vortex (ligne portante semi infinie) de bout de profil de </w:t>
      </w:r>
      <m:oMath>
        <m:f>
          <m:fPr>
            <m:ctrlPr>
              <w:rPr>
                <w:rFonts w:ascii="Cambria Math" w:hAnsi="Cambria Math"/>
              </w:rPr>
            </m:ctrlPr>
          </m:fPr>
          <m:num>
            <m:r>
              <w:rPr>
                <w:rFonts w:ascii="Cambria Math" w:hAnsi="Cambria Math"/>
              </w:rPr>
              <m:t>-b</m:t>
            </m:r>
          </m:num>
          <m:den>
            <m:r>
              <w:rPr>
                <w:rFonts w:ascii="Cambria Math" w:hAnsi="Cambria Math"/>
              </w:rPr>
              <m:t>2</m:t>
            </m:r>
          </m:den>
        </m:f>
      </m:oMath>
      <w:r w:rsidRPr="007401D6">
        <w:t> à </w:t>
      </w:r>
      <m:oMath>
        <m:f>
          <m:fPr>
            <m:ctrlPr>
              <w:rPr>
                <w:rFonts w:ascii="Cambria Math" w:hAnsi="Cambria Math"/>
              </w:rPr>
            </m:ctrlPr>
          </m:fPr>
          <m:num>
            <m:r>
              <w:rPr>
                <w:rFonts w:ascii="Cambria Math" w:hAnsi="Cambria Math"/>
              </w:rPr>
              <m:t>+b</m:t>
            </m:r>
          </m:num>
          <m:den>
            <m:r>
              <w:rPr>
                <w:rFonts w:ascii="Cambria Math" w:hAnsi="Cambria Math"/>
              </w:rPr>
              <m:t>2</m:t>
            </m:r>
          </m:den>
        </m:f>
      </m:oMath>
      <w:r w:rsidRPr="007401D6">
        <w:t> à la position </w:t>
      </w:r>
      <w:r w:rsidRPr="007401D6">
        <w:rPr>
          <w:i/>
          <w:iCs/>
        </w:rPr>
        <w:t>y</w:t>
      </w:r>
      <w:r w:rsidRPr="007401D6">
        <w:t> le long l'envergure du profil.</w:t>
      </w:r>
    </w:p>
    <w:p w14:paraId="63C72E86" w14:textId="52E6409F" w:rsidR="007401D6" w:rsidRPr="007401D6" w:rsidRDefault="007401D6" w:rsidP="007401D6">
      <w:r w:rsidRPr="007401D6">
        <w:t>Une ligne semi portante infinie droite (ou </w:t>
      </w:r>
      <w:hyperlink r:id="rId60" w:tooltip="Tourbillon (physique)" w:history="1">
        <w:r w:rsidRPr="00F51F51">
          <w:t>tourbillon</w:t>
        </w:r>
      </w:hyperlink>
      <w:r w:rsidRPr="007401D6">
        <w:t>) d'intensité </w:t>
      </w:r>
      <m:oMath>
        <m:r>
          <w:rPr>
            <w:rFonts w:ascii="Cambria Math" w:hAnsi="Cambria Math"/>
          </w:rPr>
          <m:t>δ</m:t>
        </m:r>
        <m:r>
          <m:rPr>
            <m:sty m:val="p"/>
          </m:rP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oMath>
      <w:r w:rsidRPr="007401D6">
        <w:t> située en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7401D6">
        <w:t> à l'arrière de l'aéronef engendre une vitesse verticale pointant vers le bas </w:t>
      </w:r>
      <m:oMath>
        <m:r>
          <w:rPr>
            <w:rFonts w:ascii="Cambria Math" w:hAnsi="Cambria Math"/>
          </w:rPr>
          <m:t>dw</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oMath>
      <w:r w:rsidRPr="007401D6">
        <w:t> en </w:t>
      </w:r>
      <m:oMath>
        <m:r>
          <w:rPr>
            <w:rFonts w:ascii="Cambria Math" w:hAnsi="Cambria Math"/>
          </w:rPr>
          <m:t>y</m:t>
        </m:r>
      </m:oMath>
      <w:r w:rsidRPr="007401D6">
        <w:t> . On applique la </w:t>
      </w:r>
      <w:hyperlink r:id="rId61" w:tooltip="Loi de Biot-Savart" w:history="1">
        <w:r w:rsidRPr="00F51F51">
          <w:t>loi de Biot-Savart</w:t>
        </w:r>
      </w:hyperlink>
      <w:r w:rsidRPr="007401D6">
        <w:t>.</w:t>
      </w:r>
    </w:p>
    <w:p w14:paraId="6B50AFAE" w14:textId="0F8E3336" w:rsidR="007401D6" w:rsidRPr="007401D6" w:rsidRDefault="007401D6" w:rsidP="007401D6">
      <m:oMathPara>
        <m:oMath>
          <m:r>
            <w:rPr>
              <w:rFonts w:ascii="Cambria Math" w:hAnsi="Cambria Math"/>
            </w:rPr>
            <m:t>dw(y,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δ</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num>
            <m:den>
              <m:r>
                <w:rPr>
                  <w:rFonts w:ascii="Cambria Math" w:hAnsi="Cambria Math"/>
                </w:rPr>
                <m:t>4πh</m:t>
              </m:r>
            </m:den>
          </m:f>
          <m:r>
            <w:rPr>
              <w:rFonts w:ascii="Cambria Math" w:hAnsi="Cambria Math"/>
            </w:rPr>
            <m:t>=</m:t>
          </m:r>
          <m:f>
            <m:fPr>
              <m:ctrlPr>
                <w:rPr>
                  <w:rFonts w:ascii="Cambria Math" w:hAnsi="Cambria Math"/>
                </w:rPr>
              </m:ctrlPr>
            </m:fPr>
            <m:num>
              <m:limUpp>
                <m:limUppPr>
                  <m:ctrlPr>
                    <w:rPr>
                      <w:rFonts w:ascii="Cambria Math" w:hAnsi="Cambria Math"/>
                    </w:rPr>
                  </m:ctrlPr>
                </m:limUppPr>
                <m:e>
                  <m:r>
                    <w:rPr>
                      <w:rFonts w:ascii="Cambria Math" w:hAnsi="Cambria Math"/>
                    </w:rPr>
                    <m:t>γ</m:t>
                  </m:r>
                </m:e>
                <m:lim>
                  <m:r>
                    <w:rPr>
                      <w:rFonts w:ascii="Cambria Math" w:hAnsi="Cambria Math"/>
                    </w:rPr>
                    <m:t>→</m:t>
                  </m:r>
                </m:lim>
              </m:limUpp>
              <m:r>
                <w:rPr>
                  <w:rFonts w:ascii="Cambria Math" w:hAnsi="Cambria Math"/>
                </w:rPr>
                <m:t>⋅d</m:t>
              </m:r>
              <m:limUpp>
                <m:limUppPr>
                  <m:ctrlPr>
                    <w:rPr>
                      <w:rFonts w:ascii="Cambria Math" w:hAnsi="Cambria Math"/>
                    </w:rPr>
                  </m:ctrlPr>
                </m:limUppPr>
                <m:e>
                  <m:r>
                    <w:rPr>
                      <w:rFonts w:ascii="Cambria Math" w:hAnsi="Cambria Math"/>
                    </w:rPr>
                    <m:t>η</m:t>
                  </m:r>
                </m:e>
                <m:lim>
                  <m:r>
                    <w:rPr>
                      <w:rFonts w:ascii="Cambria Math" w:hAnsi="Cambria Math"/>
                    </w:rPr>
                    <m:t>→</m:t>
                  </m:r>
                </m:lim>
              </m:limUpp>
            </m:num>
            <m:den>
              <m:r>
                <w:rPr>
                  <w:rFonts w:ascii="Cambria Math" w:hAnsi="Cambria Math"/>
                </w:rPr>
                <m:t>4πh</m:t>
              </m:r>
            </m:den>
          </m:f>
          <m:r>
            <w:rPr>
              <w:rFonts w:ascii="Cambria Math" w:hAnsi="Cambria Math"/>
            </w:rPr>
            <m:t>=</m:t>
          </m:r>
          <m:f>
            <m:fPr>
              <m:ctrlPr>
                <w:rPr>
                  <w:rFonts w:ascii="Cambria Math" w:hAnsi="Cambria Math"/>
                </w:rPr>
              </m:ctrlPr>
            </m:fPr>
            <m:num>
              <m:r>
                <w:rPr>
                  <w:rFonts w:ascii="Cambria Math" w:hAnsi="Cambria Math"/>
                </w:rPr>
                <m:t>γ(</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0</m:t>
                  </m:r>
                </m:sub>
              </m:sSub>
            </m:num>
            <m:den>
              <m:r>
                <w:rPr>
                  <w:rFonts w:ascii="Cambria Math" w:hAnsi="Cambria Math"/>
                </w:rPr>
                <m:t>4π(y-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den>
          </m:f>
        </m:oMath>
      </m:oMathPara>
    </w:p>
    <w:p w14:paraId="1170A0B9" w14:textId="0F320314" w:rsidR="007401D6" w:rsidRPr="007401D6" w:rsidRDefault="007401D6" w:rsidP="007401D6">
      <w:r w:rsidRPr="007401D6">
        <w:t>En sommant toutes les lignes semi portantes le long de l'envergure </w:t>
      </w:r>
      <w:r w:rsidRPr="007401D6">
        <w:rPr>
          <w:i/>
          <w:iCs/>
        </w:rPr>
        <w:t>y</w:t>
      </w:r>
      <w:r w:rsidRPr="007401D6">
        <w:t>, l'ensemble des </w:t>
      </w:r>
      <w:hyperlink r:id="rId62" w:tooltip="Tourbillon (physique)" w:history="1">
        <w:r w:rsidRPr="002E2954">
          <w:t>tourbillons</w:t>
        </w:r>
      </w:hyperlink>
      <w:r w:rsidRPr="007401D6">
        <w:t> produit un mouvement du fluide</w:t>
      </w:r>
      <w:r w:rsidR="002E2954">
        <w:t xml:space="preserve"> </w:t>
      </w:r>
      <m:oMath>
        <m:r>
          <w:rPr>
            <w:rFonts w:ascii="Cambria Math" w:hAnsi="Cambria Math"/>
          </w:rPr>
          <m:t>w</m:t>
        </m:r>
        <m:r>
          <m:rPr>
            <m:sty m:val="p"/>
          </m:rPr>
          <w:rPr>
            <w:rFonts w:ascii="Cambria Math" w:hAnsi="Cambria Math"/>
          </w:rPr>
          <m:t>(</m:t>
        </m:r>
        <m:r>
          <w:rPr>
            <w:rFonts w:ascii="Cambria Math" w:hAnsi="Cambria Math"/>
          </w:rPr>
          <m:t>y</m:t>
        </m:r>
        <m:r>
          <m:rPr>
            <m:sty m:val="p"/>
          </m:rPr>
          <w:rPr>
            <w:rFonts w:ascii="Cambria Math" w:hAnsi="Cambria Math"/>
          </w:rPr>
          <m:t>)</m:t>
        </m:r>
      </m:oMath>
      <w:r w:rsidRPr="007401D6">
        <w:t>. Si le profil n'est pas trop vrillé, la distance h du tourbillon au lieu z et proche de</w:t>
      </w:r>
      <w:r w:rsidR="002E2954">
        <w:t xml:space="preserve"> </w:t>
      </w:r>
      <m:oMath>
        <m:r>
          <w:rPr>
            <w:rFonts w:ascii="Cambria Math" w:hAnsi="Cambria Math"/>
          </w:rPr>
          <m:t>h≈y-</m:t>
        </m:r>
        <m:sSub>
          <m:sSubPr>
            <m:ctrlPr>
              <w:rPr>
                <w:rFonts w:ascii="Cambria Math" w:hAnsi="Cambria Math"/>
              </w:rPr>
            </m:ctrlPr>
          </m:sSubPr>
          <m:e>
            <m:r>
              <w:rPr>
                <w:rFonts w:ascii="Cambria Math" w:hAnsi="Cambria Math"/>
              </w:rPr>
              <m:t>y</m:t>
            </m:r>
          </m:e>
          <m:sub>
            <m:r>
              <w:rPr>
                <w:rFonts w:ascii="Cambria Math" w:hAnsi="Cambria Math"/>
              </w:rPr>
              <m:t>0</m:t>
            </m:r>
          </m:sub>
        </m:sSub>
      </m:oMath>
      <w:r w:rsidRPr="007401D6">
        <w:t> donc l'équation est :</w:t>
      </w:r>
    </w:p>
    <w:p w14:paraId="28D28C16" w14:textId="0CACC0D4" w:rsidR="007401D6" w:rsidRPr="007401D6" w:rsidRDefault="007401D6" w:rsidP="007401D6">
      <m:oMathPara>
        <m:oMath>
          <m:r>
            <w:rPr>
              <w:rFonts w:ascii="Cambria Math" w:hAnsi="Cambria Math"/>
            </w:rPr>
            <w:lastRenderedPageBreak/>
            <m:t>w(y)=</m:t>
          </m:r>
          <m:nary>
            <m:naryPr>
              <m:limLoc m:val="subSup"/>
              <m:grow m:val="1"/>
              <m:ctrlPr>
                <w:rPr>
                  <w:rFonts w:ascii="Cambria Math" w:hAnsi="Cambria Math"/>
                </w:rPr>
              </m:ctrlPr>
            </m:naryPr>
            <m:sub>
              <m:r>
                <w:rPr>
                  <w:rFonts w:ascii="Cambria Math" w:hAnsi="Cambria Math"/>
                </w:rPr>
                <m:t>-b/2</m:t>
              </m:r>
            </m:sub>
            <m:sup>
              <m:r>
                <w:rPr>
                  <w:rFonts w:ascii="Cambria Math" w:hAnsi="Cambria Math"/>
                </w:rPr>
                <m:t>b/2</m:t>
              </m:r>
            </m:sup>
            <m:e>
              <m:r>
                <w:rPr>
                  <w:rFonts w:ascii="Cambria Math" w:hAnsi="Cambria Math"/>
                </w:rPr>
                <m:t>dw(y,</m:t>
              </m:r>
            </m:e>
          </m:nary>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den>
          </m:f>
          <m:nary>
            <m:naryPr>
              <m:limLoc m:val="subSup"/>
              <m:grow m:val="1"/>
              <m:ctrlPr>
                <w:rPr>
                  <w:rFonts w:ascii="Cambria Math" w:hAnsi="Cambria Math"/>
                </w:rPr>
              </m:ctrlPr>
            </m:naryPr>
            <m:sub>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2</m:t>
                  </m:r>
                </m:den>
              </m:f>
            </m:sub>
            <m:sup>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2</m:t>
                  </m:r>
                </m:den>
              </m:f>
            </m:sup>
            <m:e>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sillage</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num>
                <m:den>
                  <m:d>
                    <m:dPr>
                      <m:sepChr m:val="−"/>
                      <m:ctrlPr>
                        <w:rPr>
                          <w:rFonts w:ascii="Cambria Math" w:hAnsi="Cambria Math"/>
                        </w:rPr>
                      </m:ctrlPr>
                    </m:dPr>
                    <m:e>
                      <m:r>
                        <w:rPr>
                          <w:rFonts w:ascii="Cambria Math" w:hAnsi="Cambria Math"/>
                        </w:rPr>
                        <m:t>y</m:t>
                      </m:r>
                    </m:e>
                    <m:e>
                      <m:sSub>
                        <m:sSubPr>
                          <m:ctrlPr>
                            <w:rPr>
                              <w:rFonts w:ascii="Cambria Math" w:hAnsi="Cambria Math"/>
                            </w:rPr>
                          </m:ctrlPr>
                        </m:sSubPr>
                        <m:e>
                          <m:r>
                            <w:rPr>
                              <w:rFonts w:ascii="Cambria Math" w:hAnsi="Cambria Math"/>
                            </w:rPr>
                            <m:t>y</m:t>
                          </m:r>
                        </m:e>
                        <m:sub>
                          <m:r>
                            <w:rPr>
                              <w:rFonts w:ascii="Cambria Math" w:hAnsi="Cambria Math"/>
                            </w:rPr>
                            <m:t>0</m:t>
                          </m:r>
                        </m:sub>
                      </m:sSub>
                    </m:e>
                  </m:d>
                </m:den>
              </m:f>
            </m:e>
          </m:nary>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0</m:t>
              </m:r>
            </m:sub>
          </m:sSub>
        </m:oMath>
      </m:oMathPara>
    </w:p>
    <w:p w14:paraId="3054E848" w14:textId="77777777" w:rsidR="007401D6" w:rsidRPr="007401D6" w:rsidRDefault="007401D6" w:rsidP="007401D6">
      <w:r w:rsidRPr="007401D6">
        <w:t>En permutant </w:t>
      </w:r>
      <w:r w:rsidRPr="007401D6">
        <w:rPr>
          <w:i/>
          <w:iCs/>
        </w:rPr>
        <w:t>y</w:t>
      </w:r>
      <w:r w:rsidRPr="007401D6">
        <w:t> et </w:t>
      </w:r>
      <w:r w:rsidRPr="007401D6">
        <w:rPr>
          <w:i/>
          <w:iCs/>
        </w:rPr>
        <w:t>y</w:t>
      </w:r>
      <w:r w:rsidRPr="007401D6">
        <w:rPr>
          <w:vertAlign w:val="subscript"/>
        </w:rPr>
        <w:t>0</w:t>
      </w:r>
      <w:r w:rsidRPr="007401D6">
        <w:t>, on a :</w:t>
      </w:r>
    </w:p>
    <w:p w14:paraId="445FE627" w14:textId="5A6E3F15" w:rsidR="007401D6" w:rsidRPr="007401D6" w:rsidRDefault="007401D6" w:rsidP="007401D6">
      <m:oMathPara>
        <m:oMath>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den>
          </m:f>
          <m:nary>
            <m:naryPr>
              <m:limLoc m:val="subSup"/>
              <m:grow m:val="1"/>
              <m:ctrlPr>
                <w:rPr>
                  <w:rFonts w:ascii="Cambria Math" w:hAnsi="Cambria Math"/>
                </w:rPr>
              </m:ctrlPr>
            </m:naryPr>
            <m:sub>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2</m:t>
                  </m:r>
                </m:den>
              </m:f>
            </m:sub>
            <m:sup>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2</m:t>
                  </m:r>
                </m:den>
              </m:f>
            </m:sup>
            <m:e>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sillage</m:t>
                      </m:r>
                    </m:sub>
                  </m:sSub>
                  <m:r>
                    <w:rPr>
                      <w:rFonts w:ascii="Cambria Math" w:hAnsi="Cambria Math"/>
                    </w:rPr>
                    <m:t>(y)</m:t>
                  </m:r>
                </m:num>
                <m:den>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e>
                    <m:e>
                      <m:r>
                        <w:rPr>
                          <w:rFonts w:ascii="Cambria Math" w:hAnsi="Cambria Math"/>
                        </w:rPr>
                        <m:t>y</m:t>
                      </m:r>
                    </m:e>
                  </m:d>
                </m:den>
              </m:f>
            </m:e>
          </m:nary>
          <m:r>
            <w:rPr>
              <w:rFonts w:ascii="Cambria Math" w:hAnsi="Cambria Math"/>
            </w:rPr>
            <m:t>dy</m:t>
          </m:r>
        </m:oMath>
      </m:oMathPara>
    </w:p>
    <w:p w14:paraId="3A4A542F" w14:textId="77777777" w:rsidR="002E2954" w:rsidRDefault="002E2954" w:rsidP="007401D6">
      <w:pPr>
        <w:rPr>
          <w:b/>
          <w:bCs/>
        </w:rPr>
      </w:pPr>
    </w:p>
    <w:p w14:paraId="2E0D3166" w14:textId="52770010" w:rsidR="007401D6" w:rsidRPr="007401D6" w:rsidRDefault="007401D6" w:rsidP="002E2954">
      <w:pPr>
        <w:pStyle w:val="Titre2"/>
      </w:pPr>
      <w:bookmarkStart w:id="12" w:name="_Toc220161297"/>
      <w:r w:rsidRPr="007401D6">
        <w:t>Calcul des coefficients de portance et de traînée</w:t>
      </w:r>
      <w:bookmarkEnd w:id="12"/>
    </w:p>
    <w:p w14:paraId="12589FC5" w14:textId="77777777" w:rsidR="007401D6" w:rsidRPr="007401D6" w:rsidRDefault="007401D6" w:rsidP="007401D6">
      <w:r w:rsidRPr="007401D6">
        <w:t>Les formules et leur justification donnant la portance et la traînée induite ne sont pas traitées ici car les formules sont assez complexes et leur justification encore plus.</w:t>
      </w:r>
    </w:p>
    <w:p w14:paraId="6CF5F419" w14:textId="6C7E40FE" w:rsidR="007401D6" w:rsidRPr="007401D6" w:rsidRDefault="007401D6" w:rsidP="007401D6">
      <w:r w:rsidRPr="007401D6">
        <w:t>À titre d'exemple, le </w:t>
      </w:r>
      <w:hyperlink r:id="rId63" w:tooltip="Coefficient de traînée" w:history="1">
        <w:r w:rsidRPr="002E2954">
          <w:t>coefficient de traînée</w:t>
        </w:r>
      </w:hyperlink>
      <w:r w:rsidRPr="007401D6">
        <w:t> induite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D</m:t>
                </m:r>
              </m:e>
              <m:sub>
                <m:r>
                  <w:rPr>
                    <w:rFonts w:ascii="Cambria Math" w:hAnsi="Cambria Math"/>
                  </w:rPr>
                  <m:t>i</m:t>
                </m:r>
              </m:sub>
            </m:sSub>
          </m:sub>
        </m:sSub>
      </m:oMath>
      <w:r w:rsidRPr="007401D6">
        <w:t> vaut :</w:t>
      </w:r>
    </w:p>
    <w:p w14:paraId="32A25161" w14:textId="41940D1F" w:rsidR="007401D6" w:rsidRPr="007401D6" w:rsidRDefault="007401D6" w:rsidP="007401D6">
      <m:oMathPara>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D</m:t>
                  </m:r>
                </m:e>
                <m:sub>
                  <m:r>
                    <w:rPr>
                      <w:rFonts w:ascii="Cambria Math" w:hAnsi="Cambria Math"/>
                    </w:rPr>
                    <m:t>i</m:t>
                  </m:r>
                </m:sub>
              </m:sSub>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L</m:t>
                  </m:r>
                </m:sub>
                <m:sup>
                  <m:r>
                    <w:rPr>
                      <w:rFonts w:ascii="Cambria Math" w:hAnsi="Cambria Math"/>
                    </w:rPr>
                    <m:t>2</m:t>
                  </m:r>
                </m:sup>
              </m:sSubSup>
            </m:num>
            <m:den>
              <m:r>
                <w:rPr>
                  <w:rFonts w:ascii="Cambria Math" w:hAnsi="Cambria Math"/>
                </w:rPr>
                <m:t>πλe</m:t>
              </m:r>
            </m:den>
          </m:f>
        </m:oMath>
      </m:oMathPara>
    </w:p>
    <w:p w14:paraId="1818B81A" w14:textId="67C82A50" w:rsidR="007401D6" w:rsidRPr="007401D6" w:rsidRDefault="007401D6" w:rsidP="007401D6">
      <w:proofErr w:type="gramStart"/>
      <w:r w:rsidRPr="007401D6">
        <w:t>où</w:t>
      </w:r>
      <w:proofErr w:type="gramEnd"/>
      <w:r w:rsidRPr="007401D6">
        <w:t> </w:t>
      </w:r>
      <w:r w:rsidRPr="007401D6">
        <w:rPr>
          <w:i/>
          <w:iCs/>
        </w:rPr>
        <w:t>C</w:t>
      </w:r>
      <w:r w:rsidRPr="007401D6">
        <w:rPr>
          <w:vertAlign w:val="subscript"/>
        </w:rPr>
        <w:t>L</w:t>
      </w:r>
      <w:r w:rsidRPr="007401D6">
        <w:t> est le coefficient de portance, λ est l'allongement de l'aile, et </w:t>
      </w:r>
      <m:oMath>
        <m:r>
          <w:rPr>
            <w:rFonts w:ascii="Cambria Math" w:hAnsi="Cambria Math"/>
          </w:rPr>
          <m:t>e∈]0,1]</m:t>
        </m:r>
      </m:oMath>
      <w:r w:rsidRPr="007401D6">
        <w:t> est un coefficient correcteur appelé coefficient d'Oswald.</w:t>
      </w:r>
    </w:p>
    <w:p w14:paraId="56E112ED" w14:textId="77777777" w:rsidR="007401D6" w:rsidRPr="00207B1E" w:rsidRDefault="007401D6" w:rsidP="00207B1E"/>
    <w:sectPr w:rsidR="007401D6" w:rsidRPr="00207B1E">
      <w:headerReference w:type="default" r:id="rId64"/>
      <w:footerReference w:type="default" r:id="rId6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61DA2" w14:textId="77777777" w:rsidR="00A55F5F" w:rsidRDefault="00A55F5F" w:rsidP="00D54EB9">
      <w:pPr>
        <w:spacing w:after="0" w:line="240" w:lineRule="auto"/>
      </w:pPr>
      <w:r>
        <w:separator/>
      </w:r>
    </w:p>
  </w:endnote>
  <w:endnote w:type="continuationSeparator" w:id="0">
    <w:p w14:paraId="21F780BE" w14:textId="77777777" w:rsidR="00A55F5F" w:rsidRDefault="00A55F5F"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3887D" w14:textId="77777777" w:rsidR="00A55F5F" w:rsidRDefault="00A55F5F" w:rsidP="00D54EB9">
      <w:pPr>
        <w:spacing w:after="0" w:line="240" w:lineRule="auto"/>
      </w:pPr>
      <w:r>
        <w:separator/>
      </w:r>
    </w:p>
  </w:footnote>
  <w:footnote w:type="continuationSeparator" w:id="0">
    <w:p w14:paraId="2B555C45" w14:textId="77777777" w:rsidR="00A55F5F" w:rsidRDefault="00A55F5F"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09651868" w:rsidR="00D54EB9" w:rsidRDefault="00D54EB9">
    <w:pPr>
      <w:pStyle w:val="En-tte"/>
    </w:pPr>
    <w:r>
      <w:t>PHYSIQUE –</w:t>
    </w:r>
    <w:r w:rsidR="00E64510">
      <w:t xml:space="preserve"> </w:t>
    </w:r>
    <w:r w:rsidR="007401D6" w:rsidRPr="007401D6">
      <w:t>Théorie des profils minces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3"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1"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3"/>
  </w:num>
  <w:num w:numId="2" w16cid:durableId="985860346">
    <w:abstractNumId w:val="41"/>
  </w:num>
  <w:num w:numId="3" w16cid:durableId="196166302">
    <w:abstractNumId w:val="57"/>
  </w:num>
  <w:num w:numId="4" w16cid:durableId="85611783">
    <w:abstractNumId w:val="39"/>
  </w:num>
  <w:num w:numId="5" w16cid:durableId="1764495135">
    <w:abstractNumId w:val="49"/>
  </w:num>
  <w:num w:numId="6" w16cid:durableId="9337082">
    <w:abstractNumId w:val="75"/>
  </w:num>
  <w:num w:numId="7" w16cid:durableId="1363626625">
    <w:abstractNumId w:val="3"/>
  </w:num>
  <w:num w:numId="8" w16cid:durableId="78605320">
    <w:abstractNumId w:val="14"/>
  </w:num>
  <w:num w:numId="9" w16cid:durableId="1745495026">
    <w:abstractNumId w:val="31"/>
  </w:num>
  <w:num w:numId="10" w16cid:durableId="1290820955">
    <w:abstractNumId w:val="29"/>
  </w:num>
  <w:num w:numId="11" w16cid:durableId="985741773">
    <w:abstractNumId w:val="22"/>
  </w:num>
  <w:num w:numId="12" w16cid:durableId="157624102">
    <w:abstractNumId w:val="80"/>
  </w:num>
  <w:num w:numId="13" w16cid:durableId="1794011271">
    <w:abstractNumId w:val="42"/>
  </w:num>
  <w:num w:numId="14" w16cid:durableId="2126852057">
    <w:abstractNumId w:val="61"/>
  </w:num>
  <w:num w:numId="15" w16cid:durableId="1823424295">
    <w:abstractNumId w:val="74"/>
  </w:num>
  <w:num w:numId="16" w16cid:durableId="928343046">
    <w:abstractNumId w:val="78"/>
  </w:num>
  <w:num w:numId="17" w16cid:durableId="67197130">
    <w:abstractNumId w:val="82"/>
  </w:num>
  <w:num w:numId="18" w16cid:durableId="51733916">
    <w:abstractNumId w:val="51"/>
  </w:num>
  <w:num w:numId="19" w16cid:durableId="1633438650">
    <w:abstractNumId w:val="65"/>
  </w:num>
  <w:num w:numId="20" w16cid:durableId="1157109359">
    <w:abstractNumId w:val="66"/>
  </w:num>
  <w:num w:numId="21" w16cid:durableId="1604875568">
    <w:abstractNumId w:val="5"/>
  </w:num>
  <w:num w:numId="22" w16cid:durableId="1840459850">
    <w:abstractNumId w:val="37"/>
  </w:num>
  <w:num w:numId="23" w16cid:durableId="1803888255">
    <w:abstractNumId w:val="54"/>
  </w:num>
  <w:num w:numId="24" w16cid:durableId="1998876001">
    <w:abstractNumId w:val="11"/>
  </w:num>
  <w:num w:numId="25" w16cid:durableId="466240926">
    <w:abstractNumId w:val="70"/>
  </w:num>
  <w:num w:numId="26" w16cid:durableId="1032612191">
    <w:abstractNumId w:val="76"/>
  </w:num>
  <w:num w:numId="27" w16cid:durableId="2059477957">
    <w:abstractNumId w:val="25"/>
  </w:num>
  <w:num w:numId="28" w16cid:durableId="60102640">
    <w:abstractNumId w:val="4"/>
  </w:num>
  <w:num w:numId="29" w16cid:durableId="2043286050">
    <w:abstractNumId w:val="81"/>
  </w:num>
  <w:num w:numId="30" w16cid:durableId="876817421">
    <w:abstractNumId w:val="19"/>
  </w:num>
  <w:num w:numId="31" w16cid:durableId="1191183674">
    <w:abstractNumId w:val="58"/>
  </w:num>
  <w:num w:numId="32" w16cid:durableId="1457868945">
    <w:abstractNumId w:val="18"/>
  </w:num>
  <w:num w:numId="33" w16cid:durableId="830872827">
    <w:abstractNumId w:val="46"/>
  </w:num>
  <w:num w:numId="34" w16cid:durableId="1402214887">
    <w:abstractNumId w:val="55"/>
  </w:num>
  <w:num w:numId="35" w16cid:durableId="804467890">
    <w:abstractNumId w:val="53"/>
  </w:num>
  <w:num w:numId="36" w16cid:durableId="531307307">
    <w:abstractNumId w:val="56"/>
  </w:num>
  <w:num w:numId="37" w16cid:durableId="1335260250">
    <w:abstractNumId w:val="71"/>
  </w:num>
  <w:num w:numId="38" w16cid:durableId="1648129253">
    <w:abstractNumId w:val="50"/>
  </w:num>
  <w:num w:numId="39" w16cid:durableId="808477923">
    <w:abstractNumId w:val="73"/>
  </w:num>
  <w:num w:numId="40" w16cid:durableId="313603430">
    <w:abstractNumId w:val="12"/>
  </w:num>
  <w:num w:numId="41" w16cid:durableId="832066700">
    <w:abstractNumId w:val="24"/>
  </w:num>
  <w:num w:numId="42" w16cid:durableId="222176590">
    <w:abstractNumId w:val="27"/>
  </w:num>
  <w:num w:numId="43" w16cid:durableId="1802648874">
    <w:abstractNumId w:val="77"/>
  </w:num>
  <w:num w:numId="44" w16cid:durableId="445126056">
    <w:abstractNumId w:val="83"/>
  </w:num>
  <w:num w:numId="45" w16cid:durableId="146552461">
    <w:abstractNumId w:val="20"/>
  </w:num>
  <w:num w:numId="46" w16cid:durableId="692920360">
    <w:abstractNumId w:val="6"/>
  </w:num>
  <w:num w:numId="47" w16cid:durableId="356856055">
    <w:abstractNumId w:val="36"/>
  </w:num>
  <w:num w:numId="48" w16cid:durableId="597755524">
    <w:abstractNumId w:val="69"/>
  </w:num>
  <w:num w:numId="49" w16cid:durableId="1096709593">
    <w:abstractNumId w:val="23"/>
  </w:num>
  <w:num w:numId="50" w16cid:durableId="1169979567">
    <w:abstractNumId w:val="63"/>
  </w:num>
  <w:num w:numId="51" w16cid:durableId="1886015818">
    <w:abstractNumId w:val="0"/>
  </w:num>
  <w:num w:numId="52" w16cid:durableId="107546424">
    <w:abstractNumId w:val="7"/>
  </w:num>
  <w:num w:numId="53" w16cid:durableId="223613737">
    <w:abstractNumId w:val="21"/>
  </w:num>
  <w:num w:numId="54" w16cid:durableId="1084836597">
    <w:abstractNumId w:val="45"/>
  </w:num>
  <w:num w:numId="55" w16cid:durableId="717434181">
    <w:abstractNumId w:val="60"/>
  </w:num>
  <w:num w:numId="56" w16cid:durableId="1677535290">
    <w:abstractNumId w:val="79"/>
  </w:num>
  <w:num w:numId="57" w16cid:durableId="334190522">
    <w:abstractNumId w:val="67"/>
  </w:num>
  <w:num w:numId="58" w16cid:durableId="1029602556">
    <w:abstractNumId w:val="52"/>
  </w:num>
  <w:num w:numId="59" w16cid:durableId="196553088">
    <w:abstractNumId w:val="34"/>
  </w:num>
  <w:num w:numId="60" w16cid:durableId="624122783">
    <w:abstractNumId w:val="72"/>
  </w:num>
  <w:num w:numId="61" w16cid:durableId="1168592437">
    <w:abstractNumId w:val="59"/>
  </w:num>
  <w:num w:numId="62" w16cid:durableId="1951012609">
    <w:abstractNumId w:val="1"/>
  </w:num>
  <w:num w:numId="63" w16cid:durableId="1223298642">
    <w:abstractNumId w:val="44"/>
  </w:num>
  <w:num w:numId="64" w16cid:durableId="726612268">
    <w:abstractNumId w:val="8"/>
  </w:num>
  <w:num w:numId="65" w16cid:durableId="136144830">
    <w:abstractNumId w:val="10"/>
  </w:num>
  <w:num w:numId="66" w16cid:durableId="870999469">
    <w:abstractNumId w:val="26"/>
  </w:num>
  <w:num w:numId="67" w16cid:durableId="234780024">
    <w:abstractNumId w:val="68"/>
  </w:num>
  <w:num w:numId="68" w16cid:durableId="754713752">
    <w:abstractNumId w:val="40"/>
  </w:num>
  <w:num w:numId="69" w16cid:durableId="1079868246">
    <w:abstractNumId w:val="62"/>
  </w:num>
  <w:num w:numId="70" w16cid:durableId="1964185914">
    <w:abstractNumId w:val="17"/>
  </w:num>
  <w:num w:numId="71" w16cid:durableId="1694652878">
    <w:abstractNumId w:val="16"/>
  </w:num>
  <w:num w:numId="72" w16cid:durableId="1950771740">
    <w:abstractNumId w:val="64"/>
  </w:num>
  <w:num w:numId="73" w16cid:durableId="1305771121">
    <w:abstractNumId w:val="43"/>
  </w:num>
  <w:num w:numId="74" w16cid:durableId="1176961578">
    <w:abstractNumId w:val="38"/>
  </w:num>
  <w:num w:numId="75" w16cid:durableId="1022168909">
    <w:abstractNumId w:val="32"/>
  </w:num>
  <w:num w:numId="76" w16cid:durableId="2136017881">
    <w:abstractNumId w:val="28"/>
  </w:num>
  <w:num w:numId="77" w16cid:durableId="476924089">
    <w:abstractNumId w:val="2"/>
  </w:num>
  <w:num w:numId="78" w16cid:durableId="2071807859">
    <w:abstractNumId w:val="15"/>
  </w:num>
  <w:num w:numId="79" w16cid:durableId="302122009">
    <w:abstractNumId w:val="47"/>
  </w:num>
  <w:num w:numId="80" w16cid:durableId="1199589216">
    <w:abstractNumId w:val="13"/>
  </w:num>
  <w:num w:numId="81" w16cid:durableId="1573461965">
    <w:abstractNumId w:val="35"/>
  </w:num>
  <w:num w:numId="82" w16cid:durableId="273170455">
    <w:abstractNumId w:val="30"/>
  </w:num>
  <w:num w:numId="83" w16cid:durableId="749930410">
    <w:abstractNumId w:val="48"/>
  </w:num>
  <w:num w:numId="84" w16cid:durableId="594948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207B1E"/>
    <w:rsid w:val="00216767"/>
    <w:rsid w:val="00231E9D"/>
    <w:rsid w:val="0023360B"/>
    <w:rsid w:val="00256BEA"/>
    <w:rsid w:val="0027206F"/>
    <w:rsid w:val="00287E5B"/>
    <w:rsid w:val="00296956"/>
    <w:rsid w:val="002E2954"/>
    <w:rsid w:val="002E3539"/>
    <w:rsid w:val="00305670"/>
    <w:rsid w:val="00326B0B"/>
    <w:rsid w:val="003534BB"/>
    <w:rsid w:val="00361D9F"/>
    <w:rsid w:val="00363932"/>
    <w:rsid w:val="00371451"/>
    <w:rsid w:val="00372046"/>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5A09"/>
    <w:rsid w:val="006C63B6"/>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C1C67"/>
    <w:rsid w:val="00900C0A"/>
    <w:rsid w:val="00913D14"/>
    <w:rsid w:val="00927C71"/>
    <w:rsid w:val="00930425"/>
    <w:rsid w:val="00940EDE"/>
    <w:rsid w:val="00975931"/>
    <w:rsid w:val="0099218E"/>
    <w:rsid w:val="009B16DB"/>
    <w:rsid w:val="009C6666"/>
    <w:rsid w:val="009C6EA7"/>
    <w:rsid w:val="009D3220"/>
    <w:rsid w:val="00A30394"/>
    <w:rsid w:val="00A323C4"/>
    <w:rsid w:val="00A55D9B"/>
    <w:rsid w:val="00A55F5F"/>
    <w:rsid w:val="00A67375"/>
    <w:rsid w:val="00A75422"/>
    <w:rsid w:val="00AA1169"/>
    <w:rsid w:val="00AB2814"/>
    <w:rsid w:val="00AD116A"/>
    <w:rsid w:val="00B129EF"/>
    <w:rsid w:val="00B130DF"/>
    <w:rsid w:val="00B21333"/>
    <w:rsid w:val="00B303B8"/>
    <w:rsid w:val="00B35ECA"/>
    <w:rsid w:val="00B436E8"/>
    <w:rsid w:val="00B71B6F"/>
    <w:rsid w:val="00B75C04"/>
    <w:rsid w:val="00B96FD4"/>
    <w:rsid w:val="00BB135E"/>
    <w:rsid w:val="00BD2261"/>
    <w:rsid w:val="00BF3C81"/>
    <w:rsid w:val="00C12FFF"/>
    <w:rsid w:val="00C54A6A"/>
    <w:rsid w:val="00C570D7"/>
    <w:rsid w:val="00C72B4C"/>
    <w:rsid w:val="00C76D87"/>
    <w:rsid w:val="00C90B8E"/>
    <w:rsid w:val="00CF40B0"/>
    <w:rsid w:val="00CF48DF"/>
    <w:rsid w:val="00CF6EFC"/>
    <w:rsid w:val="00D04A84"/>
    <w:rsid w:val="00D12575"/>
    <w:rsid w:val="00D14313"/>
    <w:rsid w:val="00D35456"/>
    <w:rsid w:val="00D44A07"/>
    <w:rsid w:val="00D45960"/>
    <w:rsid w:val="00D52834"/>
    <w:rsid w:val="00D54EB9"/>
    <w:rsid w:val="00D57D98"/>
    <w:rsid w:val="00D625DC"/>
    <w:rsid w:val="00D71C3B"/>
    <w:rsid w:val="00D95E5B"/>
    <w:rsid w:val="00DA7944"/>
    <w:rsid w:val="00DC3C9B"/>
    <w:rsid w:val="00E42C0D"/>
    <w:rsid w:val="00E56699"/>
    <w:rsid w:val="00E64510"/>
    <w:rsid w:val="00E81853"/>
    <w:rsid w:val="00EB7A23"/>
    <w:rsid w:val="00EC1105"/>
    <w:rsid w:val="00EE277C"/>
    <w:rsid w:val="00F01A98"/>
    <w:rsid w:val="00F4078C"/>
    <w:rsid w:val="00F51F51"/>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Effet_Magnus" TargetMode="External"/><Relationship Id="rId21" Type="http://schemas.openxmlformats.org/officeDocument/2006/relationships/hyperlink" Target="https://fr.wikipedia.org/wiki/George_Cayley" TargetMode="External"/><Relationship Id="rId34" Type="http://schemas.openxmlformats.org/officeDocument/2006/relationships/image" Target="media/image2.png"/><Relationship Id="rId42" Type="http://schemas.openxmlformats.org/officeDocument/2006/relationships/hyperlink" Target="https://fr.wikipedia.org/wiki/Th%C3%A9or%C3%A8me_de_Kutta-Jukowski" TargetMode="External"/><Relationship Id="rId47" Type="http://schemas.openxmlformats.org/officeDocument/2006/relationships/hyperlink" Target="https://commons.wikimedia.org/wiki/File:Airplane_vortex_edit.jpg?uselang=fr" TargetMode="External"/><Relationship Id="rId50" Type="http://schemas.openxmlformats.org/officeDocument/2006/relationships/hyperlink" Target="https://fr.wikipedia.org/wiki/Extrados_(a%C3%A9ronautique)" TargetMode="External"/><Relationship Id="rId55" Type="http://schemas.openxmlformats.org/officeDocument/2006/relationships/hyperlink" Target="https://fr.wikipedia.org/wiki/Tra%C3%AEn%C3%A9e_induite" TargetMode="External"/><Relationship Id="rId63" Type="http://schemas.openxmlformats.org/officeDocument/2006/relationships/hyperlink" Target="https://fr.wikipedia.org/wiki/Coefficient_de_tra%C3%AEn%C3%A9e" TargetMode="External"/><Relationship Id="rId7" Type="http://schemas.openxmlformats.org/officeDocument/2006/relationships/hyperlink" Target="https://fr.wikipedia.org/wiki/Portance_(a%C3%A9rodynamique)" TargetMode="External"/><Relationship Id="rId2" Type="http://schemas.openxmlformats.org/officeDocument/2006/relationships/styles" Target="styles.xml"/><Relationship Id="rId16" Type="http://schemas.openxmlformats.org/officeDocument/2006/relationships/hyperlink" Target="https://fr.wikipedia.org/wiki/Bord_d%27attaque" TargetMode="External"/><Relationship Id="rId29" Type="http://schemas.openxmlformats.org/officeDocument/2006/relationships/hyperlink" Target="https://fr.wikipedia.org/wiki/Th%C3%A9orie_des_lignes_portantes" TargetMode="External"/><Relationship Id="rId11" Type="http://schemas.openxmlformats.org/officeDocument/2006/relationships/hyperlink" Target="https://fr.wikipedia.org/wiki/Th%C3%A9orie_des_%C3%A9coulements_%C3%A0_potentiel_de_vitesse" TargetMode="External"/><Relationship Id="rId24" Type="http://schemas.openxmlformats.org/officeDocument/2006/relationships/hyperlink" Target="https://commons.wikimedia.org/wiki/File:Magnus_effect.svg?uselang=fr" TargetMode="External"/><Relationship Id="rId32" Type="http://schemas.openxmlformats.org/officeDocument/2006/relationships/hyperlink" Target="https://fr.wikipedia.org/wiki/Vecteur_vitesse" TargetMode="External"/><Relationship Id="rId37" Type="http://schemas.openxmlformats.org/officeDocument/2006/relationships/hyperlink" Target="https://fr.wikipedia.org/wiki/Th%C3%A9or%C3%A8me_de_Kutta-Jukowski" TargetMode="External"/><Relationship Id="rId40" Type="http://schemas.openxmlformats.org/officeDocument/2006/relationships/hyperlink" Target="https://fr.wikipedia.org/wiki/Tourbillon_(physique)" TargetMode="External"/><Relationship Id="rId45" Type="http://schemas.openxmlformats.org/officeDocument/2006/relationships/hyperlink" Target="https://fr.wikipedia.org/wiki/Tourbillon_(physique)" TargetMode="External"/><Relationship Id="rId53" Type="http://schemas.openxmlformats.org/officeDocument/2006/relationships/hyperlink" Target="https://commons.wikimedia.org/wiki/File:Induced_drag_r.svg?uselang=fr" TargetMode="External"/><Relationship Id="rId58" Type="http://schemas.openxmlformats.org/officeDocument/2006/relationships/hyperlink" Target="https://fr.wikipedia.org/wiki/Base_orthonormale"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fr.wikipedia.org/wiki/Loi_de_Biot-Savart" TargetMode="External"/><Relationship Id="rId19" Type="http://schemas.openxmlformats.org/officeDocument/2006/relationships/hyperlink" Target="https://fr.wikipedia.org/wiki/Radian" TargetMode="External"/><Relationship Id="rId14" Type="http://schemas.openxmlformats.org/officeDocument/2006/relationships/hyperlink" Target="https://fr.wikipedia.org/wiki/Profil_(a%C3%A9ronautique)" TargetMode="External"/><Relationship Id="rId22" Type="http://schemas.openxmlformats.org/officeDocument/2006/relationships/hyperlink" Target="https://fr.wikipedia.org/wiki/George_Cayley" TargetMode="External"/><Relationship Id="rId27" Type="http://schemas.openxmlformats.org/officeDocument/2006/relationships/hyperlink" Target="https://fr.wikipedia.org/wiki/Int%C3%A9grale_curviligne" TargetMode="External"/><Relationship Id="rId30" Type="http://schemas.openxmlformats.org/officeDocument/2006/relationships/hyperlink" Target="https://fr.wikipedia.org/wiki/Prandtl" TargetMode="External"/><Relationship Id="rId35" Type="http://schemas.openxmlformats.org/officeDocument/2006/relationships/hyperlink" Target="https://fr.wikipedia.org/wiki/Th%C3%A9or%C3%A8me_de_Bernoulli" TargetMode="External"/><Relationship Id="rId43" Type="http://schemas.openxmlformats.org/officeDocument/2006/relationships/hyperlink" Target="https://fr.wikipedia.org/wiki/Tourbillon_(physique)" TargetMode="External"/><Relationship Id="rId48" Type="http://schemas.openxmlformats.org/officeDocument/2006/relationships/image" Target="media/image3.jpeg"/><Relationship Id="rId56" Type="http://schemas.openxmlformats.org/officeDocument/2006/relationships/hyperlink" Target="https://commons.wikimedia.org/wiki/File:Induced_Drag.png?uselang=fr" TargetMode="External"/><Relationship Id="rId64" Type="http://schemas.openxmlformats.org/officeDocument/2006/relationships/header" Target="header1.xml"/><Relationship Id="rId8" Type="http://schemas.openxmlformats.org/officeDocument/2006/relationships/hyperlink" Target="https://fr.wikipedia.org/wiki/Incidence_(a%C3%A9rodynamique)" TargetMode="External"/><Relationship Id="rId51" Type="http://schemas.openxmlformats.org/officeDocument/2006/relationships/hyperlink" Target="https://fr.wikipedia.org/wiki/Intrados_(a%C3%A9ronautique)" TargetMode="External"/><Relationship Id="rId3" Type="http://schemas.openxmlformats.org/officeDocument/2006/relationships/settings" Target="settings.xml"/><Relationship Id="rId12" Type="http://schemas.openxmlformats.org/officeDocument/2006/relationships/hyperlink" Target="https://fr.wikipedia.org/wiki/Michael_Max_Munk" TargetMode="External"/><Relationship Id="rId17" Type="http://schemas.openxmlformats.org/officeDocument/2006/relationships/hyperlink" Target="https://fr.wikipedia.org/wiki/George_Cayley" TargetMode="External"/><Relationship Id="rId25" Type="http://schemas.openxmlformats.org/officeDocument/2006/relationships/image" Target="media/image1.png"/><Relationship Id="rId33" Type="http://schemas.openxmlformats.org/officeDocument/2006/relationships/hyperlink" Target="https://commons.wikimedia.org/wiki/File:Uniform_flow_with_vortex.svg?uselang=fr" TargetMode="External"/><Relationship Id="rId38" Type="http://schemas.openxmlformats.org/officeDocument/2006/relationships/hyperlink" Target="https://fr.wikipedia.org/wiki/Th%C3%A9or%C3%A8me_de_Kutta-Jukowski" TargetMode="External"/><Relationship Id="rId46" Type="http://schemas.openxmlformats.org/officeDocument/2006/relationships/hyperlink" Target="https://fr.wikipedia.org/wiki/Tra%C3%AEn%C3%A9e_induite" TargetMode="External"/><Relationship Id="rId59" Type="http://schemas.openxmlformats.org/officeDocument/2006/relationships/hyperlink" Target="https://fr.wikipedia.org/wiki/Incidence_(a%C3%A9rodynamique)" TargetMode="External"/><Relationship Id="rId67" Type="http://schemas.openxmlformats.org/officeDocument/2006/relationships/theme" Target="theme/theme1.xml"/><Relationship Id="rId20" Type="http://schemas.openxmlformats.org/officeDocument/2006/relationships/hyperlink" Target="https://fr.wikipedia.org/wiki/Incidence_(a%C3%A9rodynamique)" TargetMode="External"/><Relationship Id="rId41" Type="http://schemas.openxmlformats.org/officeDocument/2006/relationships/hyperlink" Target="https://fr.wikipedia.org/wiki/Tourbillon_(physique)" TargetMode="External"/><Relationship Id="rId54" Type="http://schemas.openxmlformats.org/officeDocument/2006/relationships/image" Target="media/image4.png"/><Relationship Id="rId62" Type="http://schemas.openxmlformats.org/officeDocument/2006/relationships/hyperlink" Target="https://fr.wikipedia.org/wiki/Tourbillon_(physiqu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entre_de_pouss%C3%A9e" TargetMode="External"/><Relationship Id="rId23" Type="http://schemas.openxmlformats.org/officeDocument/2006/relationships/hyperlink" Target="https://fr.wikipedia.org/wiki/Bord_de_fuite" TargetMode="External"/><Relationship Id="rId28" Type="http://schemas.openxmlformats.org/officeDocument/2006/relationships/hyperlink" Target="https://fr.wikipedia.org/wiki/Paradoxe_de_D%27Alembert" TargetMode="External"/><Relationship Id="rId36" Type="http://schemas.openxmlformats.org/officeDocument/2006/relationships/hyperlink" Target="https://fr.wikipedia.org/wiki/Th%C3%A9or%C3%A8me_de_Kutta-Jukowski" TargetMode="External"/><Relationship Id="rId49" Type="http://schemas.openxmlformats.org/officeDocument/2006/relationships/hyperlink" Target="https://fr.wikipedia.org/wiki/Tra%C3%AEn%C3%A9e_induite" TargetMode="External"/><Relationship Id="rId57" Type="http://schemas.openxmlformats.org/officeDocument/2006/relationships/image" Target="media/image5.png"/><Relationship Id="rId10" Type="http://schemas.openxmlformats.org/officeDocument/2006/relationships/hyperlink" Target="https://fr.wikipedia.org/wiki/Profil_(a%C3%A9ronautique)" TargetMode="External"/><Relationship Id="rId31" Type="http://schemas.openxmlformats.org/officeDocument/2006/relationships/hyperlink" Target="https://fr.wikipedia.org/wiki/Int%C3%A9grale_curviligne" TargetMode="External"/><Relationship Id="rId44" Type="http://schemas.openxmlformats.org/officeDocument/2006/relationships/hyperlink" Target="https://fr.wikipedia.org/wiki/Loi_de_Biot_et_Savart" TargetMode="External"/><Relationship Id="rId52" Type="http://schemas.openxmlformats.org/officeDocument/2006/relationships/hyperlink" Target="https://fr.wikipedia.org/wiki/%C3%89quations_de_Navier-Stokes" TargetMode="External"/><Relationship Id="rId60" Type="http://schemas.openxmlformats.org/officeDocument/2006/relationships/hyperlink" Target="https://fr.wikipedia.org/wiki/Tourbillon_(physique)"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r.wikipedia.org/wiki/Portance_(a%C3%A9rodynamique)" TargetMode="External"/><Relationship Id="rId13" Type="http://schemas.openxmlformats.org/officeDocument/2006/relationships/hyperlink" Target="https://fr.wikipedia.org/wiki/Hermann_Glauert" TargetMode="External"/><Relationship Id="rId18" Type="http://schemas.openxmlformats.org/officeDocument/2006/relationships/hyperlink" Target="https://fr.wikipedia.org/wiki/Pente_de_portance" TargetMode="External"/><Relationship Id="rId39" Type="http://schemas.openxmlformats.org/officeDocument/2006/relationships/hyperlink" Target="https://fr.wikipedia.org/wiki/Tourbillon_(phys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9</Pages>
  <Words>3452</Words>
  <Characters>18992</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76</cp:revision>
  <dcterms:created xsi:type="dcterms:W3CDTF">2022-12-23T07:20:00Z</dcterms:created>
  <dcterms:modified xsi:type="dcterms:W3CDTF">2026-01-24T14:34:00Z</dcterms:modified>
</cp:coreProperties>
</file>