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23F8" w14:textId="5F68E364" w:rsidR="00B33482" w:rsidRPr="007E575E" w:rsidRDefault="00172500" w:rsidP="00E016DE">
      <w:pPr>
        <w:pStyle w:val="Titre1"/>
      </w:pPr>
      <w:bookmarkStart w:id="0" w:name="_Toc205410775"/>
      <w:r w:rsidRPr="00172500">
        <w:t>Le Téle</w:t>
      </w:r>
      <w:r>
        <w:t>s</w:t>
      </w:r>
      <w:r w:rsidRPr="00172500">
        <w:t>cope Einstein</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3C63F147" w14:textId="7C386F4E" w:rsidR="00172500" w:rsidRDefault="003062E2">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5410775" w:history="1">
            <w:r w:rsidR="00172500" w:rsidRPr="0002058D">
              <w:rPr>
                <w:rStyle w:val="Lienhypertexte"/>
                <w:noProof/>
              </w:rPr>
              <w:t>Le Télescope Einstein</w:t>
            </w:r>
            <w:r w:rsidR="00172500">
              <w:rPr>
                <w:noProof/>
                <w:webHidden/>
              </w:rPr>
              <w:tab/>
            </w:r>
            <w:r w:rsidR="00172500">
              <w:rPr>
                <w:noProof/>
                <w:webHidden/>
              </w:rPr>
              <w:fldChar w:fldCharType="begin"/>
            </w:r>
            <w:r w:rsidR="00172500">
              <w:rPr>
                <w:noProof/>
                <w:webHidden/>
              </w:rPr>
              <w:instrText xml:space="preserve"> PAGEREF _Toc205410775 \h </w:instrText>
            </w:r>
            <w:r w:rsidR="00172500">
              <w:rPr>
                <w:noProof/>
                <w:webHidden/>
              </w:rPr>
            </w:r>
            <w:r w:rsidR="00172500">
              <w:rPr>
                <w:noProof/>
                <w:webHidden/>
              </w:rPr>
              <w:fldChar w:fldCharType="separate"/>
            </w:r>
            <w:r w:rsidR="00172500">
              <w:rPr>
                <w:noProof/>
                <w:webHidden/>
              </w:rPr>
              <w:t>1</w:t>
            </w:r>
            <w:r w:rsidR="00172500">
              <w:rPr>
                <w:noProof/>
                <w:webHidden/>
              </w:rPr>
              <w:fldChar w:fldCharType="end"/>
            </w:r>
          </w:hyperlink>
        </w:p>
        <w:p w14:paraId="612C09E2" w14:textId="5C1374D2" w:rsidR="00172500" w:rsidRDefault="00172500">
          <w:pPr>
            <w:pStyle w:val="TM2"/>
            <w:tabs>
              <w:tab w:val="right" w:leader="dot" w:pos="9062"/>
            </w:tabs>
            <w:rPr>
              <w:rFonts w:eastAsiaTheme="minorEastAsia"/>
              <w:noProof/>
              <w:kern w:val="2"/>
              <w:sz w:val="24"/>
              <w:szCs w:val="24"/>
              <w:lang w:eastAsia="fr-FR"/>
              <w14:ligatures w14:val="standardContextual"/>
            </w:rPr>
          </w:pPr>
          <w:hyperlink w:anchor="_Toc205410776" w:history="1">
            <w:r w:rsidRPr="0002058D">
              <w:rPr>
                <w:rStyle w:val="Lienhypertexte"/>
                <w:noProof/>
              </w:rPr>
              <w:t>Introduction</w:t>
            </w:r>
            <w:r>
              <w:rPr>
                <w:noProof/>
                <w:webHidden/>
              </w:rPr>
              <w:tab/>
            </w:r>
            <w:r>
              <w:rPr>
                <w:noProof/>
                <w:webHidden/>
              </w:rPr>
              <w:fldChar w:fldCharType="begin"/>
            </w:r>
            <w:r>
              <w:rPr>
                <w:noProof/>
                <w:webHidden/>
              </w:rPr>
              <w:instrText xml:space="preserve"> PAGEREF _Toc205410776 \h </w:instrText>
            </w:r>
            <w:r>
              <w:rPr>
                <w:noProof/>
                <w:webHidden/>
              </w:rPr>
            </w:r>
            <w:r>
              <w:rPr>
                <w:noProof/>
                <w:webHidden/>
              </w:rPr>
              <w:fldChar w:fldCharType="separate"/>
            </w:r>
            <w:r>
              <w:rPr>
                <w:noProof/>
                <w:webHidden/>
              </w:rPr>
              <w:t>2</w:t>
            </w:r>
            <w:r>
              <w:rPr>
                <w:noProof/>
                <w:webHidden/>
              </w:rPr>
              <w:fldChar w:fldCharType="end"/>
            </w:r>
          </w:hyperlink>
        </w:p>
        <w:p w14:paraId="7183FBD0" w14:textId="68421714" w:rsidR="00172500" w:rsidRDefault="00172500">
          <w:pPr>
            <w:pStyle w:val="TM2"/>
            <w:tabs>
              <w:tab w:val="right" w:leader="dot" w:pos="9062"/>
            </w:tabs>
            <w:rPr>
              <w:rFonts w:eastAsiaTheme="minorEastAsia"/>
              <w:noProof/>
              <w:kern w:val="2"/>
              <w:sz w:val="24"/>
              <w:szCs w:val="24"/>
              <w:lang w:eastAsia="fr-FR"/>
              <w14:ligatures w14:val="standardContextual"/>
            </w:rPr>
          </w:pPr>
          <w:hyperlink w:anchor="_Toc205410777" w:history="1">
            <w:r w:rsidRPr="0002058D">
              <w:rPr>
                <w:rStyle w:val="Lienhypertexte"/>
                <w:noProof/>
              </w:rPr>
              <w:t>Ondes gravitationnelles : des ondulations dans l’univers</w:t>
            </w:r>
            <w:r>
              <w:rPr>
                <w:noProof/>
                <w:webHidden/>
              </w:rPr>
              <w:tab/>
            </w:r>
            <w:r>
              <w:rPr>
                <w:noProof/>
                <w:webHidden/>
              </w:rPr>
              <w:fldChar w:fldCharType="begin"/>
            </w:r>
            <w:r>
              <w:rPr>
                <w:noProof/>
                <w:webHidden/>
              </w:rPr>
              <w:instrText xml:space="preserve"> PAGEREF _Toc205410777 \h </w:instrText>
            </w:r>
            <w:r>
              <w:rPr>
                <w:noProof/>
                <w:webHidden/>
              </w:rPr>
            </w:r>
            <w:r>
              <w:rPr>
                <w:noProof/>
                <w:webHidden/>
              </w:rPr>
              <w:fldChar w:fldCharType="separate"/>
            </w:r>
            <w:r>
              <w:rPr>
                <w:noProof/>
                <w:webHidden/>
              </w:rPr>
              <w:t>2</w:t>
            </w:r>
            <w:r>
              <w:rPr>
                <w:noProof/>
                <w:webHidden/>
              </w:rPr>
              <w:fldChar w:fldCharType="end"/>
            </w:r>
          </w:hyperlink>
        </w:p>
        <w:p w14:paraId="6F605D29" w14:textId="72B1126F" w:rsidR="00172500" w:rsidRDefault="00172500">
          <w:pPr>
            <w:pStyle w:val="TM2"/>
            <w:tabs>
              <w:tab w:val="right" w:leader="dot" w:pos="9062"/>
            </w:tabs>
            <w:rPr>
              <w:rFonts w:eastAsiaTheme="minorEastAsia"/>
              <w:noProof/>
              <w:kern w:val="2"/>
              <w:sz w:val="24"/>
              <w:szCs w:val="24"/>
              <w:lang w:eastAsia="fr-FR"/>
              <w14:ligatures w14:val="standardContextual"/>
            </w:rPr>
          </w:pPr>
          <w:hyperlink w:anchor="_Toc205410778" w:history="1">
            <w:r w:rsidRPr="0002058D">
              <w:rPr>
                <w:rStyle w:val="Lienhypertexte"/>
                <w:noProof/>
              </w:rPr>
              <w:t>Observatoire souterrain</w:t>
            </w:r>
            <w:r>
              <w:rPr>
                <w:noProof/>
                <w:webHidden/>
              </w:rPr>
              <w:tab/>
            </w:r>
            <w:r>
              <w:rPr>
                <w:noProof/>
                <w:webHidden/>
              </w:rPr>
              <w:fldChar w:fldCharType="begin"/>
            </w:r>
            <w:r>
              <w:rPr>
                <w:noProof/>
                <w:webHidden/>
              </w:rPr>
              <w:instrText xml:space="preserve"> PAGEREF _Toc205410778 \h </w:instrText>
            </w:r>
            <w:r>
              <w:rPr>
                <w:noProof/>
                <w:webHidden/>
              </w:rPr>
            </w:r>
            <w:r>
              <w:rPr>
                <w:noProof/>
                <w:webHidden/>
              </w:rPr>
              <w:fldChar w:fldCharType="separate"/>
            </w:r>
            <w:r>
              <w:rPr>
                <w:noProof/>
                <w:webHidden/>
              </w:rPr>
              <w:t>3</w:t>
            </w:r>
            <w:r>
              <w:rPr>
                <w:noProof/>
                <w:webHidden/>
              </w:rPr>
              <w:fldChar w:fldCharType="end"/>
            </w:r>
          </w:hyperlink>
        </w:p>
        <w:p w14:paraId="5EE2DECF" w14:textId="25878B7B" w:rsidR="00172500" w:rsidRDefault="00172500">
          <w:pPr>
            <w:pStyle w:val="TM2"/>
            <w:tabs>
              <w:tab w:val="right" w:leader="dot" w:pos="9062"/>
            </w:tabs>
            <w:rPr>
              <w:rFonts w:eastAsiaTheme="minorEastAsia"/>
              <w:noProof/>
              <w:kern w:val="2"/>
              <w:sz w:val="24"/>
              <w:szCs w:val="24"/>
              <w:lang w:eastAsia="fr-FR"/>
              <w14:ligatures w14:val="standardContextual"/>
            </w:rPr>
          </w:pPr>
          <w:hyperlink w:anchor="_Toc205410779" w:history="1">
            <w:r w:rsidRPr="0002058D">
              <w:rPr>
                <w:rStyle w:val="Lienhypertexte"/>
                <w:noProof/>
              </w:rPr>
              <w:t>Site prometteur</w:t>
            </w:r>
            <w:r>
              <w:rPr>
                <w:noProof/>
                <w:webHidden/>
              </w:rPr>
              <w:tab/>
            </w:r>
            <w:r>
              <w:rPr>
                <w:noProof/>
                <w:webHidden/>
              </w:rPr>
              <w:fldChar w:fldCharType="begin"/>
            </w:r>
            <w:r>
              <w:rPr>
                <w:noProof/>
                <w:webHidden/>
              </w:rPr>
              <w:instrText xml:space="preserve"> PAGEREF _Toc205410779 \h </w:instrText>
            </w:r>
            <w:r>
              <w:rPr>
                <w:noProof/>
                <w:webHidden/>
              </w:rPr>
            </w:r>
            <w:r>
              <w:rPr>
                <w:noProof/>
                <w:webHidden/>
              </w:rPr>
              <w:fldChar w:fldCharType="separate"/>
            </w:r>
            <w:r>
              <w:rPr>
                <w:noProof/>
                <w:webHidden/>
              </w:rPr>
              <w:t>3</w:t>
            </w:r>
            <w:r>
              <w:rPr>
                <w:noProof/>
                <w:webHidden/>
              </w:rPr>
              <w:fldChar w:fldCharType="end"/>
            </w:r>
          </w:hyperlink>
        </w:p>
        <w:p w14:paraId="408AA136" w14:textId="7FCD12CC" w:rsidR="00172500" w:rsidRDefault="00172500">
          <w:pPr>
            <w:pStyle w:val="TM2"/>
            <w:tabs>
              <w:tab w:val="right" w:leader="dot" w:pos="9062"/>
            </w:tabs>
            <w:rPr>
              <w:rFonts w:eastAsiaTheme="minorEastAsia"/>
              <w:noProof/>
              <w:kern w:val="2"/>
              <w:sz w:val="24"/>
              <w:szCs w:val="24"/>
              <w:lang w:eastAsia="fr-FR"/>
              <w14:ligatures w14:val="standardContextual"/>
            </w:rPr>
          </w:pPr>
          <w:hyperlink w:anchor="_Toc205410780" w:history="1">
            <w:r w:rsidRPr="0002058D">
              <w:rPr>
                <w:rStyle w:val="Lienhypertexte"/>
                <w:noProof/>
              </w:rPr>
              <w:t>Renforcer l’environnement</w:t>
            </w:r>
            <w:r>
              <w:rPr>
                <w:noProof/>
                <w:webHidden/>
              </w:rPr>
              <w:tab/>
            </w:r>
            <w:r>
              <w:rPr>
                <w:noProof/>
                <w:webHidden/>
              </w:rPr>
              <w:fldChar w:fldCharType="begin"/>
            </w:r>
            <w:r>
              <w:rPr>
                <w:noProof/>
                <w:webHidden/>
              </w:rPr>
              <w:instrText xml:space="preserve"> PAGEREF _Toc205410780 \h </w:instrText>
            </w:r>
            <w:r>
              <w:rPr>
                <w:noProof/>
                <w:webHidden/>
              </w:rPr>
            </w:r>
            <w:r>
              <w:rPr>
                <w:noProof/>
                <w:webHidden/>
              </w:rPr>
              <w:fldChar w:fldCharType="separate"/>
            </w:r>
            <w:r>
              <w:rPr>
                <w:noProof/>
                <w:webHidden/>
              </w:rPr>
              <w:t>3</w:t>
            </w:r>
            <w:r>
              <w:rPr>
                <w:noProof/>
                <w:webHidden/>
              </w:rPr>
              <w:fldChar w:fldCharType="end"/>
            </w:r>
          </w:hyperlink>
        </w:p>
        <w:p w14:paraId="4A2AE36D" w14:textId="215771AE"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537FA21E" w:rsidR="002D54BA" w:rsidRDefault="00C17AEB" w:rsidP="003604A0">
      <w:pPr>
        <w:pStyle w:val="Titre2"/>
      </w:pPr>
      <w:bookmarkStart w:id="1" w:name="_Toc168844575"/>
      <w:bookmarkStart w:id="2" w:name="_Toc168844587"/>
      <w:bookmarkStart w:id="3" w:name="_Toc205410776"/>
      <w:r>
        <w:lastRenderedPageBreak/>
        <w:t>I</w:t>
      </w:r>
      <w:r w:rsidR="003D5A98" w:rsidRPr="003604A0">
        <w:t>ntroduction</w:t>
      </w:r>
      <w:bookmarkEnd w:id="1"/>
      <w:bookmarkEnd w:id="2"/>
      <w:bookmarkEnd w:id="3"/>
    </w:p>
    <w:p w14:paraId="161FFAEB" w14:textId="77777777" w:rsidR="00172500" w:rsidRPr="00172500" w:rsidRDefault="00172500" w:rsidP="00172500">
      <w:pPr>
        <w:rPr>
          <w:noProof/>
        </w:rPr>
      </w:pPr>
      <w:r w:rsidRPr="00172500">
        <w:rPr>
          <w:noProof/>
        </w:rPr>
        <w:t>Le Télescope Einstein sera un instrument de mesure de classe mondiale pour détecter les ondes gravitationnelles. En tant que bureau de projet, nous étudions les possibilités pour la région frontalière des Pays-Bas, de la Belgique et de l’Allemagne d’accueillir cet instrument de mesure révolutionnaire.</w:t>
      </w:r>
    </w:p>
    <w:p w14:paraId="54F89249" w14:textId="347C2BC2" w:rsidR="00BD4A44" w:rsidRDefault="00172500" w:rsidP="00172500">
      <w:r w:rsidRPr="00172500">
        <w:rPr>
          <w:noProof/>
        </w:rPr>
        <w:drawing>
          <wp:inline distT="0" distB="0" distL="0" distR="0" wp14:anchorId="7EC9932C" wp14:editId="2F679998">
            <wp:extent cx="5760720" cy="3240405"/>
            <wp:effectExtent l="0" t="0" r="0" b="0"/>
            <wp:docPr id="8732711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2DEA237F" w14:textId="77777777" w:rsidR="00172500" w:rsidRDefault="00172500" w:rsidP="00172500"/>
    <w:p w14:paraId="4BAB9427" w14:textId="77777777" w:rsidR="00172500" w:rsidRPr="00172500" w:rsidRDefault="00172500" w:rsidP="00172500">
      <w:pPr>
        <w:pStyle w:val="Titre2"/>
      </w:pPr>
      <w:bookmarkStart w:id="4" w:name="_Toc205410777"/>
      <w:r w:rsidRPr="00172500">
        <w:t>Ondes gravitationnelles : des ondulations dans l’univers</w:t>
      </w:r>
      <w:bookmarkEnd w:id="4"/>
    </w:p>
    <w:p w14:paraId="105F72F0" w14:textId="77777777" w:rsidR="00172500" w:rsidRPr="00172500" w:rsidRDefault="00172500" w:rsidP="00172500">
      <w:r w:rsidRPr="00172500">
        <w:t>Notre univers émet des vibrations chaque jour lorsque des trous noirs ou des étoiles à neutrons se mettent en orbite ou entrent en collision quelque part dans l’univers. Dès 1916, Albert Einstein prédit que les distances s’étirent et se contractent de façon presque incommensurable au passage d’une telle onde gravitationnelle. En 2015, le détecteur américain LIGO réussit à mesurer ce phénomène pour la première fois.</w:t>
      </w:r>
    </w:p>
    <w:p w14:paraId="38C921B4" w14:textId="2A359476" w:rsidR="00172500" w:rsidRPr="00172500" w:rsidRDefault="00172500" w:rsidP="00172500">
      <w:r w:rsidRPr="00172500">
        <w:t>Le Télescope Einstein permettra notamment aux chercheurs d’explorer le processus de naissance des trous noirs, la structure des étoiles à neutrons et la nature de l’univers immédiatement après le Big Bang. Ils souhaitent également tester les prédictions de la théorie de la relativité d’Einstein comme jamais elle ne l’a été auparavant, ce qui nous permettra d’acquérir de nouvelles connaissances sur notre univers. Sur le plan international, l’observatoire revêt donc une importance considérable pour la physique et l’astronomie.</w:t>
      </w:r>
      <w:r w:rsidRPr="00172500">
        <w:t xml:space="preserve"> </w:t>
      </w:r>
    </w:p>
    <w:p w14:paraId="171EB8EE" w14:textId="3E706EBA" w:rsidR="00172500" w:rsidRDefault="00172500" w:rsidP="00172500">
      <w:r w:rsidRPr="00172500">
        <w:drawing>
          <wp:inline distT="0" distB="0" distL="0" distR="0" wp14:anchorId="7A549FBF" wp14:editId="5FF9F65A">
            <wp:extent cx="3251200" cy="1828799"/>
            <wp:effectExtent l="0" t="0" r="6350" b="635"/>
            <wp:docPr id="179510017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70296" cy="1839541"/>
                    </a:xfrm>
                    <a:prstGeom prst="rect">
                      <a:avLst/>
                    </a:prstGeom>
                    <a:noFill/>
                    <a:ln>
                      <a:noFill/>
                    </a:ln>
                  </pic:spPr>
                </pic:pic>
              </a:graphicData>
            </a:graphic>
          </wp:inline>
        </w:drawing>
      </w:r>
    </w:p>
    <w:p w14:paraId="10A94154" w14:textId="77777777" w:rsidR="00172500" w:rsidRPr="00172500" w:rsidRDefault="00172500" w:rsidP="00172500">
      <w:pPr>
        <w:pStyle w:val="Titre2"/>
      </w:pPr>
      <w:bookmarkStart w:id="5" w:name="_Toc205410778"/>
      <w:r w:rsidRPr="00172500">
        <w:lastRenderedPageBreak/>
        <w:t>Observatoire souterrain</w:t>
      </w:r>
      <w:bookmarkEnd w:id="5"/>
    </w:p>
    <w:p w14:paraId="483BF634" w14:textId="77777777" w:rsidR="00172500" w:rsidRPr="00172500" w:rsidRDefault="00172500" w:rsidP="00172500">
      <w:r w:rsidRPr="00172500">
        <w:t>En surface, l’observatoire sera à peine visible, car les trois tunnels de 10 kilomètres du Télescope Einstein seront situés à 250 ou 300 mètres sous terre afin de mesurer les ondes gravitationnelles en toute tranquillité.</w:t>
      </w:r>
    </w:p>
    <w:p w14:paraId="3F60F5B1" w14:textId="77777777" w:rsidR="00172500" w:rsidRDefault="00172500" w:rsidP="00172500">
      <w:r w:rsidRPr="00172500">
        <w:t>Pour mesure les ondes gravitationnelles, le Télescope Einstein surveille en permanence la longueur de ses trois couloirs de détection à l’aide de lasers sensibles et de miroirs suspendus exempts de vibrations. Toute modification de cette longueur selon un schéma spécifique indique le passage d’une onde gravitationnelle. Le Télescope Einstein sera en mesure de détecter mille fois plus d’ondes gravitationnelles que ses prédécesseurs.</w:t>
      </w:r>
    </w:p>
    <w:p w14:paraId="05D49FAA" w14:textId="77777777" w:rsidR="00172500" w:rsidRPr="00172500" w:rsidRDefault="00172500" w:rsidP="00172500"/>
    <w:p w14:paraId="05BE681D" w14:textId="77777777" w:rsidR="00172500" w:rsidRPr="00172500" w:rsidRDefault="00172500" w:rsidP="00172500">
      <w:pPr>
        <w:pStyle w:val="Titre2"/>
      </w:pPr>
      <w:bookmarkStart w:id="6" w:name="_Toc205410779"/>
      <w:r w:rsidRPr="00172500">
        <w:t>Site prometteur</w:t>
      </w:r>
      <w:bookmarkEnd w:id="6"/>
    </w:p>
    <w:p w14:paraId="74ACC7B8" w14:textId="77777777" w:rsidR="00172500" w:rsidRDefault="00172500" w:rsidP="00172500">
      <w:r w:rsidRPr="00172500">
        <w:t>La zone frontalière entre les Pays-Bas, la Belgique et l’Allemagne constitue l’un des sites les plus prometteurs pour accueillir le Télescope Einstein. La terre meuble de cette zone bloque les vibrations causées par l’activité humaine en surface, ce qui permet à l’observatoire souterrain de prendre des mesures sans perturbations. En outre, les bonnes relations et le réseau de centres d’expertise et d’entreprises jouent un rôle essentiel dans le projet de Télescope Einstein. En fin de compte, ce sont les ministres européens qui décideront de l’emplacement du Télescope Einstein.</w:t>
      </w:r>
    </w:p>
    <w:p w14:paraId="2236339B" w14:textId="77777777" w:rsidR="00172500" w:rsidRPr="00172500" w:rsidRDefault="00172500" w:rsidP="00172500"/>
    <w:p w14:paraId="2376DDF9" w14:textId="77777777" w:rsidR="00172500" w:rsidRPr="00172500" w:rsidRDefault="00172500" w:rsidP="00172500">
      <w:pPr>
        <w:pStyle w:val="Titre2"/>
      </w:pPr>
      <w:bookmarkStart w:id="7" w:name="_Toc205410780"/>
      <w:r w:rsidRPr="00172500">
        <w:t>Renforcer l’environnement</w:t>
      </w:r>
      <w:bookmarkEnd w:id="7"/>
    </w:p>
    <w:p w14:paraId="222E6450" w14:textId="77777777" w:rsidR="00172500" w:rsidRPr="00172500" w:rsidRDefault="00172500" w:rsidP="00172500">
      <w:r w:rsidRPr="00172500">
        <w:t>Le Télescope Einstein constitue une chance incroyable pour la société des pays hôtes et en particulier pour la zone frontalière où l’observatoire pourrait être implanté. Le secteur des technologies de pointe et les PME attendent avec impatience les commandes pour la construction de l’observatoire. Les établissements d’enseignement supérieur voient également dans ce projet des possibilités d’attirer de jeunes talents de la région frontalière et d’ailleurs. L’observatoire permettra de créer des emplois et de développer un réseau d’entreprises innovantes.</w:t>
      </w:r>
    </w:p>
    <w:p w14:paraId="3683445F" w14:textId="77777777" w:rsidR="00172500" w:rsidRPr="007C7B4A" w:rsidRDefault="00172500" w:rsidP="00172500"/>
    <w:sectPr w:rsidR="00172500" w:rsidRPr="007C7B4A">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5107B" w14:textId="77777777" w:rsidR="002E74D4" w:rsidRDefault="002E74D4" w:rsidP="00B33482">
      <w:pPr>
        <w:spacing w:after="0" w:line="240" w:lineRule="auto"/>
      </w:pPr>
      <w:r>
        <w:separator/>
      </w:r>
    </w:p>
  </w:endnote>
  <w:endnote w:type="continuationSeparator" w:id="0">
    <w:p w14:paraId="3F0F5BE9" w14:textId="77777777" w:rsidR="002E74D4" w:rsidRDefault="002E74D4"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9FCA3" w14:textId="77777777" w:rsidR="002E74D4" w:rsidRDefault="002E74D4" w:rsidP="00B33482">
      <w:pPr>
        <w:spacing w:after="0" w:line="240" w:lineRule="auto"/>
      </w:pPr>
      <w:r>
        <w:separator/>
      </w:r>
    </w:p>
  </w:footnote>
  <w:footnote w:type="continuationSeparator" w:id="0">
    <w:p w14:paraId="1E9AB702" w14:textId="77777777" w:rsidR="002E74D4" w:rsidRDefault="002E74D4"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66CCA0EA" w:rsidR="00B33482" w:rsidRPr="00F67AFF" w:rsidRDefault="00F67AFF" w:rsidP="00F67AFF">
    <w:pPr>
      <w:pStyle w:val="En-tte"/>
    </w:pPr>
    <w:r>
      <w:t>S</w:t>
    </w:r>
    <w:r w:rsidR="00B94464">
      <w:t>I</w:t>
    </w:r>
    <w:r>
      <w:t xml:space="preserve"> –</w:t>
    </w:r>
    <w:r w:rsidR="00C17AEB">
      <w:t xml:space="preserve"> </w:t>
    </w:r>
    <w:r w:rsidR="00172500" w:rsidRPr="00172500">
      <w:t>Le Téle</w:t>
    </w:r>
    <w:r w:rsidR="00172500">
      <w:t>s</w:t>
    </w:r>
    <w:r w:rsidR="00172500" w:rsidRPr="00172500">
      <w:t>cope Einstein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4B73BE"/>
    <w:multiLevelType w:val="multilevel"/>
    <w:tmpl w:val="029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9552C"/>
    <w:multiLevelType w:val="multilevel"/>
    <w:tmpl w:val="6BA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1"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3"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9"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D8704B"/>
    <w:multiLevelType w:val="hybridMultilevel"/>
    <w:tmpl w:val="5FC22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314C2F"/>
    <w:multiLevelType w:val="multilevel"/>
    <w:tmpl w:val="C5B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1"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B0C7C2D"/>
    <w:multiLevelType w:val="hybridMultilevel"/>
    <w:tmpl w:val="19D44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1"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3"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9"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0"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6" w15:restartNumberingAfterBreak="0">
    <w:nsid w:val="4A6B1FE5"/>
    <w:multiLevelType w:val="hybridMultilevel"/>
    <w:tmpl w:val="845C4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B5E2C3B"/>
    <w:multiLevelType w:val="multilevel"/>
    <w:tmpl w:val="3E4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4"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72A2A49"/>
    <w:multiLevelType w:val="hybridMultilevel"/>
    <w:tmpl w:val="F790F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8"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9"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4"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9"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0"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1"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2"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39"/>
  </w:num>
  <w:num w:numId="2" w16cid:durableId="581375566">
    <w:abstractNumId w:val="112"/>
  </w:num>
  <w:num w:numId="3" w16cid:durableId="1576433304">
    <w:abstractNumId w:val="39"/>
  </w:num>
  <w:num w:numId="4" w16cid:durableId="1758863331">
    <w:abstractNumId w:val="4"/>
  </w:num>
  <w:num w:numId="5" w16cid:durableId="1346327887">
    <w:abstractNumId w:val="143"/>
  </w:num>
  <w:num w:numId="6" w16cid:durableId="1344431055">
    <w:abstractNumId w:val="74"/>
  </w:num>
  <w:num w:numId="7" w16cid:durableId="2024015979">
    <w:abstractNumId w:val="125"/>
  </w:num>
  <w:num w:numId="8" w16cid:durableId="1765303503">
    <w:abstractNumId w:val="35"/>
  </w:num>
  <w:num w:numId="9" w16cid:durableId="75444367">
    <w:abstractNumId w:val="47"/>
  </w:num>
  <w:num w:numId="10" w16cid:durableId="1588880234">
    <w:abstractNumId w:val="15"/>
  </w:num>
  <w:num w:numId="11" w16cid:durableId="1676960713">
    <w:abstractNumId w:val="34"/>
  </w:num>
  <w:num w:numId="12" w16cid:durableId="437485136">
    <w:abstractNumId w:val="40"/>
  </w:num>
  <w:num w:numId="13" w16cid:durableId="220361977">
    <w:abstractNumId w:val="73"/>
  </w:num>
  <w:num w:numId="14" w16cid:durableId="448820950">
    <w:abstractNumId w:val="101"/>
  </w:num>
  <w:num w:numId="15" w16cid:durableId="1887913298">
    <w:abstractNumId w:val="51"/>
  </w:num>
  <w:num w:numId="16" w16cid:durableId="1049066289">
    <w:abstractNumId w:val="114"/>
  </w:num>
  <w:num w:numId="17" w16cid:durableId="665939388">
    <w:abstractNumId w:val="50"/>
  </w:num>
  <w:num w:numId="18" w16cid:durableId="1923752419">
    <w:abstractNumId w:val="68"/>
  </w:num>
  <w:num w:numId="19" w16cid:durableId="1381975882">
    <w:abstractNumId w:val="24"/>
  </w:num>
  <w:num w:numId="20" w16cid:durableId="1651785566">
    <w:abstractNumId w:val="93"/>
  </w:num>
  <w:num w:numId="21" w16cid:durableId="102920044">
    <w:abstractNumId w:val="132"/>
  </w:num>
  <w:num w:numId="22" w16cid:durableId="1819608093">
    <w:abstractNumId w:val="72"/>
  </w:num>
  <w:num w:numId="23" w16cid:durableId="1273904835">
    <w:abstractNumId w:val="146"/>
  </w:num>
  <w:num w:numId="24" w16cid:durableId="1995792255">
    <w:abstractNumId w:val="140"/>
  </w:num>
  <w:num w:numId="25" w16cid:durableId="1895895183">
    <w:abstractNumId w:val="119"/>
  </w:num>
  <w:num w:numId="26" w16cid:durableId="1158037684">
    <w:abstractNumId w:val="113"/>
  </w:num>
  <w:num w:numId="27" w16cid:durableId="484587024">
    <w:abstractNumId w:val="20"/>
  </w:num>
  <w:num w:numId="28" w16cid:durableId="1936667293">
    <w:abstractNumId w:val="0"/>
  </w:num>
  <w:num w:numId="29" w16cid:durableId="1736471304">
    <w:abstractNumId w:val="109"/>
  </w:num>
  <w:num w:numId="30" w16cid:durableId="174616334">
    <w:abstractNumId w:val="49"/>
  </w:num>
  <w:num w:numId="31" w16cid:durableId="1037663965">
    <w:abstractNumId w:val="52"/>
  </w:num>
  <w:num w:numId="32" w16cid:durableId="90471715">
    <w:abstractNumId w:val="17"/>
  </w:num>
  <w:num w:numId="33" w16cid:durableId="874536988">
    <w:abstractNumId w:val="134"/>
  </w:num>
  <w:num w:numId="34" w16cid:durableId="1006402377">
    <w:abstractNumId w:val="126"/>
  </w:num>
  <w:num w:numId="35" w16cid:durableId="699626777">
    <w:abstractNumId w:val="85"/>
  </w:num>
  <w:num w:numId="36" w16cid:durableId="1127549319">
    <w:abstractNumId w:val="44"/>
  </w:num>
  <w:num w:numId="37" w16cid:durableId="648947424">
    <w:abstractNumId w:val="10"/>
  </w:num>
  <w:num w:numId="38" w16cid:durableId="1446191048">
    <w:abstractNumId w:val="117"/>
  </w:num>
  <w:num w:numId="39" w16cid:durableId="1904827982">
    <w:abstractNumId w:val="91"/>
  </w:num>
  <w:num w:numId="40" w16cid:durableId="1490050150">
    <w:abstractNumId w:val="54"/>
  </w:num>
  <w:num w:numId="41" w16cid:durableId="1975287572">
    <w:abstractNumId w:val="138"/>
  </w:num>
  <w:num w:numId="42" w16cid:durableId="1081294862">
    <w:abstractNumId w:val="8"/>
  </w:num>
  <w:num w:numId="43" w16cid:durableId="142160107">
    <w:abstractNumId w:val="6"/>
  </w:num>
  <w:num w:numId="44" w16cid:durableId="1038702340">
    <w:abstractNumId w:val="104"/>
  </w:num>
  <w:num w:numId="45" w16cid:durableId="2039042633">
    <w:abstractNumId w:val="13"/>
  </w:num>
  <w:num w:numId="46" w16cid:durableId="1213619380">
    <w:abstractNumId w:val="22"/>
  </w:num>
  <w:num w:numId="47" w16cid:durableId="865604687">
    <w:abstractNumId w:val="67"/>
  </w:num>
  <w:num w:numId="48" w16cid:durableId="975993828">
    <w:abstractNumId w:val="65"/>
  </w:num>
  <w:num w:numId="49" w16cid:durableId="1745758578">
    <w:abstractNumId w:val="45"/>
  </w:num>
  <w:num w:numId="50" w16cid:durableId="240338908">
    <w:abstractNumId w:val="137"/>
  </w:num>
  <w:num w:numId="51" w16cid:durableId="639844422">
    <w:abstractNumId w:val="1"/>
  </w:num>
  <w:num w:numId="52" w16cid:durableId="1051416224">
    <w:abstractNumId w:val="18"/>
  </w:num>
  <w:num w:numId="53" w16cid:durableId="1603610307">
    <w:abstractNumId w:val="102"/>
  </w:num>
  <w:num w:numId="54" w16cid:durableId="2115319808">
    <w:abstractNumId w:val="42"/>
  </w:num>
  <w:num w:numId="55" w16cid:durableId="384062388">
    <w:abstractNumId w:val="23"/>
  </w:num>
  <w:num w:numId="56" w16cid:durableId="595360428">
    <w:abstractNumId w:val="110"/>
  </w:num>
  <w:num w:numId="57" w16cid:durableId="1541242334">
    <w:abstractNumId w:val="121"/>
  </w:num>
  <w:num w:numId="58" w16cid:durableId="1359699977">
    <w:abstractNumId w:val="147"/>
  </w:num>
  <w:num w:numId="59" w16cid:durableId="2135707130">
    <w:abstractNumId w:val="21"/>
  </w:num>
  <w:num w:numId="60" w16cid:durableId="285428409">
    <w:abstractNumId w:val="81"/>
  </w:num>
  <w:num w:numId="61" w16cid:durableId="1682853772">
    <w:abstractNumId w:val="28"/>
  </w:num>
  <w:num w:numId="62" w16cid:durableId="1536775378">
    <w:abstractNumId w:val="124"/>
  </w:num>
  <w:num w:numId="63" w16cid:durableId="524563893">
    <w:abstractNumId w:val="83"/>
  </w:num>
  <w:num w:numId="64" w16cid:durableId="1704788406">
    <w:abstractNumId w:val="58"/>
  </w:num>
  <w:num w:numId="65" w16cid:durableId="142431312">
    <w:abstractNumId w:val="16"/>
  </w:num>
  <w:num w:numId="66" w16cid:durableId="135685048">
    <w:abstractNumId w:val="144"/>
  </w:num>
  <w:num w:numId="67" w16cid:durableId="2060662086">
    <w:abstractNumId w:val="135"/>
  </w:num>
  <w:num w:numId="68" w16cid:durableId="391008206">
    <w:abstractNumId w:val="100"/>
  </w:num>
  <w:num w:numId="69" w16cid:durableId="1346009074">
    <w:abstractNumId w:val="92"/>
  </w:num>
  <w:num w:numId="70" w16cid:durableId="1897280301">
    <w:abstractNumId w:val="26"/>
  </w:num>
  <w:num w:numId="71" w16cid:durableId="599798430">
    <w:abstractNumId w:val="36"/>
  </w:num>
  <w:num w:numId="72" w16cid:durableId="127012256">
    <w:abstractNumId w:val="111"/>
  </w:num>
  <w:num w:numId="73" w16cid:durableId="907345925">
    <w:abstractNumId w:val="122"/>
  </w:num>
  <w:num w:numId="74" w16cid:durableId="2114855719">
    <w:abstractNumId w:val="87"/>
  </w:num>
  <w:num w:numId="75" w16cid:durableId="1297565778">
    <w:abstractNumId w:val="127"/>
  </w:num>
  <w:num w:numId="76" w16cid:durableId="1597590367">
    <w:abstractNumId w:val="56"/>
  </w:num>
  <w:num w:numId="77" w16cid:durableId="538591263">
    <w:abstractNumId w:val="70"/>
  </w:num>
  <w:num w:numId="78" w16cid:durableId="919604885">
    <w:abstractNumId w:val="37"/>
  </w:num>
  <w:num w:numId="79" w16cid:durableId="1291325948">
    <w:abstractNumId w:val="43"/>
  </w:num>
  <w:num w:numId="80" w16cid:durableId="32121905">
    <w:abstractNumId w:val="63"/>
  </w:num>
  <w:num w:numId="81" w16cid:durableId="747195222">
    <w:abstractNumId w:val="61"/>
  </w:num>
  <w:num w:numId="82" w16cid:durableId="1915628834">
    <w:abstractNumId w:val="133"/>
  </w:num>
  <w:num w:numId="83" w16cid:durableId="248001456">
    <w:abstractNumId w:val="77"/>
  </w:num>
  <w:num w:numId="84" w16cid:durableId="1494300665">
    <w:abstractNumId w:val="33"/>
  </w:num>
  <w:num w:numId="85" w16cid:durableId="2010210960">
    <w:abstractNumId w:val="14"/>
  </w:num>
  <w:num w:numId="86" w16cid:durableId="1816412640">
    <w:abstractNumId w:val="19"/>
  </w:num>
  <w:num w:numId="87" w16cid:durableId="700208159">
    <w:abstractNumId w:val="66"/>
  </w:num>
  <w:num w:numId="88" w16cid:durableId="175970055">
    <w:abstractNumId w:val="136"/>
  </w:num>
  <w:num w:numId="89" w16cid:durableId="1558005105">
    <w:abstractNumId w:val="25"/>
  </w:num>
  <w:num w:numId="90" w16cid:durableId="154955487">
    <w:abstractNumId w:val="71"/>
  </w:num>
  <w:num w:numId="91" w16cid:durableId="848250944">
    <w:abstractNumId w:val="46"/>
  </w:num>
  <w:num w:numId="92" w16cid:durableId="1884906977">
    <w:abstractNumId w:val="97"/>
  </w:num>
  <w:num w:numId="93" w16cid:durableId="1206721746">
    <w:abstractNumId w:val="84"/>
  </w:num>
  <w:num w:numId="94" w16cid:durableId="893353053">
    <w:abstractNumId w:val="105"/>
  </w:num>
  <w:num w:numId="95" w16cid:durableId="1759250294">
    <w:abstractNumId w:val="107"/>
  </w:num>
  <w:num w:numId="96" w16cid:durableId="1324890122">
    <w:abstractNumId w:val="141"/>
  </w:num>
  <w:num w:numId="97" w16cid:durableId="872154857">
    <w:abstractNumId w:val="30"/>
  </w:num>
  <w:num w:numId="98" w16cid:durableId="203907024">
    <w:abstractNumId w:val="78"/>
  </w:num>
  <w:num w:numId="99" w16cid:durableId="507670096">
    <w:abstractNumId w:val="9"/>
  </w:num>
  <w:num w:numId="100" w16cid:durableId="366680495">
    <w:abstractNumId w:val="76"/>
  </w:num>
  <w:num w:numId="101" w16cid:durableId="2073505911">
    <w:abstractNumId w:val="148"/>
  </w:num>
  <w:num w:numId="102" w16cid:durableId="1289818744">
    <w:abstractNumId w:val="82"/>
  </w:num>
  <w:num w:numId="103" w16cid:durableId="739794432">
    <w:abstractNumId w:val="131"/>
  </w:num>
  <w:num w:numId="104" w16cid:durableId="1495561837">
    <w:abstractNumId w:val="149"/>
  </w:num>
  <w:num w:numId="105" w16cid:durableId="879629155">
    <w:abstractNumId w:val="128"/>
  </w:num>
  <w:num w:numId="106" w16cid:durableId="1094089855">
    <w:abstractNumId w:val="123"/>
  </w:num>
  <w:num w:numId="107" w16cid:durableId="801457768">
    <w:abstractNumId w:val="80"/>
  </w:num>
  <w:num w:numId="108" w16cid:durableId="1480540028">
    <w:abstractNumId w:val="89"/>
  </w:num>
  <w:num w:numId="109" w16cid:durableId="1455444808">
    <w:abstractNumId w:val="88"/>
  </w:num>
  <w:num w:numId="110" w16cid:durableId="1182473210">
    <w:abstractNumId w:val="129"/>
  </w:num>
  <w:num w:numId="111" w16cid:durableId="1937862120">
    <w:abstractNumId w:val="60"/>
  </w:num>
  <w:num w:numId="112" w16cid:durableId="1848592209">
    <w:abstractNumId w:val="48"/>
  </w:num>
  <w:num w:numId="113" w16cid:durableId="695621450">
    <w:abstractNumId w:val="11"/>
  </w:num>
  <w:num w:numId="114" w16cid:durableId="1679233220">
    <w:abstractNumId w:val="108"/>
  </w:num>
  <w:num w:numId="115" w16cid:durableId="1664965734">
    <w:abstractNumId w:val="12"/>
  </w:num>
  <w:num w:numId="116" w16cid:durableId="964043853">
    <w:abstractNumId w:val="103"/>
  </w:num>
  <w:num w:numId="117" w16cid:durableId="101850642">
    <w:abstractNumId w:val="95"/>
  </w:num>
  <w:num w:numId="118" w16cid:durableId="1175530832">
    <w:abstractNumId w:val="32"/>
  </w:num>
  <w:num w:numId="119" w16cid:durableId="115221258">
    <w:abstractNumId w:val="130"/>
  </w:num>
  <w:num w:numId="120" w16cid:durableId="1346134902">
    <w:abstractNumId w:val="38"/>
  </w:num>
  <w:num w:numId="121" w16cid:durableId="587545451">
    <w:abstractNumId w:val="116"/>
  </w:num>
  <w:num w:numId="122" w16cid:durableId="1876187860">
    <w:abstractNumId w:val="90"/>
  </w:num>
  <w:num w:numId="123" w16cid:durableId="1827938486">
    <w:abstractNumId w:val="53"/>
  </w:num>
  <w:num w:numId="124" w16cid:durableId="1448037247">
    <w:abstractNumId w:val="118"/>
  </w:num>
  <w:num w:numId="125" w16cid:durableId="1405685203">
    <w:abstractNumId w:val="94"/>
  </w:num>
  <w:num w:numId="126" w16cid:durableId="579600483">
    <w:abstractNumId w:val="3"/>
  </w:num>
  <w:num w:numId="127" w16cid:durableId="1725179263">
    <w:abstractNumId w:val="31"/>
  </w:num>
  <w:num w:numId="128" w16cid:durableId="2013216628">
    <w:abstractNumId w:val="79"/>
  </w:num>
  <w:num w:numId="129" w16cid:durableId="1334606275">
    <w:abstractNumId w:val="5"/>
  </w:num>
  <w:num w:numId="130" w16cid:durableId="1522478389">
    <w:abstractNumId w:val="142"/>
  </w:num>
  <w:num w:numId="131" w16cid:durableId="932009864">
    <w:abstractNumId w:val="86"/>
  </w:num>
  <w:num w:numId="132" w16cid:durableId="1008485224">
    <w:abstractNumId w:val="64"/>
  </w:num>
  <w:num w:numId="133" w16cid:durableId="250311258">
    <w:abstractNumId w:val="69"/>
  </w:num>
  <w:num w:numId="134" w16cid:durableId="110783056">
    <w:abstractNumId w:val="27"/>
  </w:num>
  <w:num w:numId="135" w16cid:durableId="1130125438">
    <w:abstractNumId w:val="99"/>
  </w:num>
  <w:num w:numId="136" w16cid:durableId="119567367">
    <w:abstractNumId w:val="62"/>
  </w:num>
  <w:num w:numId="137" w16cid:durableId="810949944">
    <w:abstractNumId w:val="29"/>
  </w:num>
  <w:num w:numId="138" w16cid:durableId="322047288">
    <w:abstractNumId w:val="115"/>
  </w:num>
  <w:num w:numId="139" w16cid:durableId="1423186135">
    <w:abstractNumId w:val="41"/>
  </w:num>
  <w:num w:numId="140" w16cid:durableId="797725724">
    <w:abstractNumId w:val="55"/>
  </w:num>
  <w:num w:numId="141" w16cid:durableId="934635423">
    <w:abstractNumId w:val="145"/>
  </w:num>
  <w:num w:numId="142" w16cid:durableId="2044211445">
    <w:abstractNumId w:val="120"/>
  </w:num>
  <w:num w:numId="143" w16cid:durableId="211380597">
    <w:abstractNumId w:val="98"/>
  </w:num>
  <w:num w:numId="144" w16cid:durableId="1580745130">
    <w:abstractNumId w:val="2"/>
  </w:num>
  <w:num w:numId="145" w16cid:durableId="785461875">
    <w:abstractNumId w:val="59"/>
  </w:num>
  <w:num w:numId="146" w16cid:durableId="9112581">
    <w:abstractNumId w:val="7"/>
  </w:num>
  <w:num w:numId="147" w16cid:durableId="1396198803">
    <w:abstractNumId w:val="106"/>
  </w:num>
  <w:num w:numId="148" w16cid:durableId="2034111540">
    <w:abstractNumId w:val="75"/>
  </w:num>
  <w:num w:numId="149" w16cid:durableId="481973001">
    <w:abstractNumId w:val="96"/>
  </w:num>
  <w:num w:numId="150" w16cid:durableId="189388300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F3A"/>
    <w:rsid w:val="000205C3"/>
    <w:rsid w:val="00027ED3"/>
    <w:rsid w:val="0005339A"/>
    <w:rsid w:val="000674D0"/>
    <w:rsid w:val="0006798B"/>
    <w:rsid w:val="00072508"/>
    <w:rsid w:val="00084C87"/>
    <w:rsid w:val="00084D78"/>
    <w:rsid w:val="00094944"/>
    <w:rsid w:val="000A2C99"/>
    <w:rsid w:val="000D77D6"/>
    <w:rsid w:val="00102983"/>
    <w:rsid w:val="0011098D"/>
    <w:rsid w:val="00112920"/>
    <w:rsid w:val="001278EF"/>
    <w:rsid w:val="00172500"/>
    <w:rsid w:val="00177D52"/>
    <w:rsid w:val="00182BCA"/>
    <w:rsid w:val="00183892"/>
    <w:rsid w:val="00196DE9"/>
    <w:rsid w:val="001A20AD"/>
    <w:rsid w:val="001D1E4C"/>
    <w:rsid w:val="0020290C"/>
    <w:rsid w:val="0021504F"/>
    <w:rsid w:val="00242D8A"/>
    <w:rsid w:val="00264E10"/>
    <w:rsid w:val="00275575"/>
    <w:rsid w:val="002D54BA"/>
    <w:rsid w:val="002E0A2D"/>
    <w:rsid w:val="002E6892"/>
    <w:rsid w:val="002E74D4"/>
    <w:rsid w:val="0030355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478B9"/>
    <w:rsid w:val="00453C2A"/>
    <w:rsid w:val="004776A8"/>
    <w:rsid w:val="005267B7"/>
    <w:rsid w:val="00545225"/>
    <w:rsid w:val="005913FA"/>
    <w:rsid w:val="005A1B48"/>
    <w:rsid w:val="005C020A"/>
    <w:rsid w:val="005C5CCE"/>
    <w:rsid w:val="005C6481"/>
    <w:rsid w:val="005D3D3D"/>
    <w:rsid w:val="005D3FD9"/>
    <w:rsid w:val="00600406"/>
    <w:rsid w:val="00624C78"/>
    <w:rsid w:val="006358D7"/>
    <w:rsid w:val="00635AA5"/>
    <w:rsid w:val="00687911"/>
    <w:rsid w:val="007007FE"/>
    <w:rsid w:val="00734987"/>
    <w:rsid w:val="00747D38"/>
    <w:rsid w:val="00750A89"/>
    <w:rsid w:val="00757B00"/>
    <w:rsid w:val="007639AE"/>
    <w:rsid w:val="007B298A"/>
    <w:rsid w:val="007C7B4A"/>
    <w:rsid w:val="007D53AA"/>
    <w:rsid w:val="007E575E"/>
    <w:rsid w:val="00806050"/>
    <w:rsid w:val="008274D9"/>
    <w:rsid w:val="00832021"/>
    <w:rsid w:val="008379CA"/>
    <w:rsid w:val="00874B75"/>
    <w:rsid w:val="00885F0A"/>
    <w:rsid w:val="00897A06"/>
    <w:rsid w:val="008E7FE0"/>
    <w:rsid w:val="008F052C"/>
    <w:rsid w:val="008F3D54"/>
    <w:rsid w:val="009003B4"/>
    <w:rsid w:val="00920623"/>
    <w:rsid w:val="00925DE7"/>
    <w:rsid w:val="009A75D8"/>
    <w:rsid w:val="009E5585"/>
    <w:rsid w:val="00A31C0F"/>
    <w:rsid w:val="00A52763"/>
    <w:rsid w:val="00A833E8"/>
    <w:rsid w:val="00AD718E"/>
    <w:rsid w:val="00AE02AB"/>
    <w:rsid w:val="00B10F25"/>
    <w:rsid w:val="00B31465"/>
    <w:rsid w:val="00B33482"/>
    <w:rsid w:val="00B55490"/>
    <w:rsid w:val="00B66E20"/>
    <w:rsid w:val="00B84C30"/>
    <w:rsid w:val="00B87982"/>
    <w:rsid w:val="00B905DB"/>
    <w:rsid w:val="00B91FCB"/>
    <w:rsid w:val="00B94464"/>
    <w:rsid w:val="00BA0A87"/>
    <w:rsid w:val="00BA3AA1"/>
    <w:rsid w:val="00BA3E52"/>
    <w:rsid w:val="00BB4996"/>
    <w:rsid w:val="00BD4A44"/>
    <w:rsid w:val="00BF3640"/>
    <w:rsid w:val="00BF490A"/>
    <w:rsid w:val="00BF7404"/>
    <w:rsid w:val="00C13A72"/>
    <w:rsid w:val="00C13AC6"/>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C7B39"/>
    <w:rsid w:val="00EE17E3"/>
    <w:rsid w:val="00EE4A07"/>
    <w:rsid w:val="00EE7C6F"/>
    <w:rsid w:val="00F1437D"/>
    <w:rsid w:val="00F33AE1"/>
    <w:rsid w:val="00F527D3"/>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52C"/>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BD4A44"/>
    <w:pPr>
      <w:keepNext/>
      <w:keepLines/>
      <w:spacing w:before="40" w:after="0"/>
      <w:outlineLvl w:val="1"/>
    </w:pPr>
    <w:rPr>
      <w:rFonts w:asciiTheme="majorHAnsi" w:eastAsiaTheme="majorEastAsia" w:hAnsiTheme="majorHAnsi" w:cstheme="majorBidi"/>
      <w:b/>
      <w:color w:val="2F5496" w:themeColor="accent1" w:themeShade="BF"/>
      <w:sz w:val="30"/>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BD4A44"/>
    <w:rPr>
      <w:rFonts w:asciiTheme="majorHAnsi" w:eastAsiaTheme="majorEastAsia" w:hAnsiTheme="majorHAnsi" w:cstheme="majorBidi"/>
      <w:b/>
      <w:color w:val="2F5496" w:themeColor="accent1" w:themeShade="BF"/>
      <w:sz w:val="30"/>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669">
      <w:bodyDiv w:val="1"/>
      <w:marLeft w:val="0"/>
      <w:marRight w:val="0"/>
      <w:marTop w:val="0"/>
      <w:marBottom w:val="0"/>
      <w:divBdr>
        <w:top w:val="none" w:sz="0" w:space="0" w:color="auto"/>
        <w:left w:val="none" w:sz="0" w:space="0" w:color="auto"/>
        <w:bottom w:val="none" w:sz="0" w:space="0" w:color="auto"/>
        <w:right w:val="none" w:sz="0" w:space="0" w:color="auto"/>
      </w:divBdr>
      <w:divsChild>
        <w:div w:id="76439582">
          <w:marLeft w:val="0"/>
          <w:marRight w:val="0"/>
          <w:marTop w:val="0"/>
          <w:marBottom w:val="120"/>
          <w:divBdr>
            <w:top w:val="none" w:sz="0" w:space="0" w:color="auto"/>
            <w:left w:val="none" w:sz="0" w:space="0" w:color="auto"/>
            <w:bottom w:val="none" w:sz="0" w:space="0" w:color="auto"/>
            <w:right w:val="none" w:sz="0" w:space="0" w:color="auto"/>
          </w:divBdr>
        </w:div>
      </w:divsChild>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179706825">
      <w:bodyDiv w:val="1"/>
      <w:marLeft w:val="0"/>
      <w:marRight w:val="0"/>
      <w:marTop w:val="0"/>
      <w:marBottom w:val="0"/>
      <w:divBdr>
        <w:top w:val="none" w:sz="0" w:space="0" w:color="auto"/>
        <w:left w:val="none" w:sz="0" w:space="0" w:color="auto"/>
        <w:bottom w:val="none" w:sz="0" w:space="0" w:color="auto"/>
        <w:right w:val="none" w:sz="0" w:space="0" w:color="auto"/>
      </w:divBdr>
      <w:divsChild>
        <w:div w:id="218714268">
          <w:marLeft w:val="0"/>
          <w:marRight w:val="0"/>
          <w:marTop w:val="0"/>
          <w:marBottom w:val="120"/>
          <w:divBdr>
            <w:top w:val="none" w:sz="0" w:space="0" w:color="auto"/>
            <w:left w:val="none" w:sz="0" w:space="0" w:color="auto"/>
            <w:bottom w:val="none" w:sz="0" w:space="0" w:color="auto"/>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3898428">
      <w:bodyDiv w:val="1"/>
      <w:marLeft w:val="0"/>
      <w:marRight w:val="0"/>
      <w:marTop w:val="0"/>
      <w:marBottom w:val="0"/>
      <w:divBdr>
        <w:top w:val="none" w:sz="0" w:space="0" w:color="auto"/>
        <w:left w:val="none" w:sz="0" w:space="0" w:color="auto"/>
        <w:bottom w:val="none" w:sz="0" w:space="0" w:color="auto"/>
        <w:right w:val="none" w:sz="0" w:space="0" w:color="auto"/>
      </w:divBdr>
      <w:divsChild>
        <w:div w:id="791677753">
          <w:marLeft w:val="0"/>
          <w:marRight w:val="0"/>
          <w:marTop w:val="0"/>
          <w:marBottom w:val="12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77301209">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0246397">
      <w:bodyDiv w:val="1"/>
      <w:marLeft w:val="0"/>
      <w:marRight w:val="0"/>
      <w:marTop w:val="0"/>
      <w:marBottom w:val="0"/>
      <w:divBdr>
        <w:top w:val="none" w:sz="0" w:space="0" w:color="auto"/>
        <w:left w:val="none" w:sz="0" w:space="0" w:color="auto"/>
        <w:bottom w:val="none" w:sz="0" w:space="0" w:color="auto"/>
        <w:right w:val="none" w:sz="0" w:space="0" w:color="auto"/>
      </w:divBdr>
      <w:divsChild>
        <w:div w:id="958950198">
          <w:marLeft w:val="0"/>
          <w:marRight w:val="0"/>
          <w:marTop w:val="0"/>
          <w:marBottom w:val="168"/>
          <w:divBdr>
            <w:top w:val="single" w:sz="6" w:space="2" w:color="E7E7E7"/>
            <w:left w:val="single" w:sz="2" w:space="3" w:color="E7E7E7"/>
            <w:bottom w:val="single" w:sz="6" w:space="1" w:color="E7E7E7"/>
            <w:right w:val="single" w:sz="2" w:space="0" w:color="E7E7E7"/>
          </w:divBdr>
          <w:divsChild>
            <w:div w:id="10681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4731">
      <w:bodyDiv w:val="1"/>
      <w:marLeft w:val="0"/>
      <w:marRight w:val="0"/>
      <w:marTop w:val="0"/>
      <w:marBottom w:val="0"/>
      <w:divBdr>
        <w:top w:val="none" w:sz="0" w:space="0" w:color="auto"/>
        <w:left w:val="none" w:sz="0" w:space="0" w:color="auto"/>
        <w:bottom w:val="none" w:sz="0" w:space="0" w:color="auto"/>
        <w:right w:val="none" w:sz="0" w:space="0" w:color="auto"/>
      </w:divBdr>
      <w:divsChild>
        <w:div w:id="183134386">
          <w:marLeft w:val="0"/>
          <w:marRight w:val="0"/>
          <w:marTop w:val="0"/>
          <w:marBottom w:val="120"/>
          <w:divBdr>
            <w:top w:val="none" w:sz="0" w:space="0" w:color="auto"/>
            <w:left w:val="none" w:sz="0" w:space="0" w:color="auto"/>
            <w:bottom w:val="none" w:sz="0" w:space="0" w:color="auto"/>
            <w:right w:val="none" w:sz="0" w:space="0" w:color="auto"/>
          </w:divBdr>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482819836">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45022772">
      <w:bodyDiv w:val="1"/>
      <w:marLeft w:val="0"/>
      <w:marRight w:val="0"/>
      <w:marTop w:val="0"/>
      <w:marBottom w:val="0"/>
      <w:divBdr>
        <w:top w:val="none" w:sz="0" w:space="0" w:color="auto"/>
        <w:left w:val="none" w:sz="0" w:space="0" w:color="auto"/>
        <w:bottom w:val="none" w:sz="0" w:space="0" w:color="auto"/>
        <w:right w:val="none" w:sz="0" w:space="0" w:color="auto"/>
      </w:divBdr>
    </w:div>
    <w:div w:id="565411424">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17123856">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3">
          <w:marLeft w:val="0"/>
          <w:marRight w:val="0"/>
          <w:marTop w:val="0"/>
          <w:marBottom w:val="120"/>
          <w:divBdr>
            <w:top w:val="none" w:sz="0" w:space="0" w:color="auto"/>
            <w:left w:val="none" w:sz="0" w:space="0" w:color="auto"/>
            <w:bottom w:val="none" w:sz="0" w:space="0" w:color="auto"/>
            <w:right w:val="none" w:sz="0" w:space="0" w:color="auto"/>
          </w:divBdr>
        </w:div>
      </w:divsChild>
    </w:div>
    <w:div w:id="729620894">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2715">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6719460">
      <w:bodyDiv w:val="1"/>
      <w:marLeft w:val="0"/>
      <w:marRight w:val="0"/>
      <w:marTop w:val="0"/>
      <w:marBottom w:val="0"/>
      <w:divBdr>
        <w:top w:val="none" w:sz="0" w:space="0" w:color="auto"/>
        <w:left w:val="none" w:sz="0" w:space="0" w:color="auto"/>
        <w:bottom w:val="none" w:sz="0" w:space="0" w:color="auto"/>
        <w:right w:val="none" w:sz="0" w:space="0" w:color="auto"/>
      </w:divBdr>
      <w:divsChild>
        <w:div w:id="291791910">
          <w:marLeft w:val="0"/>
          <w:marRight w:val="0"/>
          <w:marTop w:val="0"/>
          <w:marBottom w:val="12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0750038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09017105">
      <w:bodyDiv w:val="1"/>
      <w:marLeft w:val="0"/>
      <w:marRight w:val="0"/>
      <w:marTop w:val="0"/>
      <w:marBottom w:val="0"/>
      <w:divBdr>
        <w:top w:val="none" w:sz="0" w:space="0" w:color="auto"/>
        <w:left w:val="none" w:sz="0" w:space="0" w:color="auto"/>
        <w:bottom w:val="none" w:sz="0" w:space="0" w:color="auto"/>
        <w:right w:val="none" w:sz="0" w:space="0" w:color="auto"/>
      </w:divBdr>
    </w:div>
    <w:div w:id="104228948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64">
          <w:marLeft w:val="0"/>
          <w:marRight w:val="0"/>
          <w:marTop w:val="0"/>
          <w:marBottom w:val="12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0076327">
      <w:bodyDiv w:val="1"/>
      <w:marLeft w:val="0"/>
      <w:marRight w:val="0"/>
      <w:marTop w:val="0"/>
      <w:marBottom w:val="0"/>
      <w:divBdr>
        <w:top w:val="none" w:sz="0" w:space="0" w:color="auto"/>
        <w:left w:val="none" w:sz="0" w:space="0" w:color="auto"/>
        <w:bottom w:val="none" w:sz="0" w:space="0" w:color="auto"/>
        <w:right w:val="none" w:sz="0" w:space="0" w:color="auto"/>
      </w:divBdr>
      <w:divsChild>
        <w:div w:id="894395367">
          <w:marLeft w:val="0"/>
          <w:marRight w:val="0"/>
          <w:marTop w:val="0"/>
          <w:marBottom w:val="120"/>
          <w:divBdr>
            <w:top w:val="none" w:sz="0" w:space="0" w:color="auto"/>
            <w:left w:val="none" w:sz="0" w:space="0" w:color="auto"/>
            <w:bottom w:val="none" w:sz="0" w:space="0" w:color="auto"/>
            <w:right w:val="none" w:sz="0" w:space="0" w:color="auto"/>
          </w:divBdr>
        </w:div>
      </w:divsChild>
    </w:div>
    <w:div w:id="1118182434">
      <w:bodyDiv w:val="1"/>
      <w:marLeft w:val="0"/>
      <w:marRight w:val="0"/>
      <w:marTop w:val="0"/>
      <w:marBottom w:val="0"/>
      <w:divBdr>
        <w:top w:val="none" w:sz="0" w:space="0" w:color="auto"/>
        <w:left w:val="none" w:sz="0" w:space="0" w:color="auto"/>
        <w:bottom w:val="none" w:sz="0" w:space="0" w:color="auto"/>
        <w:right w:val="none" w:sz="0" w:space="0" w:color="auto"/>
      </w:divBdr>
      <w:divsChild>
        <w:div w:id="1296376843">
          <w:marLeft w:val="0"/>
          <w:marRight w:val="0"/>
          <w:marTop w:val="100"/>
          <w:marBottom w:val="100"/>
          <w:divBdr>
            <w:top w:val="none" w:sz="0" w:space="0" w:color="auto"/>
            <w:left w:val="none" w:sz="0" w:space="0" w:color="auto"/>
            <w:bottom w:val="none" w:sz="0" w:space="0" w:color="auto"/>
            <w:right w:val="none" w:sz="0" w:space="0" w:color="auto"/>
          </w:divBdr>
          <w:divsChild>
            <w:div w:id="1667049863">
              <w:marLeft w:val="0"/>
              <w:marRight w:val="0"/>
              <w:marTop w:val="0"/>
              <w:marBottom w:val="150"/>
              <w:divBdr>
                <w:top w:val="none" w:sz="0" w:space="0" w:color="auto"/>
                <w:left w:val="none" w:sz="0" w:space="0" w:color="auto"/>
                <w:bottom w:val="none" w:sz="0" w:space="0" w:color="auto"/>
                <w:right w:val="none" w:sz="0" w:space="0" w:color="auto"/>
              </w:divBdr>
              <w:divsChild>
                <w:div w:id="1844323516">
                  <w:marLeft w:val="0"/>
                  <w:marRight w:val="0"/>
                  <w:marTop w:val="0"/>
                  <w:marBottom w:val="0"/>
                  <w:divBdr>
                    <w:top w:val="none" w:sz="0" w:space="0" w:color="auto"/>
                    <w:left w:val="none" w:sz="0" w:space="0" w:color="auto"/>
                    <w:bottom w:val="none" w:sz="0" w:space="0" w:color="auto"/>
                    <w:right w:val="none" w:sz="0" w:space="0" w:color="auto"/>
                  </w:divBdr>
                </w:div>
              </w:divsChild>
            </w:div>
            <w:div w:id="1950624187">
              <w:marLeft w:val="0"/>
              <w:marRight w:val="0"/>
              <w:marTop w:val="0"/>
              <w:marBottom w:val="0"/>
              <w:divBdr>
                <w:top w:val="none" w:sz="0" w:space="0" w:color="auto"/>
                <w:left w:val="none" w:sz="0" w:space="0" w:color="auto"/>
                <w:bottom w:val="none" w:sz="0" w:space="0" w:color="auto"/>
                <w:right w:val="none" w:sz="0" w:space="0" w:color="auto"/>
              </w:divBdr>
              <w:divsChild>
                <w:div w:id="724180210">
                  <w:marLeft w:val="0"/>
                  <w:marRight w:val="0"/>
                  <w:marTop w:val="75"/>
                  <w:marBottom w:val="120"/>
                  <w:divBdr>
                    <w:top w:val="none" w:sz="0" w:space="0" w:color="auto"/>
                    <w:left w:val="none" w:sz="0" w:space="0" w:color="auto"/>
                    <w:bottom w:val="none" w:sz="0" w:space="0" w:color="auto"/>
                    <w:right w:val="none" w:sz="0" w:space="0" w:color="auto"/>
                  </w:divBdr>
                </w:div>
              </w:divsChild>
            </w:div>
            <w:div w:id="2095469889">
              <w:marLeft w:val="0"/>
              <w:marRight w:val="0"/>
              <w:marTop w:val="0"/>
              <w:marBottom w:val="0"/>
              <w:divBdr>
                <w:top w:val="none" w:sz="0" w:space="0" w:color="auto"/>
                <w:left w:val="none" w:sz="0" w:space="0" w:color="auto"/>
                <w:bottom w:val="none" w:sz="0" w:space="0" w:color="auto"/>
                <w:right w:val="none" w:sz="0" w:space="0" w:color="auto"/>
              </w:divBdr>
            </w:div>
            <w:div w:id="1172843104">
              <w:marLeft w:val="0"/>
              <w:marRight w:val="0"/>
              <w:marTop w:val="0"/>
              <w:marBottom w:val="0"/>
              <w:divBdr>
                <w:top w:val="none" w:sz="0" w:space="0" w:color="auto"/>
                <w:left w:val="none" w:sz="0" w:space="0" w:color="auto"/>
                <w:bottom w:val="none" w:sz="0" w:space="0" w:color="auto"/>
                <w:right w:val="none" w:sz="0" w:space="0" w:color="auto"/>
              </w:divBdr>
            </w:div>
            <w:div w:id="9000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0212383">
      <w:bodyDiv w:val="1"/>
      <w:marLeft w:val="0"/>
      <w:marRight w:val="0"/>
      <w:marTop w:val="0"/>
      <w:marBottom w:val="0"/>
      <w:divBdr>
        <w:top w:val="none" w:sz="0" w:space="0" w:color="auto"/>
        <w:left w:val="none" w:sz="0" w:space="0" w:color="auto"/>
        <w:bottom w:val="none" w:sz="0" w:space="0" w:color="auto"/>
        <w:right w:val="none" w:sz="0" w:space="0" w:color="auto"/>
      </w:divBdr>
      <w:divsChild>
        <w:div w:id="776174299">
          <w:marLeft w:val="0"/>
          <w:marRight w:val="0"/>
          <w:marTop w:val="0"/>
          <w:marBottom w:val="168"/>
          <w:divBdr>
            <w:top w:val="single" w:sz="6" w:space="2" w:color="E7E7E7"/>
            <w:left w:val="single" w:sz="2" w:space="3" w:color="E7E7E7"/>
            <w:bottom w:val="single" w:sz="6" w:space="1" w:color="E7E7E7"/>
            <w:right w:val="single" w:sz="2" w:space="0" w:color="E7E7E7"/>
          </w:divBdr>
          <w:divsChild>
            <w:div w:id="19664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7132">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4401">
      <w:bodyDiv w:val="1"/>
      <w:marLeft w:val="0"/>
      <w:marRight w:val="0"/>
      <w:marTop w:val="0"/>
      <w:marBottom w:val="0"/>
      <w:divBdr>
        <w:top w:val="none" w:sz="0" w:space="0" w:color="auto"/>
        <w:left w:val="none" w:sz="0" w:space="0" w:color="auto"/>
        <w:bottom w:val="none" w:sz="0" w:space="0" w:color="auto"/>
        <w:right w:val="none" w:sz="0" w:space="0" w:color="auto"/>
      </w:divBdr>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38383645">
      <w:bodyDiv w:val="1"/>
      <w:marLeft w:val="0"/>
      <w:marRight w:val="0"/>
      <w:marTop w:val="0"/>
      <w:marBottom w:val="0"/>
      <w:divBdr>
        <w:top w:val="none" w:sz="0" w:space="0" w:color="auto"/>
        <w:left w:val="none" w:sz="0" w:space="0" w:color="auto"/>
        <w:bottom w:val="none" w:sz="0" w:space="0" w:color="auto"/>
        <w:right w:val="none" w:sz="0" w:space="0" w:color="auto"/>
      </w:divBdr>
      <w:divsChild>
        <w:div w:id="1082533036">
          <w:marLeft w:val="0"/>
          <w:marRight w:val="0"/>
          <w:marTop w:val="100"/>
          <w:marBottom w:val="100"/>
          <w:divBdr>
            <w:top w:val="none" w:sz="0" w:space="0" w:color="auto"/>
            <w:left w:val="none" w:sz="0" w:space="0" w:color="auto"/>
            <w:bottom w:val="none" w:sz="0" w:space="0" w:color="auto"/>
            <w:right w:val="none" w:sz="0" w:space="0" w:color="auto"/>
          </w:divBdr>
          <w:divsChild>
            <w:div w:id="660740420">
              <w:marLeft w:val="0"/>
              <w:marRight w:val="0"/>
              <w:marTop w:val="0"/>
              <w:marBottom w:val="150"/>
              <w:divBdr>
                <w:top w:val="none" w:sz="0" w:space="0" w:color="auto"/>
                <w:left w:val="none" w:sz="0" w:space="0" w:color="auto"/>
                <w:bottom w:val="none" w:sz="0" w:space="0" w:color="auto"/>
                <w:right w:val="none" w:sz="0" w:space="0" w:color="auto"/>
              </w:divBdr>
              <w:divsChild>
                <w:div w:id="1399404045">
                  <w:marLeft w:val="0"/>
                  <w:marRight w:val="0"/>
                  <w:marTop w:val="0"/>
                  <w:marBottom w:val="0"/>
                  <w:divBdr>
                    <w:top w:val="none" w:sz="0" w:space="0" w:color="auto"/>
                    <w:left w:val="none" w:sz="0" w:space="0" w:color="auto"/>
                    <w:bottom w:val="none" w:sz="0" w:space="0" w:color="auto"/>
                    <w:right w:val="none" w:sz="0" w:space="0" w:color="auto"/>
                  </w:divBdr>
                </w:div>
              </w:divsChild>
            </w:div>
            <w:div w:id="345521480">
              <w:marLeft w:val="0"/>
              <w:marRight w:val="0"/>
              <w:marTop w:val="0"/>
              <w:marBottom w:val="0"/>
              <w:divBdr>
                <w:top w:val="none" w:sz="0" w:space="0" w:color="auto"/>
                <w:left w:val="none" w:sz="0" w:space="0" w:color="auto"/>
                <w:bottom w:val="none" w:sz="0" w:space="0" w:color="auto"/>
                <w:right w:val="none" w:sz="0" w:space="0" w:color="auto"/>
              </w:divBdr>
              <w:divsChild>
                <w:div w:id="1159495206">
                  <w:marLeft w:val="0"/>
                  <w:marRight w:val="0"/>
                  <w:marTop w:val="75"/>
                  <w:marBottom w:val="120"/>
                  <w:divBdr>
                    <w:top w:val="none" w:sz="0" w:space="0" w:color="auto"/>
                    <w:left w:val="none" w:sz="0" w:space="0" w:color="auto"/>
                    <w:bottom w:val="none" w:sz="0" w:space="0" w:color="auto"/>
                    <w:right w:val="none" w:sz="0" w:space="0" w:color="auto"/>
                  </w:divBdr>
                </w:div>
              </w:divsChild>
            </w:div>
            <w:div w:id="405612414">
              <w:marLeft w:val="0"/>
              <w:marRight w:val="0"/>
              <w:marTop w:val="0"/>
              <w:marBottom w:val="0"/>
              <w:divBdr>
                <w:top w:val="none" w:sz="0" w:space="0" w:color="auto"/>
                <w:left w:val="none" w:sz="0" w:space="0" w:color="auto"/>
                <w:bottom w:val="none" w:sz="0" w:space="0" w:color="auto"/>
                <w:right w:val="none" w:sz="0" w:space="0" w:color="auto"/>
              </w:divBdr>
            </w:div>
            <w:div w:id="509684043">
              <w:marLeft w:val="0"/>
              <w:marRight w:val="0"/>
              <w:marTop w:val="0"/>
              <w:marBottom w:val="0"/>
              <w:divBdr>
                <w:top w:val="none" w:sz="0" w:space="0" w:color="auto"/>
                <w:left w:val="none" w:sz="0" w:space="0" w:color="auto"/>
                <w:bottom w:val="none" w:sz="0" w:space="0" w:color="auto"/>
                <w:right w:val="none" w:sz="0" w:space="0" w:color="auto"/>
              </w:divBdr>
            </w:div>
            <w:div w:id="12212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359">
      <w:bodyDiv w:val="1"/>
      <w:marLeft w:val="0"/>
      <w:marRight w:val="0"/>
      <w:marTop w:val="0"/>
      <w:marBottom w:val="0"/>
      <w:divBdr>
        <w:top w:val="none" w:sz="0" w:space="0" w:color="auto"/>
        <w:left w:val="none" w:sz="0" w:space="0" w:color="auto"/>
        <w:bottom w:val="none" w:sz="0" w:space="0" w:color="auto"/>
        <w:right w:val="none" w:sz="0" w:space="0" w:color="auto"/>
      </w:divBdr>
    </w:div>
    <w:div w:id="2113428395">
      <w:bodyDiv w:val="1"/>
      <w:marLeft w:val="0"/>
      <w:marRight w:val="0"/>
      <w:marTop w:val="0"/>
      <w:marBottom w:val="0"/>
      <w:divBdr>
        <w:top w:val="none" w:sz="0" w:space="0" w:color="auto"/>
        <w:left w:val="none" w:sz="0" w:space="0" w:color="auto"/>
        <w:bottom w:val="none" w:sz="0" w:space="0" w:color="auto"/>
        <w:right w:val="none" w:sz="0" w:space="0" w:color="auto"/>
      </w:divBdr>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6040</TotalTime>
  <Pages>3</Pages>
  <Words>588</Words>
  <Characters>3238</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65</cp:revision>
  <dcterms:created xsi:type="dcterms:W3CDTF">2022-11-21T18:39:00Z</dcterms:created>
  <dcterms:modified xsi:type="dcterms:W3CDTF">2025-08-06T20:12:00Z</dcterms:modified>
</cp:coreProperties>
</file>