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D277A" w14:textId="3906C1A6" w:rsidR="00BD0437" w:rsidRDefault="00ED4AFE" w:rsidP="00ED4AFE">
      <w:pPr>
        <w:pStyle w:val="Titre1"/>
      </w:pPr>
      <w:bookmarkStart w:id="0" w:name="_Toc133143473"/>
      <w:r>
        <w:t>Variateur de vitesse mécanique</w:t>
      </w:r>
      <w:bookmarkEnd w:id="0"/>
    </w:p>
    <w:p w14:paraId="5902AFEB" w14:textId="4439BDEC" w:rsidR="00B623BB" w:rsidRDefault="00B623BB">
      <w:pPr>
        <w:pStyle w:val="TM1"/>
        <w:tabs>
          <w:tab w:val="right" w:leader="dot" w:pos="9062"/>
        </w:tabs>
        <w:rPr>
          <w:noProof/>
        </w:rPr>
      </w:pPr>
      <w:r>
        <w:fldChar w:fldCharType="begin"/>
      </w:r>
      <w:r>
        <w:instrText xml:space="preserve"> TOC \o "1-5" \h \z \u </w:instrText>
      </w:r>
      <w:r>
        <w:fldChar w:fldCharType="separate"/>
      </w:r>
      <w:hyperlink w:anchor="_Toc133143473" w:history="1">
        <w:r w:rsidRPr="005E4683">
          <w:rPr>
            <w:rStyle w:val="Lienhypertexte"/>
            <w:noProof/>
          </w:rPr>
          <w:t>Variateur de vitesse mécanique</w:t>
        </w:r>
        <w:r>
          <w:rPr>
            <w:noProof/>
            <w:webHidden/>
          </w:rPr>
          <w:tab/>
        </w:r>
        <w:r>
          <w:rPr>
            <w:noProof/>
            <w:webHidden/>
          </w:rPr>
          <w:fldChar w:fldCharType="begin"/>
        </w:r>
        <w:r>
          <w:rPr>
            <w:noProof/>
            <w:webHidden/>
          </w:rPr>
          <w:instrText xml:space="preserve"> PAGEREF _Toc133143473 \h </w:instrText>
        </w:r>
        <w:r>
          <w:rPr>
            <w:noProof/>
            <w:webHidden/>
          </w:rPr>
        </w:r>
        <w:r>
          <w:rPr>
            <w:noProof/>
            <w:webHidden/>
          </w:rPr>
          <w:fldChar w:fldCharType="separate"/>
        </w:r>
        <w:r>
          <w:rPr>
            <w:noProof/>
            <w:webHidden/>
          </w:rPr>
          <w:t>1</w:t>
        </w:r>
        <w:r>
          <w:rPr>
            <w:noProof/>
            <w:webHidden/>
          </w:rPr>
          <w:fldChar w:fldCharType="end"/>
        </w:r>
      </w:hyperlink>
    </w:p>
    <w:p w14:paraId="5723C241" w14:textId="100ED5E4" w:rsidR="00B623BB" w:rsidRDefault="00B623BB">
      <w:pPr>
        <w:pStyle w:val="TM2"/>
        <w:tabs>
          <w:tab w:val="right" w:leader="dot" w:pos="9062"/>
        </w:tabs>
        <w:rPr>
          <w:noProof/>
        </w:rPr>
      </w:pPr>
      <w:hyperlink w:anchor="_Toc133143474" w:history="1">
        <w:r w:rsidRPr="005E4683">
          <w:rPr>
            <w:rStyle w:val="Lienhypertexte"/>
            <w:b/>
            <w:bCs/>
            <w:noProof/>
          </w:rPr>
          <w:t>Introduction</w:t>
        </w:r>
        <w:r>
          <w:rPr>
            <w:noProof/>
            <w:webHidden/>
          </w:rPr>
          <w:tab/>
        </w:r>
        <w:r>
          <w:rPr>
            <w:noProof/>
            <w:webHidden/>
          </w:rPr>
          <w:fldChar w:fldCharType="begin"/>
        </w:r>
        <w:r>
          <w:rPr>
            <w:noProof/>
            <w:webHidden/>
          </w:rPr>
          <w:instrText xml:space="preserve"> PAGEREF _Toc133143474 \h </w:instrText>
        </w:r>
        <w:r>
          <w:rPr>
            <w:noProof/>
            <w:webHidden/>
          </w:rPr>
        </w:r>
        <w:r>
          <w:rPr>
            <w:noProof/>
            <w:webHidden/>
          </w:rPr>
          <w:fldChar w:fldCharType="separate"/>
        </w:r>
        <w:r>
          <w:rPr>
            <w:noProof/>
            <w:webHidden/>
          </w:rPr>
          <w:t>1</w:t>
        </w:r>
        <w:r>
          <w:rPr>
            <w:noProof/>
            <w:webHidden/>
          </w:rPr>
          <w:fldChar w:fldCharType="end"/>
        </w:r>
      </w:hyperlink>
    </w:p>
    <w:p w14:paraId="11E0296F" w14:textId="042A927A" w:rsidR="00B623BB" w:rsidRDefault="00B623BB">
      <w:pPr>
        <w:pStyle w:val="TM2"/>
        <w:tabs>
          <w:tab w:val="right" w:leader="dot" w:pos="9062"/>
        </w:tabs>
        <w:rPr>
          <w:noProof/>
        </w:rPr>
      </w:pPr>
      <w:hyperlink w:anchor="_Toc133143475" w:history="1">
        <w:r w:rsidRPr="005E4683">
          <w:rPr>
            <w:rStyle w:val="Lienhypertexte"/>
            <w:b/>
            <w:bCs/>
            <w:noProof/>
          </w:rPr>
          <w:t>Moteur et actionneur</w:t>
        </w:r>
        <w:r>
          <w:rPr>
            <w:noProof/>
            <w:webHidden/>
          </w:rPr>
          <w:tab/>
        </w:r>
        <w:r>
          <w:rPr>
            <w:noProof/>
            <w:webHidden/>
          </w:rPr>
          <w:fldChar w:fldCharType="begin"/>
        </w:r>
        <w:r>
          <w:rPr>
            <w:noProof/>
            <w:webHidden/>
          </w:rPr>
          <w:instrText xml:space="preserve"> PAGEREF _Toc133143475 \h </w:instrText>
        </w:r>
        <w:r>
          <w:rPr>
            <w:noProof/>
            <w:webHidden/>
          </w:rPr>
        </w:r>
        <w:r>
          <w:rPr>
            <w:noProof/>
            <w:webHidden/>
          </w:rPr>
          <w:fldChar w:fldCharType="separate"/>
        </w:r>
        <w:r>
          <w:rPr>
            <w:noProof/>
            <w:webHidden/>
          </w:rPr>
          <w:t>2</w:t>
        </w:r>
        <w:r>
          <w:rPr>
            <w:noProof/>
            <w:webHidden/>
          </w:rPr>
          <w:fldChar w:fldCharType="end"/>
        </w:r>
      </w:hyperlink>
    </w:p>
    <w:p w14:paraId="5FA2376D" w14:textId="45F509F3" w:rsidR="00B623BB" w:rsidRDefault="00B623BB">
      <w:pPr>
        <w:pStyle w:val="TM2"/>
        <w:tabs>
          <w:tab w:val="right" w:leader="dot" w:pos="9062"/>
        </w:tabs>
        <w:rPr>
          <w:noProof/>
        </w:rPr>
      </w:pPr>
      <w:hyperlink w:anchor="_Toc133143476" w:history="1">
        <w:r w:rsidRPr="005E4683">
          <w:rPr>
            <w:rStyle w:val="Lienhypertexte"/>
            <w:b/>
            <w:bCs/>
            <w:noProof/>
          </w:rPr>
          <w:t>Transmission</w:t>
        </w:r>
        <w:r>
          <w:rPr>
            <w:noProof/>
            <w:webHidden/>
          </w:rPr>
          <w:tab/>
        </w:r>
        <w:r>
          <w:rPr>
            <w:noProof/>
            <w:webHidden/>
          </w:rPr>
          <w:fldChar w:fldCharType="begin"/>
        </w:r>
        <w:r>
          <w:rPr>
            <w:noProof/>
            <w:webHidden/>
          </w:rPr>
          <w:instrText xml:space="preserve"> PAGEREF _Toc133143476 \h </w:instrText>
        </w:r>
        <w:r>
          <w:rPr>
            <w:noProof/>
            <w:webHidden/>
          </w:rPr>
        </w:r>
        <w:r>
          <w:rPr>
            <w:noProof/>
            <w:webHidden/>
          </w:rPr>
          <w:fldChar w:fldCharType="separate"/>
        </w:r>
        <w:r>
          <w:rPr>
            <w:noProof/>
            <w:webHidden/>
          </w:rPr>
          <w:t>2</w:t>
        </w:r>
        <w:r>
          <w:rPr>
            <w:noProof/>
            <w:webHidden/>
          </w:rPr>
          <w:fldChar w:fldCharType="end"/>
        </w:r>
      </w:hyperlink>
    </w:p>
    <w:p w14:paraId="6D3541F6" w14:textId="36BB08CB" w:rsidR="00B623BB" w:rsidRDefault="00B623BB">
      <w:pPr>
        <w:pStyle w:val="TM2"/>
        <w:tabs>
          <w:tab w:val="right" w:leader="dot" w:pos="9062"/>
        </w:tabs>
        <w:rPr>
          <w:noProof/>
        </w:rPr>
      </w:pPr>
      <w:hyperlink w:anchor="_Toc133143477" w:history="1">
        <w:r w:rsidRPr="005E4683">
          <w:rPr>
            <w:rStyle w:val="Lienhypertexte"/>
            <w:b/>
            <w:bCs/>
            <w:noProof/>
          </w:rPr>
          <w:t>Choix de la transmission</w:t>
        </w:r>
        <w:r>
          <w:rPr>
            <w:noProof/>
            <w:webHidden/>
          </w:rPr>
          <w:tab/>
        </w:r>
        <w:r>
          <w:rPr>
            <w:noProof/>
            <w:webHidden/>
          </w:rPr>
          <w:fldChar w:fldCharType="begin"/>
        </w:r>
        <w:r>
          <w:rPr>
            <w:noProof/>
            <w:webHidden/>
          </w:rPr>
          <w:instrText xml:space="preserve"> PAGEREF _Toc133143477 \h </w:instrText>
        </w:r>
        <w:r>
          <w:rPr>
            <w:noProof/>
            <w:webHidden/>
          </w:rPr>
        </w:r>
        <w:r>
          <w:rPr>
            <w:noProof/>
            <w:webHidden/>
          </w:rPr>
          <w:fldChar w:fldCharType="separate"/>
        </w:r>
        <w:r>
          <w:rPr>
            <w:noProof/>
            <w:webHidden/>
          </w:rPr>
          <w:t>3</w:t>
        </w:r>
        <w:r>
          <w:rPr>
            <w:noProof/>
            <w:webHidden/>
          </w:rPr>
          <w:fldChar w:fldCharType="end"/>
        </w:r>
      </w:hyperlink>
    </w:p>
    <w:p w14:paraId="2F3073C1" w14:textId="132E9364" w:rsidR="00B623BB" w:rsidRDefault="00B623BB">
      <w:pPr>
        <w:pStyle w:val="TM2"/>
        <w:tabs>
          <w:tab w:val="right" w:leader="dot" w:pos="9062"/>
        </w:tabs>
        <w:rPr>
          <w:noProof/>
        </w:rPr>
      </w:pPr>
      <w:hyperlink w:anchor="_Toc133143478" w:history="1">
        <w:r w:rsidRPr="005E4683">
          <w:rPr>
            <w:rStyle w:val="Lienhypertexte"/>
            <w:b/>
            <w:bCs/>
            <w:noProof/>
          </w:rPr>
          <w:t>Variateur de vitesse à courroie trapézoïdale</w:t>
        </w:r>
        <w:r>
          <w:rPr>
            <w:noProof/>
            <w:webHidden/>
          </w:rPr>
          <w:tab/>
        </w:r>
        <w:r>
          <w:rPr>
            <w:noProof/>
            <w:webHidden/>
          </w:rPr>
          <w:fldChar w:fldCharType="begin"/>
        </w:r>
        <w:r>
          <w:rPr>
            <w:noProof/>
            <w:webHidden/>
          </w:rPr>
          <w:instrText xml:space="preserve"> PAGEREF _Toc133143478 \h </w:instrText>
        </w:r>
        <w:r>
          <w:rPr>
            <w:noProof/>
            <w:webHidden/>
          </w:rPr>
        </w:r>
        <w:r>
          <w:rPr>
            <w:noProof/>
            <w:webHidden/>
          </w:rPr>
          <w:fldChar w:fldCharType="separate"/>
        </w:r>
        <w:r>
          <w:rPr>
            <w:noProof/>
            <w:webHidden/>
          </w:rPr>
          <w:t>3</w:t>
        </w:r>
        <w:r>
          <w:rPr>
            <w:noProof/>
            <w:webHidden/>
          </w:rPr>
          <w:fldChar w:fldCharType="end"/>
        </w:r>
      </w:hyperlink>
    </w:p>
    <w:p w14:paraId="70D5707A" w14:textId="37963A65" w:rsidR="00B623BB" w:rsidRDefault="00B623BB">
      <w:pPr>
        <w:pStyle w:val="TM2"/>
        <w:tabs>
          <w:tab w:val="right" w:leader="dot" w:pos="9062"/>
        </w:tabs>
        <w:rPr>
          <w:noProof/>
        </w:rPr>
      </w:pPr>
      <w:hyperlink w:anchor="_Toc133143479" w:history="1">
        <w:r w:rsidRPr="005E4683">
          <w:rPr>
            <w:rStyle w:val="Lienhypertexte"/>
            <w:b/>
            <w:bCs/>
            <w:noProof/>
          </w:rPr>
          <w:t>Poulies à entraxe fixe</w:t>
        </w:r>
        <w:r>
          <w:rPr>
            <w:noProof/>
            <w:webHidden/>
          </w:rPr>
          <w:tab/>
        </w:r>
        <w:r>
          <w:rPr>
            <w:noProof/>
            <w:webHidden/>
          </w:rPr>
          <w:fldChar w:fldCharType="begin"/>
        </w:r>
        <w:r>
          <w:rPr>
            <w:noProof/>
            <w:webHidden/>
          </w:rPr>
          <w:instrText xml:space="preserve"> PAGEREF _Toc133143479 \h </w:instrText>
        </w:r>
        <w:r>
          <w:rPr>
            <w:noProof/>
            <w:webHidden/>
          </w:rPr>
        </w:r>
        <w:r>
          <w:rPr>
            <w:noProof/>
            <w:webHidden/>
          </w:rPr>
          <w:fldChar w:fldCharType="separate"/>
        </w:r>
        <w:r>
          <w:rPr>
            <w:noProof/>
            <w:webHidden/>
          </w:rPr>
          <w:t>4</w:t>
        </w:r>
        <w:r>
          <w:rPr>
            <w:noProof/>
            <w:webHidden/>
          </w:rPr>
          <w:fldChar w:fldCharType="end"/>
        </w:r>
      </w:hyperlink>
    </w:p>
    <w:p w14:paraId="4748EF75" w14:textId="20C926F5" w:rsidR="00B623BB" w:rsidRDefault="00B623BB">
      <w:pPr>
        <w:pStyle w:val="TM2"/>
        <w:tabs>
          <w:tab w:val="right" w:leader="dot" w:pos="9062"/>
        </w:tabs>
        <w:rPr>
          <w:noProof/>
        </w:rPr>
      </w:pPr>
      <w:hyperlink w:anchor="_Toc133143480" w:history="1">
        <w:r w:rsidRPr="005E4683">
          <w:rPr>
            <w:rStyle w:val="Lienhypertexte"/>
            <w:b/>
            <w:bCs/>
            <w:noProof/>
          </w:rPr>
          <w:t>Poulies à entraxe variable</w:t>
        </w:r>
        <w:r>
          <w:rPr>
            <w:noProof/>
            <w:webHidden/>
          </w:rPr>
          <w:tab/>
        </w:r>
        <w:r>
          <w:rPr>
            <w:noProof/>
            <w:webHidden/>
          </w:rPr>
          <w:fldChar w:fldCharType="begin"/>
        </w:r>
        <w:r>
          <w:rPr>
            <w:noProof/>
            <w:webHidden/>
          </w:rPr>
          <w:instrText xml:space="preserve"> PAGEREF _Toc133143480 \h </w:instrText>
        </w:r>
        <w:r>
          <w:rPr>
            <w:noProof/>
            <w:webHidden/>
          </w:rPr>
        </w:r>
        <w:r>
          <w:rPr>
            <w:noProof/>
            <w:webHidden/>
          </w:rPr>
          <w:fldChar w:fldCharType="separate"/>
        </w:r>
        <w:r>
          <w:rPr>
            <w:noProof/>
            <w:webHidden/>
          </w:rPr>
          <w:t>4</w:t>
        </w:r>
        <w:r>
          <w:rPr>
            <w:noProof/>
            <w:webHidden/>
          </w:rPr>
          <w:fldChar w:fldCharType="end"/>
        </w:r>
      </w:hyperlink>
    </w:p>
    <w:p w14:paraId="54172E26" w14:textId="782185E2" w:rsidR="00B623BB" w:rsidRDefault="00B623BB">
      <w:pPr>
        <w:pStyle w:val="TM2"/>
        <w:tabs>
          <w:tab w:val="right" w:leader="dot" w:pos="9062"/>
        </w:tabs>
        <w:rPr>
          <w:noProof/>
        </w:rPr>
      </w:pPr>
      <w:hyperlink w:anchor="_Toc133143481" w:history="1">
        <w:r w:rsidRPr="005E4683">
          <w:rPr>
            <w:rStyle w:val="Lienhypertexte"/>
            <w:b/>
            <w:bCs/>
            <w:noProof/>
          </w:rPr>
          <w:t>Poulies à entraxe fixe et galet presseur</w:t>
        </w:r>
        <w:r>
          <w:rPr>
            <w:noProof/>
            <w:webHidden/>
          </w:rPr>
          <w:tab/>
        </w:r>
        <w:r>
          <w:rPr>
            <w:noProof/>
            <w:webHidden/>
          </w:rPr>
          <w:fldChar w:fldCharType="begin"/>
        </w:r>
        <w:r>
          <w:rPr>
            <w:noProof/>
            <w:webHidden/>
          </w:rPr>
          <w:instrText xml:space="preserve"> PAGEREF _Toc133143481 \h </w:instrText>
        </w:r>
        <w:r>
          <w:rPr>
            <w:noProof/>
            <w:webHidden/>
          </w:rPr>
        </w:r>
        <w:r>
          <w:rPr>
            <w:noProof/>
            <w:webHidden/>
          </w:rPr>
          <w:fldChar w:fldCharType="separate"/>
        </w:r>
        <w:r>
          <w:rPr>
            <w:noProof/>
            <w:webHidden/>
          </w:rPr>
          <w:t>5</w:t>
        </w:r>
        <w:r>
          <w:rPr>
            <w:noProof/>
            <w:webHidden/>
          </w:rPr>
          <w:fldChar w:fldCharType="end"/>
        </w:r>
      </w:hyperlink>
    </w:p>
    <w:p w14:paraId="18524F0F" w14:textId="35AD8B06" w:rsidR="00B623BB" w:rsidRDefault="00B623BB">
      <w:pPr>
        <w:pStyle w:val="TM2"/>
        <w:tabs>
          <w:tab w:val="right" w:leader="dot" w:pos="9062"/>
        </w:tabs>
        <w:rPr>
          <w:noProof/>
        </w:rPr>
      </w:pPr>
      <w:hyperlink w:anchor="_Toc133143482" w:history="1">
        <w:r w:rsidRPr="005E4683">
          <w:rPr>
            <w:rStyle w:val="Lienhypertexte"/>
            <w:b/>
            <w:bCs/>
            <w:noProof/>
          </w:rPr>
          <w:t>Deux cas particuliers</w:t>
        </w:r>
        <w:r>
          <w:rPr>
            <w:noProof/>
            <w:webHidden/>
          </w:rPr>
          <w:tab/>
        </w:r>
        <w:r>
          <w:rPr>
            <w:noProof/>
            <w:webHidden/>
          </w:rPr>
          <w:fldChar w:fldCharType="begin"/>
        </w:r>
        <w:r>
          <w:rPr>
            <w:noProof/>
            <w:webHidden/>
          </w:rPr>
          <w:instrText xml:space="preserve"> PAGEREF _Toc133143482 \h </w:instrText>
        </w:r>
        <w:r>
          <w:rPr>
            <w:noProof/>
            <w:webHidden/>
          </w:rPr>
        </w:r>
        <w:r>
          <w:rPr>
            <w:noProof/>
            <w:webHidden/>
          </w:rPr>
          <w:fldChar w:fldCharType="separate"/>
        </w:r>
        <w:r>
          <w:rPr>
            <w:noProof/>
            <w:webHidden/>
          </w:rPr>
          <w:t>5</w:t>
        </w:r>
        <w:r>
          <w:rPr>
            <w:noProof/>
            <w:webHidden/>
          </w:rPr>
          <w:fldChar w:fldCharType="end"/>
        </w:r>
      </w:hyperlink>
    </w:p>
    <w:p w14:paraId="28AFB177" w14:textId="3B4E07ED" w:rsidR="00B623BB" w:rsidRDefault="00B623BB">
      <w:pPr>
        <w:pStyle w:val="TM3"/>
        <w:tabs>
          <w:tab w:val="right" w:leader="dot" w:pos="9062"/>
        </w:tabs>
        <w:rPr>
          <w:noProof/>
        </w:rPr>
      </w:pPr>
      <w:hyperlink w:anchor="_Toc133143483" w:history="1">
        <w:r w:rsidRPr="005E4683">
          <w:rPr>
            <w:rStyle w:val="Lienhypertexte"/>
            <w:b/>
            <w:bCs/>
            <w:noProof/>
          </w:rPr>
          <w:t>Le variateur de vitesse</w:t>
        </w:r>
        <w:r>
          <w:rPr>
            <w:noProof/>
            <w:webHidden/>
          </w:rPr>
          <w:tab/>
        </w:r>
        <w:r>
          <w:rPr>
            <w:noProof/>
            <w:webHidden/>
          </w:rPr>
          <w:fldChar w:fldCharType="begin"/>
        </w:r>
        <w:r>
          <w:rPr>
            <w:noProof/>
            <w:webHidden/>
          </w:rPr>
          <w:instrText xml:space="preserve"> PAGEREF _Toc133143483 \h </w:instrText>
        </w:r>
        <w:r>
          <w:rPr>
            <w:noProof/>
            <w:webHidden/>
          </w:rPr>
        </w:r>
        <w:r>
          <w:rPr>
            <w:noProof/>
            <w:webHidden/>
          </w:rPr>
          <w:fldChar w:fldCharType="separate"/>
        </w:r>
        <w:r>
          <w:rPr>
            <w:noProof/>
            <w:webHidden/>
          </w:rPr>
          <w:t>5</w:t>
        </w:r>
        <w:r>
          <w:rPr>
            <w:noProof/>
            <w:webHidden/>
          </w:rPr>
          <w:fldChar w:fldCharType="end"/>
        </w:r>
      </w:hyperlink>
    </w:p>
    <w:p w14:paraId="7737F2DA" w14:textId="71DB79C6" w:rsidR="00B623BB" w:rsidRDefault="00B623BB">
      <w:pPr>
        <w:pStyle w:val="TM3"/>
        <w:tabs>
          <w:tab w:val="right" w:leader="dot" w:pos="9062"/>
        </w:tabs>
        <w:rPr>
          <w:noProof/>
        </w:rPr>
      </w:pPr>
      <w:hyperlink w:anchor="_Toc133143484" w:history="1">
        <w:r w:rsidRPr="005E4683">
          <w:rPr>
            <w:rStyle w:val="Lienhypertexte"/>
            <w:b/>
            <w:bCs/>
            <w:noProof/>
          </w:rPr>
          <w:t>Le Mobymatic</w:t>
        </w:r>
        <w:r>
          <w:rPr>
            <w:noProof/>
            <w:webHidden/>
          </w:rPr>
          <w:tab/>
        </w:r>
        <w:r>
          <w:rPr>
            <w:noProof/>
            <w:webHidden/>
          </w:rPr>
          <w:fldChar w:fldCharType="begin"/>
        </w:r>
        <w:r>
          <w:rPr>
            <w:noProof/>
            <w:webHidden/>
          </w:rPr>
          <w:instrText xml:space="preserve"> PAGEREF _Toc133143484 \h </w:instrText>
        </w:r>
        <w:r>
          <w:rPr>
            <w:noProof/>
            <w:webHidden/>
          </w:rPr>
        </w:r>
        <w:r>
          <w:rPr>
            <w:noProof/>
            <w:webHidden/>
          </w:rPr>
          <w:fldChar w:fldCharType="separate"/>
        </w:r>
        <w:r>
          <w:rPr>
            <w:noProof/>
            <w:webHidden/>
          </w:rPr>
          <w:t>5</w:t>
        </w:r>
        <w:r>
          <w:rPr>
            <w:noProof/>
            <w:webHidden/>
          </w:rPr>
          <w:fldChar w:fldCharType="end"/>
        </w:r>
      </w:hyperlink>
    </w:p>
    <w:p w14:paraId="386C801E" w14:textId="6D09CF99" w:rsidR="00B623BB" w:rsidRDefault="00B623BB">
      <w:pPr>
        <w:pStyle w:val="TM2"/>
        <w:tabs>
          <w:tab w:val="right" w:leader="dot" w:pos="9062"/>
        </w:tabs>
        <w:rPr>
          <w:noProof/>
        </w:rPr>
      </w:pPr>
      <w:hyperlink w:anchor="_Toc133143485" w:history="1">
        <w:r w:rsidRPr="005E4683">
          <w:rPr>
            <w:rStyle w:val="Lienhypertexte"/>
            <w:b/>
            <w:bCs/>
            <w:noProof/>
          </w:rPr>
          <w:t>Le problème des courroies</w:t>
        </w:r>
        <w:r>
          <w:rPr>
            <w:noProof/>
            <w:webHidden/>
          </w:rPr>
          <w:tab/>
        </w:r>
        <w:r>
          <w:rPr>
            <w:noProof/>
            <w:webHidden/>
          </w:rPr>
          <w:fldChar w:fldCharType="begin"/>
        </w:r>
        <w:r>
          <w:rPr>
            <w:noProof/>
            <w:webHidden/>
          </w:rPr>
          <w:instrText xml:space="preserve"> PAGEREF _Toc133143485 \h </w:instrText>
        </w:r>
        <w:r>
          <w:rPr>
            <w:noProof/>
            <w:webHidden/>
          </w:rPr>
        </w:r>
        <w:r>
          <w:rPr>
            <w:noProof/>
            <w:webHidden/>
          </w:rPr>
          <w:fldChar w:fldCharType="separate"/>
        </w:r>
        <w:r>
          <w:rPr>
            <w:noProof/>
            <w:webHidden/>
          </w:rPr>
          <w:t>5</w:t>
        </w:r>
        <w:r>
          <w:rPr>
            <w:noProof/>
            <w:webHidden/>
          </w:rPr>
          <w:fldChar w:fldCharType="end"/>
        </w:r>
      </w:hyperlink>
    </w:p>
    <w:p w14:paraId="357BE088" w14:textId="1B0AA91B" w:rsidR="00B623BB" w:rsidRDefault="00B623BB">
      <w:pPr>
        <w:pStyle w:val="TM2"/>
        <w:tabs>
          <w:tab w:val="right" w:leader="dot" w:pos="9062"/>
        </w:tabs>
        <w:rPr>
          <w:noProof/>
        </w:rPr>
      </w:pPr>
      <w:hyperlink w:anchor="_Toc133143486" w:history="1">
        <w:r w:rsidRPr="005E4683">
          <w:rPr>
            <w:rStyle w:val="Lienhypertexte"/>
            <w:b/>
            <w:bCs/>
            <w:noProof/>
          </w:rPr>
          <w:t>Variateurs de vitesse à friction</w:t>
        </w:r>
        <w:r>
          <w:rPr>
            <w:noProof/>
            <w:webHidden/>
          </w:rPr>
          <w:tab/>
        </w:r>
        <w:r>
          <w:rPr>
            <w:noProof/>
            <w:webHidden/>
          </w:rPr>
          <w:fldChar w:fldCharType="begin"/>
        </w:r>
        <w:r>
          <w:rPr>
            <w:noProof/>
            <w:webHidden/>
          </w:rPr>
          <w:instrText xml:space="preserve"> PAGEREF _Toc133143486 \h </w:instrText>
        </w:r>
        <w:r>
          <w:rPr>
            <w:noProof/>
            <w:webHidden/>
          </w:rPr>
        </w:r>
        <w:r>
          <w:rPr>
            <w:noProof/>
            <w:webHidden/>
          </w:rPr>
          <w:fldChar w:fldCharType="separate"/>
        </w:r>
        <w:r>
          <w:rPr>
            <w:noProof/>
            <w:webHidden/>
          </w:rPr>
          <w:t>6</w:t>
        </w:r>
        <w:r>
          <w:rPr>
            <w:noProof/>
            <w:webHidden/>
          </w:rPr>
          <w:fldChar w:fldCharType="end"/>
        </w:r>
      </w:hyperlink>
    </w:p>
    <w:p w14:paraId="6C618EE1" w14:textId="2A2857EA" w:rsidR="00B623BB" w:rsidRDefault="00B623BB">
      <w:pPr>
        <w:pStyle w:val="TM2"/>
        <w:tabs>
          <w:tab w:val="right" w:leader="dot" w:pos="9062"/>
        </w:tabs>
        <w:rPr>
          <w:noProof/>
        </w:rPr>
      </w:pPr>
      <w:hyperlink w:anchor="_Toc133143487" w:history="1">
        <w:r w:rsidRPr="005E4683">
          <w:rPr>
            <w:rStyle w:val="Lienhypertexte"/>
            <w:b/>
            <w:bCs/>
            <w:noProof/>
          </w:rPr>
          <w:t>Variateur à cônes</w:t>
        </w:r>
        <w:r>
          <w:rPr>
            <w:noProof/>
            <w:webHidden/>
          </w:rPr>
          <w:tab/>
        </w:r>
        <w:r>
          <w:rPr>
            <w:noProof/>
            <w:webHidden/>
          </w:rPr>
          <w:fldChar w:fldCharType="begin"/>
        </w:r>
        <w:r>
          <w:rPr>
            <w:noProof/>
            <w:webHidden/>
          </w:rPr>
          <w:instrText xml:space="preserve"> PAGEREF _Toc133143487 \h </w:instrText>
        </w:r>
        <w:r>
          <w:rPr>
            <w:noProof/>
            <w:webHidden/>
          </w:rPr>
        </w:r>
        <w:r>
          <w:rPr>
            <w:noProof/>
            <w:webHidden/>
          </w:rPr>
          <w:fldChar w:fldCharType="separate"/>
        </w:r>
        <w:r>
          <w:rPr>
            <w:noProof/>
            <w:webHidden/>
          </w:rPr>
          <w:t>6</w:t>
        </w:r>
        <w:r>
          <w:rPr>
            <w:noProof/>
            <w:webHidden/>
          </w:rPr>
          <w:fldChar w:fldCharType="end"/>
        </w:r>
      </w:hyperlink>
    </w:p>
    <w:p w14:paraId="75B346E5" w14:textId="19BBFC37" w:rsidR="00B623BB" w:rsidRDefault="00B623BB">
      <w:pPr>
        <w:pStyle w:val="TM3"/>
        <w:tabs>
          <w:tab w:val="right" w:leader="dot" w:pos="9062"/>
        </w:tabs>
        <w:rPr>
          <w:noProof/>
        </w:rPr>
      </w:pPr>
      <w:hyperlink w:anchor="_Toc133143488" w:history="1">
        <w:r w:rsidRPr="005E4683">
          <w:rPr>
            <w:rStyle w:val="Lienhypertexte"/>
            <w:b/>
            <w:bCs/>
            <w:noProof/>
          </w:rPr>
          <w:t>Principe</w:t>
        </w:r>
        <w:r>
          <w:rPr>
            <w:noProof/>
            <w:webHidden/>
          </w:rPr>
          <w:tab/>
        </w:r>
        <w:r>
          <w:rPr>
            <w:noProof/>
            <w:webHidden/>
          </w:rPr>
          <w:fldChar w:fldCharType="begin"/>
        </w:r>
        <w:r>
          <w:rPr>
            <w:noProof/>
            <w:webHidden/>
          </w:rPr>
          <w:instrText xml:space="preserve"> PAGEREF _Toc133143488 \h </w:instrText>
        </w:r>
        <w:r>
          <w:rPr>
            <w:noProof/>
            <w:webHidden/>
          </w:rPr>
        </w:r>
        <w:r>
          <w:rPr>
            <w:noProof/>
            <w:webHidden/>
          </w:rPr>
          <w:fldChar w:fldCharType="separate"/>
        </w:r>
        <w:r>
          <w:rPr>
            <w:noProof/>
            <w:webHidden/>
          </w:rPr>
          <w:t>6</w:t>
        </w:r>
        <w:r>
          <w:rPr>
            <w:noProof/>
            <w:webHidden/>
          </w:rPr>
          <w:fldChar w:fldCharType="end"/>
        </w:r>
      </w:hyperlink>
    </w:p>
    <w:p w14:paraId="79B3B473" w14:textId="256B588C" w:rsidR="00B623BB" w:rsidRDefault="00B623BB">
      <w:pPr>
        <w:pStyle w:val="TM3"/>
        <w:tabs>
          <w:tab w:val="right" w:leader="dot" w:pos="9062"/>
        </w:tabs>
        <w:rPr>
          <w:noProof/>
        </w:rPr>
      </w:pPr>
      <w:hyperlink w:anchor="_Toc133143489" w:history="1">
        <w:r w:rsidRPr="005E4683">
          <w:rPr>
            <w:rStyle w:val="Lienhypertexte"/>
            <w:b/>
            <w:bCs/>
            <w:noProof/>
          </w:rPr>
          <w:t>Variateur Evans</w:t>
        </w:r>
        <w:r>
          <w:rPr>
            <w:noProof/>
            <w:webHidden/>
          </w:rPr>
          <w:tab/>
        </w:r>
        <w:r>
          <w:rPr>
            <w:noProof/>
            <w:webHidden/>
          </w:rPr>
          <w:fldChar w:fldCharType="begin"/>
        </w:r>
        <w:r>
          <w:rPr>
            <w:noProof/>
            <w:webHidden/>
          </w:rPr>
          <w:instrText xml:space="preserve"> PAGEREF _Toc133143489 \h </w:instrText>
        </w:r>
        <w:r>
          <w:rPr>
            <w:noProof/>
            <w:webHidden/>
          </w:rPr>
        </w:r>
        <w:r>
          <w:rPr>
            <w:noProof/>
            <w:webHidden/>
          </w:rPr>
          <w:fldChar w:fldCharType="separate"/>
        </w:r>
        <w:r>
          <w:rPr>
            <w:noProof/>
            <w:webHidden/>
          </w:rPr>
          <w:t>7</w:t>
        </w:r>
        <w:r>
          <w:rPr>
            <w:noProof/>
            <w:webHidden/>
          </w:rPr>
          <w:fldChar w:fldCharType="end"/>
        </w:r>
      </w:hyperlink>
    </w:p>
    <w:p w14:paraId="7E1EAA51" w14:textId="6BEB885A" w:rsidR="00B623BB" w:rsidRDefault="00B623BB">
      <w:pPr>
        <w:pStyle w:val="TM3"/>
        <w:tabs>
          <w:tab w:val="right" w:leader="dot" w:pos="9062"/>
        </w:tabs>
        <w:rPr>
          <w:noProof/>
        </w:rPr>
      </w:pPr>
      <w:hyperlink w:anchor="_Toc133143490" w:history="1">
        <w:r w:rsidRPr="005E4683">
          <w:rPr>
            <w:rStyle w:val="Lienhypertexte"/>
            <w:b/>
            <w:bCs/>
            <w:noProof/>
          </w:rPr>
          <w:t>Variateur Graham</w:t>
        </w:r>
        <w:r>
          <w:rPr>
            <w:noProof/>
            <w:webHidden/>
          </w:rPr>
          <w:tab/>
        </w:r>
        <w:r>
          <w:rPr>
            <w:noProof/>
            <w:webHidden/>
          </w:rPr>
          <w:fldChar w:fldCharType="begin"/>
        </w:r>
        <w:r>
          <w:rPr>
            <w:noProof/>
            <w:webHidden/>
          </w:rPr>
          <w:instrText xml:space="preserve"> PAGEREF _Toc133143490 \h </w:instrText>
        </w:r>
        <w:r>
          <w:rPr>
            <w:noProof/>
            <w:webHidden/>
          </w:rPr>
        </w:r>
        <w:r>
          <w:rPr>
            <w:noProof/>
            <w:webHidden/>
          </w:rPr>
          <w:fldChar w:fldCharType="separate"/>
        </w:r>
        <w:r>
          <w:rPr>
            <w:noProof/>
            <w:webHidden/>
          </w:rPr>
          <w:t>7</w:t>
        </w:r>
        <w:r>
          <w:rPr>
            <w:noProof/>
            <w:webHidden/>
          </w:rPr>
          <w:fldChar w:fldCharType="end"/>
        </w:r>
      </w:hyperlink>
    </w:p>
    <w:p w14:paraId="7978E015" w14:textId="41258216" w:rsidR="00B623BB" w:rsidRDefault="00B623BB">
      <w:pPr>
        <w:pStyle w:val="TM2"/>
        <w:tabs>
          <w:tab w:val="right" w:leader="dot" w:pos="9062"/>
        </w:tabs>
        <w:rPr>
          <w:noProof/>
        </w:rPr>
      </w:pPr>
      <w:hyperlink w:anchor="_Toc133143491" w:history="1">
        <w:r w:rsidRPr="005E4683">
          <w:rPr>
            <w:rStyle w:val="Lienhypertexte"/>
            <w:b/>
            <w:bCs/>
            <w:noProof/>
          </w:rPr>
          <w:t>Variateur toroïdal</w:t>
        </w:r>
        <w:r>
          <w:rPr>
            <w:noProof/>
            <w:webHidden/>
          </w:rPr>
          <w:tab/>
        </w:r>
        <w:r>
          <w:rPr>
            <w:noProof/>
            <w:webHidden/>
          </w:rPr>
          <w:fldChar w:fldCharType="begin"/>
        </w:r>
        <w:r>
          <w:rPr>
            <w:noProof/>
            <w:webHidden/>
          </w:rPr>
          <w:instrText xml:space="preserve"> PAGEREF _Toc133143491 \h </w:instrText>
        </w:r>
        <w:r>
          <w:rPr>
            <w:noProof/>
            <w:webHidden/>
          </w:rPr>
        </w:r>
        <w:r>
          <w:rPr>
            <w:noProof/>
            <w:webHidden/>
          </w:rPr>
          <w:fldChar w:fldCharType="separate"/>
        </w:r>
        <w:r>
          <w:rPr>
            <w:noProof/>
            <w:webHidden/>
          </w:rPr>
          <w:t>7</w:t>
        </w:r>
        <w:r>
          <w:rPr>
            <w:noProof/>
            <w:webHidden/>
          </w:rPr>
          <w:fldChar w:fldCharType="end"/>
        </w:r>
      </w:hyperlink>
    </w:p>
    <w:p w14:paraId="2D396CCF" w14:textId="622A0C0E" w:rsidR="00B623BB" w:rsidRDefault="00B623BB">
      <w:pPr>
        <w:pStyle w:val="TM3"/>
        <w:tabs>
          <w:tab w:val="right" w:leader="dot" w:pos="9062"/>
        </w:tabs>
        <w:rPr>
          <w:noProof/>
        </w:rPr>
      </w:pPr>
      <w:hyperlink w:anchor="_Toc133143492" w:history="1">
        <w:r w:rsidRPr="005E4683">
          <w:rPr>
            <w:rStyle w:val="Lienhypertexte"/>
            <w:b/>
            <w:bCs/>
            <w:noProof/>
          </w:rPr>
          <w:t>À axes concourants</w:t>
        </w:r>
        <w:r>
          <w:rPr>
            <w:noProof/>
            <w:webHidden/>
          </w:rPr>
          <w:tab/>
        </w:r>
        <w:r>
          <w:rPr>
            <w:noProof/>
            <w:webHidden/>
          </w:rPr>
          <w:fldChar w:fldCharType="begin"/>
        </w:r>
        <w:r>
          <w:rPr>
            <w:noProof/>
            <w:webHidden/>
          </w:rPr>
          <w:instrText xml:space="preserve"> PAGEREF _Toc133143492 \h </w:instrText>
        </w:r>
        <w:r>
          <w:rPr>
            <w:noProof/>
            <w:webHidden/>
          </w:rPr>
        </w:r>
        <w:r>
          <w:rPr>
            <w:noProof/>
            <w:webHidden/>
          </w:rPr>
          <w:fldChar w:fldCharType="separate"/>
        </w:r>
        <w:r>
          <w:rPr>
            <w:noProof/>
            <w:webHidden/>
          </w:rPr>
          <w:t>7</w:t>
        </w:r>
        <w:r>
          <w:rPr>
            <w:noProof/>
            <w:webHidden/>
          </w:rPr>
          <w:fldChar w:fldCharType="end"/>
        </w:r>
      </w:hyperlink>
    </w:p>
    <w:p w14:paraId="0F0FF953" w14:textId="2B08989E" w:rsidR="00B623BB" w:rsidRDefault="00B623BB">
      <w:pPr>
        <w:pStyle w:val="TM3"/>
        <w:tabs>
          <w:tab w:val="right" w:leader="dot" w:pos="9062"/>
        </w:tabs>
        <w:rPr>
          <w:noProof/>
        </w:rPr>
      </w:pPr>
      <w:hyperlink w:anchor="_Toc133143493" w:history="1">
        <w:r w:rsidRPr="005E4683">
          <w:rPr>
            <w:rStyle w:val="Lienhypertexte"/>
            <w:b/>
            <w:bCs/>
            <w:noProof/>
          </w:rPr>
          <w:t>À disques coaxiaux</w:t>
        </w:r>
        <w:r>
          <w:rPr>
            <w:noProof/>
            <w:webHidden/>
          </w:rPr>
          <w:tab/>
        </w:r>
        <w:r>
          <w:rPr>
            <w:noProof/>
            <w:webHidden/>
          </w:rPr>
          <w:fldChar w:fldCharType="begin"/>
        </w:r>
        <w:r>
          <w:rPr>
            <w:noProof/>
            <w:webHidden/>
          </w:rPr>
          <w:instrText xml:space="preserve"> PAGEREF _Toc133143493 \h </w:instrText>
        </w:r>
        <w:r>
          <w:rPr>
            <w:noProof/>
            <w:webHidden/>
          </w:rPr>
        </w:r>
        <w:r>
          <w:rPr>
            <w:noProof/>
            <w:webHidden/>
          </w:rPr>
          <w:fldChar w:fldCharType="separate"/>
        </w:r>
        <w:r>
          <w:rPr>
            <w:noProof/>
            <w:webHidden/>
          </w:rPr>
          <w:t>8</w:t>
        </w:r>
        <w:r>
          <w:rPr>
            <w:noProof/>
            <w:webHidden/>
          </w:rPr>
          <w:fldChar w:fldCharType="end"/>
        </w:r>
      </w:hyperlink>
    </w:p>
    <w:p w14:paraId="72DC9A80" w14:textId="5DF23956" w:rsidR="00B623BB" w:rsidRDefault="00B623BB">
      <w:pPr>
        <w:pStyle w:val="TM3"/>
        <w:tabs>
          <w:tab w:val="right" w:leader="dot" w:pos="9062"/>
        </w:tabs>
        <w:rPr>
          <w:noProof/>
        </w:rPr>
      </w:pPr>
      <w:hyperlink w:anchor="_Toc133143494" w:history="1">
        <w:r w:rsidRPr="005E4683">
          <w:rPr>
            <w:rStyle w:val="Lienhypertexte"/>
            <w:b/>
            <w:bCs/>
            <w:noProof/>
          </w:rPr>
          <w:t>Variantes à plusieurs galets</w:t>
        </w:r>
        <w:r>
          <w:rPr>
            <w:noProof/>
            <w:webHidden/>
          </w:rPr>
          <w:tab/>
        </w:r>
        <w:r>
          <w:rPr>
            <w:noProof/>
            <w:webHidden/>
          </w:rPr>
          <w:fldChar w:fldCharType="begin"/>
        </w:r>
        <w:r>
          <w:rPr>
            <w:noProof/>
            <w:webHidden/>
          </w:rPr>
          <w:instrText xml:space="preserve"> PAGEREF _Toc133143494 \h </w:instrText>
        </w:r>
        <w:r>
          <w:rPr>
            <w:noProof/>
            <w:webHidden/>
          </w:rPr>
        </w:r>
        <w:r>
          <w:rPr>
            <w:noProof/>
            <w:webHidden/>
          </w:rPr>
          <w:fldChar w:fldCharType="separate"/>
        </w:r>
        <w:r>
          <w:rPr>
            <w:noProof/>
            <w:webHidden/>
          </w:rPr>
          <w:t>8</w:t>
        </w:r>
        <w:r>
          <w:rPr>
            <w:noProof/>
            <w:webHidden/>
          </w:rPr>
          <w:fldChar w:fldCharType="end"/>
        </w:r>
      </w:hyperlink>
    </w:p>
    <w:p w14:paraId="142006EE" w14:textId="28394A37" w:rsidR="00B623BB" w:rsidRDefault="00B623BB">
      <w:pPr>
        <w:pStyle w:val="TM2"/>
        <w:tabs>
          <w:tab w:val="right" w:leader="dot" w:pos="9062"/>
        </w:tabs>
        <w:rPr>
          <w:noProof/>
        </w:rPr>
      </w:pPr>
      <w:hyperlink w:anchor="_Toc133143495" w:history="1">
        <w:r w:rsidRPr="005E4683">
          <w:rPr>
            <w:rStyle w:val="Lienhypertexte"/>
            <w:b/>
            <w:bCs/>
            <w:noProof/>
          </w:rPr>
          <w:t>Variateur à disques</w:t>
        </w:r>
        <w:r>
          <w:rPr>
            <w:noProof/>
            <w:webHidden/>
          </w:rPr>
          <w:tab/>
        </w:r>
        <w:r>
          <w:rPr>
            <w:noProof/>
            <w:webHidden/>
          </w:rPr>
          <w:fldChar w:fldCharType="begin"/>
        </w:r>
        <w:r>
          <w:rPr>
            <w:noProof/>
            <w:webHidden/>
          </w:rPr>
          <w:instrText xml:space="preserve"> PAGEREF _Toc133143495 \h </w:instrText>
        </w:r>
        <w:r>
          <w:rPr>
            <w:noProof/>
            <w:webHidden/>
          </w:rPr>
        </w:r>
        <w:r>
          <w:rPr>
            <w:noProof/>
            <w:webHidden/>
          </w:rPr>
          <w:fldChar w:fldCharType="separate"/>
        </w:r>
        <w:r>
          <w:rPr>
            <w:noProof/>
            <w:webHidden/>
          </w:rPr>
          <w:t>9</w:t>
        </w:r>
        <w:r>
          <w:rPr>
            <w:noProof/>
            <w:webHidden/>
          </w:rPr>
          <w:fldChar w:fldCharType="end"/>
        </w:r>
      </w:hyperlink>
    </w:p>
    <w:p w14:paraId="2BB697A1" w14:textId="3E9860EA" w:rsidR="00B623BB" w:rsidRDefault="00B623BB">
      <w:pPr>
        <w:pStyle w:val="TM2"/>
        <w:tabs>
          <w:tab w:val="right" w:leader="dot" w:pos="9062"/>
        </w:tabs>
        <w:rPr>
          <w:noProof/>
        </w:rPr>
      </w:pPr>
      <w:hyperlink w:anchor="_Toc133143496" w:history="1">
        <w:r w:rsidRPr="005E4683">
          <w:rPr>
            <w:rStyle w:val="Lienhypertexte"/>
            <w:b/>
            <w:bCs/>
            <w:noProof/>
          </w:rPr>
          <w:t>Autres technologies</w:t>
        </w:r>
        <w:r>
          <w:rPr>
            <w:noProof/>
            <w:webHidden/>
          </w:rPr>
          <w:tab/>
        </w:r>
        <w:r>
          <w:rPr>
            <w:noProof/>
            <w:webHidden/>
          </w:rPr>
          <w:fldChar w:fldCharType="begin"/>
        </w:r>
        <w:r>
          <w:rPr>
            <w:noProof/>
            <w:webHidden/>
          </w:rPr>
          <w:instrText xml:space="preserve"> PAGEREF _Toc133143496 \h </w:instrText>
        </w:r>
        <w:r>
          <w:rPr>
            <w:noProof/>
            <w:webHidden/>
          </w:rPr>
        </w:r>
        <w:r>
          <w:rPr>
            <w:noProof/>
            <w:webHidden/>
          </w:rPr>
          <w:fldChar w:fldCharType="separate"/>
        </w:r>
        <w:r>
          <w:rPr>
            <w:noProof/>
            <w:webHidden/>
          </w:rPr>
          <w:t>9</w:t>
        </w:r>
        <w:r>
          <w:rPr>
            <w:noProof/>
            <w:webHidden/>
          </w:rPr>
          <w:fldChar w:fldCharType="end"/>
        </w:r>
      </w:hyperlink>
    </w:p>
    <w:p w14:paraId="16E3B3B0" w14:textId="286C3E39" w:rsidR="00B623BB" w:rsidRDefault="00B623BB">
      <w:pPr>
        <w:pStyle w:val="TM3"/>
        <w:tabs>
          <w:tab w:val="right" w:leader="dot" w:pos="9062"/>
        </w:tabs>
        <w:rPr>
          <w:noProof/>
        </w:rPr>
      </w:pPr>
      <w:hyperlink w:anchor="_Toc133143497" w:history="1">
        <w:r w:rsidRPr="005E4683">
          <w:rPr>
            <w:rStyle w:val="Lienhypertexte"/>
            <w:b/>
            <w:bCs/>
            <w:noProof/>
          </w:rPr>
          <w:t>Les transmissions par train épicycloïdal</w:t>
        </w:r>
        <w:r>
          <w:rPr>
            <w:noProof/>
            <w:webHidden/>
          </w:rPr>
          <w:tab/>
        </w:r>
        <w:r>
          <w:rPr>
            <w:noProof/>
            <w:webHidden/>
          </w:rPr>
          <w:fldChar w:fldCharType="begin"/>
        </w:r>
        <w:r>
          <w:rPr>
            <w:noProof/>
            <w:webHidden/>
          </w:rPr>
          <w:instrText xml:space="preserve"> PAGEREF _Toc133143497 \h </w:instrText>
        </w:r>
        <w:r>
          <w:rPr>
            <w:noProof/>
            <w:webHidden/>
          </w:rPr>
        </w:r>
        <w:r>
          <w:rPr>
            <w:noProof/>
            <w:webHidden/>
          </w:rPr>
          <w:fldChar w:fldCharType="separate"/>
        </w:r>
        <w:r>
          <w:rPr>
            <w:noProof/>
            <w:webHidden/>
          </w:rPr>
          <w:t>9</w:t>
        </w:r>
        <w:r>
          <w:rPr>
            <w:noProof/>
            <w:webHidden/>
          </w:rPr>
          <w:fldChar w:fldCharType="end"/>
        </w:r>
      </w:hyperlink>
    </w:p>
    <w:p w14:paraId="38712341" w14:textId="1E466A76" w:rsidR="00B623BB" w:rsidRDefault="00B623BB">
      <w:pPr>
        <w:pStyle w:val="TM3"/>
        <w:tabs>
          <w:tab w:val="right" w:leader="dot" w:pos="9062"/>
        </w:tabs>
        <w:rPr>
          <w:noProof/>
        </w:rPr>
      </w:pPr>
      <w:hyperlink w:anchor="_Toc133143498" w:history="1">
        <w:r w:rsidRPr="005E4683">
          <w:rPr>
            <w:rStyle w:val="Lienhypertexte"/>
            <w:b/>
            <w:bCs/>
            <w:noProof/>
          </w:rPr>
          <w:t>Utilisation avec 2 ou 3 moteurs</w:t>
        </w:r>
        <w:r>
          <w:rPr>
            <w:noProof/>
            <w:webHidden/>
          </w:rPr>
          <w:tab/>
        </w:r>
        <w:r>
          <w:rPr>
            <w:noProof/>
            <w:webHidden/>
          </w:rPr>
          <w:fldChar w:fldCharType="begin"/>
        </w:r>
        <w:r>
          <w:rPr>
            <w:noProof/>
            <w:webHidden/>
          </w:rPr>
          <w:instrText xml:space="preserve"> PAGEREF _Toc133143498 \h </w:instrText>
        </w:r>
        <w:r>
          <w:rPr>
            <w:noProof/>
            <w:webHidden/>
          </w:rPr>
        </w:r>
        <w:r>
          <w:rPr>
            <w:noProof/>
            <w:webHidden/>
          </w:rPr>
          <w:fldChar w:fldCharType="separate"/>
        </w:r>
        <w:r>
          <w:rPr>
            <w:noProof/>
            <w:webHidden/>
          </w:rPr>
          <w:t>9</w:t>
        </w:r>
        <w:r>
          <w:rPr>
            <w:noProof/>
            <w:webHidden/>
          </w:rPr>
          <w:fldChar w:fldCharType="end"/>
        </w:r>
      </w:hyperlink>
    </w:p>
    <w:p w14:paraId="676256EB" w14:textId="170AC94A" w:rsidR="00B623BB" w:rsidRDefault="00B623BB">
      <w:pPr>
        <w:pStyle w:val="TM3"/>
        <w:tabs>
          <w:tab w:val="right" w:leader="dot" w:pos="9062"/>
        </w:tabs>
        <w:rPr>
          <w:noProof/>
        </w:rPr>
      </w:pPr>
      <w:hyperlink w:anchor="_Toc133143499" w:history="1">
        <w:r w:rsidRPr="005E4683">
          <w:rPr>
            <w:rStyle w:val="Lienhypertexte"/>
            <w:b/>
            <w:bCs/>
            <w:noProof/>
          </w:rPr>
          <w:t>Train épicycloïdal et moteur hydraulique</w:t>
        </w:r>
        <w:r>
          <w:rPr>
            <w:noProof/>
            <w:webHidden/>
          </w:rPr>
          <w:tab/>
        </w:r>
        <w:r>
          <w:rPr>
            <w:noProof/>
            <w:webHidden/>
          </w:rPr>
          <w:fldChar w:fldCharType="begin"/>
        </w:r>
        <w:r>
          <w:rPr>
            <w:noProof/>
            <w:webHidden/>
          </w:rPr>
          <w:instrText xml:space="preserve"> PAGEREF _Toc133143499 \h </w:instrText>
        </w:r>
        <w:r>
          <w:rPr>
            <w:noProof/>
            <w:webHidden/>
          </w:rPr>
        </w:r>
        <w:r>
          <w:rPr>
            <w:noProof/>
            <w:webHidden/>
          </w:rPr>
          <w:fldChar w:fldCharType="separate"/>
        </w:r>
        <w:r>
          <w:rPr>
            <w:noProof/>
            <w:webHidden/>
          </w:rPr>
          <w:t>10</w:t>
        </w:r>
        <w:r>
          <w:rPr>
            <w:noProof/>
            <w:webHidden/>
          </w:rPr>
          <w:fldChar w:fldCharType="end"/>
        </w:r>
      </w:hyperlink>
    </w:p>
    <w:p w14:paraId="42AD5B33" w14:textId="03DC4BA0" w:rsidR="00B623BB" w:rsidRDefault="00B623BB">
      <w:pPr>
        <w:pStyle w:val="TM2"/>
        <w:tabs>
          <w:tab w:val="right" w:leader="dot" w:pos="9062"/>
        </w:tabs>
        <w:rPr>
          <w:noProof/>
        </w:rPr>
      </w:pPr>
      <w:hyperlink w:anchor="_Toc133143500" w:history="1">
        <w:r w:rsidRPr="005E4683">
          <w:rPr>
            <w:rStyle w:val="Lienhypertexte"/>
            <w:b/>
            <w:bCs/>
            <w:noProof/>
          </w:rPr>
          <w:t>Comparaison du variateur de vitesse par rapport à une boîte de vitesse à rapports</w:t>
        </w:r>
        <w:r>
          <w:rPr>
            <w:noProof/>
            <w:webHidden/>
          </w:rPr>
          <w:tab/>
        </w:r>
        <w:r>
          <w:rPr>
            <w:noProof/>
            <w:webHidden/>
          </w:rPr>
          <w:fldChar w:fldCharType="begin"/>
        </w:r>
        <w:r>
          <w:rPr>
            <w:noProof/>
            <w:webHidden/>
          </w:rPr>
          <w:instrText xml:space="preserve"> PAGEREF _Toc133143500 \h </w:instrText>
        </w:r>
        <w:r>
          <w:rPr>
            <w:noProof/>
            <w:webHidden/>
          </w:rPr>
        </w:r>
        <w:r>
          <w:rPr>
            <w:noProof/>
            <w:webHidden/>
          </w:rPr>
          <w:fldChar w:fldCharType="separate"/>
        </w:r>
        <w:r>
          <w:rPr>
            <w:noProof/>
            <w:webHidden/>
          </w:rPr>
          <w:t>10</w:t>
        </w:r>
        <w:r>
          <w:rPr>
            <w:noProof/>
            <w:webHidden/>
          </w:rPr>
          <w:fldChar w:fldCharType="end"/>
        </w:r>
      </w:hyperlink>
    </w:p>
    <w:p w14:paraId="5239231B" w14:textId="0F90879A" w:rsidR="00ED4AFE" w:rsidRDefault="00B623BB" w:rsidP="00ED4AFE">
      <w:pPr>
        <w:pStyle w:val="En-tte"/>
      </w:pPr>
      <w:r>
        <w:fldChar w:fldCharType="end"/>
      </w:r>
    </w:p>
    <w:p w14:paraId="08A02B73" w14:textId="77777777" w:rsidR="00B623BB" w:rsidRDefault="00B623BB" w:rsidP="00ED4AFE">
      <w:pPr>
        <w:pStyle w:val="En-tte"/>
      </w:pPr>
    </w:p>
    <w:p w14:paraId="01D15B34" w14:textId="77777777" w:rsidR="00B623BB" w:rsidRDefault="00B623BB" w:rsidP="00ED4AFE">
      <w:pPr>
        <w:pStyle w:val="En-tte"/>
      </w:pPr>
    </w:p>
    <w:p w14:paraId="77233E2D" w14:textId="77777777" w:rsidR="00B623BB" w:rsidRDefault="00B623BB" w:rsidP="00ED4AFE">
      <w:pPr>
        <w:pStyle w:val="En-tte"/>
      </w:pPr>
    </w:p>
    <w:p w14:paraId="19FFBF8F" w14:textId="77777777" w:rsidR="00B623BB" w:rsidRDefault="00B623BB" w:rsidP="00ED4AFE">
      <w:pPr>
        <w:pStyle w:val="En-tte"/>
      </w:pPr>
    </w:p>
    <w:p w14:paraId="23ECA171" w14:textId="46E7F48A" w:rsidR="002D54BA" w:rsidRPr="00ED4AFE" w:rsidRDefault="003D5A98" w:rsidP="00ED4AFE">
      <w:pPr>
        <w:pStyle w:val="Titre2"/>
        <w:rPr>
          <w:b/>
          <w:bCs/>
        </w:rPr>
      </w:pPr>
      <w:bookmarkStart w:id="1" w:name="_Toc133143474"/>
      <w:r w:rsidRPr="00ED4AFE">
        <w:rPr>
          <w:b/>
          <w:bCs/>
        </w:rPr>
        <w:lastRenderedPageBreak/>
        <w:t>Introduction</w:t>
      </w:r>
      <w:bookmarkEnd w:id="1"/>
    </w:p>
    <w:p w14:paraId="029D2B97" w14:textId="3B091592" w:rsidR="005A475F" w:rsidRDefault="005A475F" w:rsidP="00D309EA">
      <w:pPr>
        <w:jc w:val="both"/>
      </w:pPr>
      <w:r>
        <w:t>Un </w:t>
      </w:r>
      <w:r w:rsidRPr="00D309EA">
        <w:t>variateur de vitesse mécanique</w:t>
      </w:r>
      <w:r>
        <w:t> ou </w:t>
      </w:r>
      <w:r w:rsidRPr="00D309EA">
        <w:t>transmission à variation continue</w:t>
      </w:r>
      <w:r>
        <w:t> est un dispositif mécanique permettant de faire varier continûment le rapport de démultiplication d'un arbre moteur à un arbre mené. Il est utilisé en remplacement d'une </w:t>
      </w:r>
      <w:r w:rsidRPr="00D309EA">
        <w:t>boîte de vitesses</w:t>
      </w:r>
      <w:r>
        <w:t>. Dans le monde automobile, il est connu sous son acronyme anglais : </w:t>
      </w:r>
      <w:r w:rsidRPr="00D309EA">
        <w:t>CVT</w:t>
      </w:r>
      <w:r>
        <w:t> (pour </w:t>
      </w:r>
      <w:proofErr w:type="spellStart"/>
      <w:r w:rsidRPr="00D309EA">
        <w:t>Continuously</w:t>
      </w:r>
      <w:proofErr w:type="spellEnd"/>
      <w:r w:rsidRPr="00D309EA">
        <w:t xml:space="preserve"> Variable Transmission</w:t>
      </w:r>
      <w:r>
        <w:t> ou </w:t>
      </w:r>
      <w:proofErr w:type="spellStart"/>
      <w:r w:rsidRPr="00D309EA">
        <w:t>Continuously</w:t>
      </w:r>
      <w:proofErr w:type="spellEnd"/>
      <w:r w:rsidRPr="00D309EA">
        <w:t xml:space="preserve"> Variable Torque</w:t>
      </w:r>
      <w:r>
        <w:t>).</w:t>
      </w:r>
    </w:p>
    <w:p w14:paraId="629DF32E" w14:textId="77777777" w:rsidR="005A475F" w:rsidRPr="00D309EA" w:rsidRDefault="005A475F" w:rsidP="00D309EA">
      <w:pPr>
        <w:jc w:val="both"/>
      </w:pPr>
      <w:r w:rsidRPr="00D309EA">
        <w:t>Un tel dispositif permet d'utiliser un moteur à son régime de fonctionnement optimal en adaptant en continu sa vitesse de rotation à celle requise par l'arbre de sortie, dans le but de minimiser la consommation d'énergie ou maximiser la puissance et le couple disponible, ou encore d'assouplir les variations de vitesse en évitant les changements de régime dus aux paliers des boîtes de vitesse à rapport.</w:t>
      </w:r>
    </w:p>
    <w:p w14:paraId="45617D1A" w14:textId="77777777" w:rsidR="00D309EA" w:rsidRDefault="00D309EA" w:rsidP="00D309EA">
      <w:pPr>
        <w:pStyle w:val="Titre2"/>
        <w:rPr>
          <w:rStyle w:val="mw-headline"/>
          <w:rFonts w:ascii="Georgia" w:hAnsi="Georgia"/>
          <w:b/>
          <w:bCs/>
          <w:color w:val="000000"/>
        </w:rPr>
      </w:pPr>
    </w:p>
    <w:p w14:paraId="395C9ED6" w14:textId="04803442" w:rsidR="005A475F" w:rsidRPr="00D309EA" w:rsidRDefault="005A475F" w:rsidP="00D309EA">
      <w:pPr>
        <w:pStyle w:val="Titre2"/>
        <w:rPr>
          <w:b/>
          <w:bCs/>
        </w:rPr>
      </w:pPr>
      <w:bookmarkStart w:id="2" w:name="_Toc133143475"/>
      <w:r w:rsidRPr="00D309EA">
        <w:rPr>
          <w:rStyle w:val="mw-headline"/>
          <w:b/>
          <w:bCs/>
        </w:rPr>
        <w:t>Moteur et actionneur</w:t>
      </w:r>
      <w:bookmarkEnd w:id="2"/>
    </w:p>
    <w:p w14:paraId="31463C27" w14:textId="77777777" w:rsidR="005A475F" w:rsidRPr="00D309EA" w:rsidRDefault="005A475F" w:rsidP="00D309EA">
      <w:pPr>
        <w:jc w:val="both"/>
      </w:pPr>
      <w:r w:rsidRPr="00D309EA">
        <w:t>Dans une chaîne d'énergie, le moteur convertit l'énergie d'entrée (électrique, chimique, hydraulique...) en énergie mécanique de rotation. Il est caractérisé par sa puissance, avec (généralement) un seul sens de marche et une vitesse de rotation optimale. L'actionneur, qui reçoit et utilise la puissance du moteur, doit pouvoir quant à lui :</w:t>
      </w:r>
    </w:p>
    <w:p w14:paraId="6E7E77C9" w14:textId="77777777" w:rsidR="005A475F" w:rsidRPr="00D309EA" w:rsidRDefault="005A475F" w:rsidP="00D309EA">
      <w:pPr>
        <w:pStyle w:val="Paragraphedeliste"/>
        <w:numPr>
          <w:ilvl w:val="0"/>
          <w:numId w:val="7"/>
        </w:numPr>
        <w:jc w:val="both"/>
      </w:pPr>
      <w:proofErr w:type="gramStart"/>
      <w:r w:rsidRPr="00D309EA">
        <w:t>tourner</w:t>
      </w:r>
      <w:proofErr w:type="gramEnd"/>
      <w:r w:rsidRPr="00D309EA">
        <w:t xml:space="preserve"> dans les deux sens ;</w:t>
      </w:r>
    </w:p>
    <w:p w14:paraId="04C64F23" w14:textId="77777777" w:rsidR="005A475F" w:rsidRPr="00D309EA" w:rsidRDefault="005A475F" w:rsidP="00D309EA">
      <w:pPr>
        <w:pStyle w:val="Paragraphedeliste"/>
        <w:numPr>
          <w:ilvl w:val="0"/>
          <w:numId w:val="7"/>
        </w:numPr>
        <w:jc w:val="both"/>
      </w:pPr>
      <w:proofErr w:type="gramStart"/>
      <w:r w:rsidRPr="00D309EA">
        <w:t>tourner</w:t>
      </w:r>
      <w:proofErr w:type="gramEnd"/>
      <w:r w:rsidRPr="00D309EA">
        <w:t xml:space="preserve"> à différentes vitesses ;</w:t>
      </w:r>
    </w:p>
    <w:p w14:paraId="330220AE" w14:textId="67FE669C" w:rsidR="005A475F" w:rsidRPr="00D309EA" w:rsidRDefault="00D309EA" w:rsidP="00D309EA">
      <w:pPr>
        <w:pStyle w:val="Paragraphedeliste"/>
        <w:numPr>
          <w:ilvl w:val="0"/>
          <w:numId w:val="7"/>
        </w:numPr>
        <w:jc w:val="both"/>
      </w:pPr>
      <w:r>
        <w:rPr>
          <w:rFonts w:ascii="Arial" w:hAnsi="Arial" w:cs="Arial"/>
          <w:noProof/>
          <w:color w:val="3366CC"/>
          <w:sz w:val="20"/>
          <w:szCs w:val="20"/>
        </w:rPr>
        <w:drawing>
          <wp:anchor distT="0" distB="0" distL="114300" distR="114300" simplePos="0" relativeHeight="251658240" behindDoc="0" locked="0" layoutInCell="1" allowOverlap="1" wp14:anchorId="491E57B0" wp14:editId="62E023FE">
            <wp:simplePos x="0" y="0"/>
            <wp:positionH relativeFrom="margin">
              <wp:align>right</wp:align>
            </wp:positionH>
            <wp:positionV relativeFrom="paragraph">
              <wp:posOffset>293370</wp:posOffset>
            </wp:positionV>
            <wp:extent cx="5760720" cy="984885"/>
            <wp:effectExtent l="0" t="0" r="0" b="5715"/>
            <wp:wrapSquare wrapText="bothSides"/>
            <wp:docPr id="599915204" name="Image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984885"/>
                    </a:xfrm>
                    <a:prstGeom prst="rect">
                      <a:avLst/>
                    </a:prstGeom>
                    <a:noFill/>
                    <a:ln>
                      <a:noFill/>
                    </a:ln>
                  </pic:spPr>
                </pic:pic>
              </a:graphicData>
            </a:graphic>
          </wp:anchor>
        </w:drawing>
      </w:r>
      <w:proofErr w:type="gramStart"/>
      <w:r w:rsidR="005A475F" w:rsidRPr="00D309EA">
        <w:t>développer</w:t>
      </w:r>
      <w:proofErr w:type="gramEnd"/>
      <w:r w:rsidR="005A475F" w:rsidRPr="00D309EA">
        <w:t xml:space="preserve"> des couples différents.</w:t>
      </w:r>
    </w:p>
    <w:p w14:paraId="73AC9298" w14:textId="37C70B31" w:rsidR="005A475F" w:rsidRDefault="005A475F" w:rsidP="005A475F">
      <w:pPr>
        <w:shd w:val="clear" w:color="auto" w:fill="F8F9FA"/>
        <w:jc w:val="center"/>
        <w:rPr>
          <w:rFonts w:ascii="Arial" w:hAnsi="Arial" w:cs="Arial"/>
          <w:color w:val="202122"/>
          <w:sz w:val="20"/>
          <w:szCs w:val="20"/>
        </w:rPr>
      </w:pPr>
    </w:p>
    <w:p w14:paraId="6A7F80FD" w14:textId="0FE40D29" w:rsidR="005A475F" w:rsidRPr="00D309EA" w:rsidRDefault="005A475F" w:rsidP="00D309EA">
      <w:pPr>
        <w:pStyle w:val="Titre2"/>
        <w:rPr>
          <w:b/>
          <w:bCs/>
        </w:rPr>
      </w:pPr>
      <w:bookmarkStart w:id="3" w:name="_Toc133143476"/>
      <w:r w:rsidRPr="00D309EA">
        <w:rPr>
          <w:rStyle w:val="mw-headline"/>
          <w:b/>
          <w:bCs/>
        </w:rPr>
        <w:t>Transmission</w:t>
      </w:r>
      <w:bookmarkEnd w:id="3"/>
    </w:p>
    <w:p w14:paraId="388453DC" w14:textId="3AD98D1A" w:rsidR="005A475F" w:rsidRDefault="00D309EA" w:rsidP="00D309EA">
      <w:pPr>
        <w:jc w:val="both"/>
      </w:pPr>
      <w:r>
        <w:rPr>
          <w:rStyle w:val="mwe-math-mathml-inline"/>
          <w:rFonts w:ascii="Tahoma" w:hAnsi="Tahoma" w:cs="Tahoma"/>
          <w:noProof/>
          <w:color w:val="202122"/>
          <w:sz w:val="21"/>
          <w:szCs w:val="21"/>
        </w:rPr>
        <w:drawing>
          <wp:anchor distT="0" distB="0" distL="114300" distR="114300" simplePos="0" relativeHeight="251659264" behindDoc="0" locked="0" layoutInCell="1" allowOverlap="1" wp14:anchorId="53E25692" wp14:editId="7F4E6EE5">
            <wp:simplePos x="0" y="0"/>
            <wp:positionH relativeFrom="margin">
              <wp:align>right</wp:align>
            </wp:positionH>
            <wp:positionV relativeFrom="paragraph">
              <wp:posOffset>11430</wp:posOffset>
            </wp:positionV>
            <wp:extent cx="1562100" cy="441960"/>
            <wp:effectExtent l="0" t="0" r="0" b="0"/>
            <wp:wrapSquare wrapText="bothSides"/>
            <wp:docPr id="1984346845"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2100" cy="441960"/>
                    </a:xfrm>
                    <a:prstGeom prst="rect">
                      <a:avLst/>
                    </a:prstGeom>
                    <a:noFill/>
                    <a:ln>
                      <a:noFill/>
                    </a:ln>
                  </pic:spPr>
                </pic:pic>
              </a:graphicData>
            </a:graphic>
          </wp:anchor>
        </w:drawing>
      </w:r>
      <w:r w:rsidR="005A475F">
        <w:t xml:space="preserve">Tout élément de transmission de puissance est caractérisé par son rapport de transmission, </w:t>
      </w:r>
      <w:r>
        <w:t>c</w:t>
      </w:r>
      <w:r w:rsidR="005A475F">
        <w:t>alculé comme suit (avec ω la vitesse de rotation des arbres</w:t>
      </w:r>
      <w:proofErr w:type="gramStart"/>
      <w:r w:rsidR="005A475F">
        <w:t>):</w:t>
      </w:r>
      <w:proofErr w:type="gramEnd"/>
      <w:r w:rsidR="005A475F">
        <w:t> </w:t>
      </w:r>
      <w:r w:rsidR="005A475F">
        <w:rPr>
          <w:rStyle w:val="mwe-math-mathml-inline"/>
          <w:rFonts w:ascii="Tahoma" w:hAnsi="Tahoma" w:cs="Tahoma"/>
          <w:vanish/>
          <w:color w:val="202122"/>
          <w:sz w:val="21"/>
          <w:szCs w:val="21"/>
        </w:rPr>
        <w:t>�������������</w:t>
      </w:r>
      <w:r w:rsidR="005A475F">
        <w:rPr>
          <w:rStyle w:val="mwe-math-mathml-inline"/>
          <w:rFonts w:ascii="Arial" w:hAnsi="Arial" w:cs="Arial"/>
          <w:vanish/>
          <w:color w:val="202122"/>
          <w:sz w:val="21"/>
          <w:szCs w:val="21"/>
        </w:rPr>
        <w:t>=</w:t>
      </w:r>
      <w:r w:rsidR="005A475F">
        <w:rPr>
          <w:rStyle w:val="mwe-math-mathml-inline"/>
          <w:rFonts w:ascii="Tahoma" w:hAnsi="Tahoma" w:cs="Tahoma"/>
          <w:vanish/>
          <w:color w:val="202122"/>
          <w:sz w:val="21"/>
          <w:szCs w:val="21"/>
        </w:rPr>
        <w:t>��������������</w:t>
      </w:r>
    </w:p>
    <w:p w14:paraId="4791F29E" w14:textId="77777777" w:rsidR="005A475F" w:rsidRDefault="005A475F" w:rsidP="00D309EA">
      <w:pPr>
        <w:jc w:val="both"/>
      </w:pPr>
      <w:r>
        <w:t>En fonction donc des données du problème (vitesses, alignement entre les arbres, efforts à transmettre, formes d'énergie en entrée et en sortie, continuité ou discontinuité du mouvement, distance entre les arbres de transmission), pour transmettre la puissance du moteur au récepteur en assurant les conditions d'utilisation de ce dernier, on intercale entre le moteur et l'actionneur l'un des éléments suivants :</w:t>
      </w:r>
    </w:p>
    <w:p w14:paraId="45156D1E" w14:textId="77777777" w:rsidR="005A475F" w:rsidRPr="00D309EA" w:rsidRDefault="005A475F" w:rsidP="00D309EA">
      <w:pPr>
        <w:pStyle w:val="Paragraphedeliste"/>
        <w:numPr>
          <w:ilvl w:val="0"/>
          <w:numId w:val="4"/>
        </w:numPr>
        <w:shd w:val="clear" w:color="auto" w:fill="FFFFFF"/>
        <w:spacing w:before="100" w:beforeAutospacing="1" w:after="24" w:line="240" w:lineRule="auto"/>
      </w:pPr>
      <w:proofErr w:type="gramStart"/>
      <w:r w:rsidRPr="00D309EA">
        <w:t>rapport</w:t>
      </w:r>
      <w:proofErr w:type="gramEnd"/>
      <w:r w:rsidRPr="00D309EA">
        <w:t xml:space="preserve"> de transmission unique :</w:t>
      </w:r>
    </w:p>
    <w:p w14:paraId="6207E9F1" w14:textId="36DDAA25" w:rsidR="005A475F" w:rsidRPr="00D309EA" w:rsidRDefault="005A475F" w:rsidP="00D309EA">
      <w:pPr>
        <w:pStyle w:val="Paragraphedeliste"/>
        <w:numPr>
          <w:ilvl w:val="1"/>
          <w:numId w:val="4"/>
        </w:numPr>
        <w:shd w:val="clear" w:color="auto" w:fill="FFFFFF"/>
        <w:spacing w:before="100" w:beforeAutospacing="1" w:after="24" w:line="240" w:lineRule="auto"/>
      </w:pPr>
      <w:proofErr w:type="gramStart"/>
      <w:r w:rsidRPr="00D309EA">
        <w:t>système</w:t>
      </w:r>
      <w:proofErr w:type="gramEnd"/>
      <w:r w:rsidRPr="00D309EA">
        <w:t> poulie-courroie ou pignon-chaîne,</w:t>
      </w:r>
    </w:p>
    <w:p w14:paraId="64A6BEC8" w14:textId="017946A1" w:rsidR="005A475F" w:rsidRPr="00D309EA" w:rsidRDefault="005A475F" w:rsidP="00D309EA">
      <w:pPr>
        <w:pStyle w:val="Paragraphedeliste"/>
        <w:numPr>
          <w:ilvl w:val="1"/>
          <w:numId w:val="4"/>
        </w:numPr>
        <w:shd w:val="clear" w:color="auto" w:fill="FFFFFF"/>
        <w:spacing w:before="100" w:beforeAutospacing="1" w:after="24" w:line="240" w:lineRule="auto"/>
      </w:pPr>
      <w:proofErr w:type="gramStart"/>
      <w:r w:rsidRPr="00D309EA">
        <w:t>réducteur</w:t>
      </w:r>
      <w:proofErr w:type="gramEnd"/>
      <w:r w:rsidRPr="00D309EA">
        <w:t xml:space="preserve"> à trains de roues dentées (roues cylindriques et coniques, roue et vis sans fin, train épicycloïdal…),</w:t>
      </w:r>
    </w:p>
    <w:p w14:paraId="6BF1DEA3" w14:textId="77777777" w:rsidR="005A475F" w:rsidRPr="00D309EA" w:rsidRDefault="005A475F" w:rsidP="00D309EA">
      <w:pPr>
        <w:pStyle w:val="Paragraphedeliste"/>
        <w:numPr>
          <w:ilvl w:val="1"/>
          <w:numId w:val="4"/>
        </w:numPr>
        <w:shd w:val="clear" w:color="auto" w:fill="FFFFFF"/>
        <w:spacing w:before="100" w:beforeAutospacing="1" w:after="24" w:line="240" w:lineRule="auto"/>
      </w:pPr>
      <w:proofErr w:type="gramStart"/>
      <w:r w:rsidRPr="00D309EA">
        <w:t>équipage</w:t>
      </w:r>
      <w:proofErr w:type="gramEnd"/>
      <w:r w:rsidRPr="00D309EA">
        <w:t xml:space="preserve"> de roues à friction ;</w:t>
      </w:r>
    </w:p>
    <w:p w14:paraId="38F70734" w14:textId="77777777" w:rsidR="005A475F" w:rsidRPr="00D309EA" w:rsidRDefault="005A475F" w:rsidP="00D309EA">
      <w:pPr>
        <w:pStyle w:val="Paragraphedeliste"/>
        <w:numPr>
          <w:ilvl w:val="0"/>
          <w:numId w:val="4"/>
        </w:numPr>
        <w:shd w:val="clear" w:color="auto" w:fill="FFFFFF"/>
        <w:spacing w:before="100" w:beforeAutospacing="1" w:after="24" w:line="240" w:lineRule="auto"/>
      </w:pPr>
      <w:proofErr w:type="gramStart"/>
      <w:r w:rsidRPr="00D309EA">
        <w:t>gamme</w:t>
      </w:r>
      <w:proofErr w:type="gramEnd"/>
      <w:r w:rsidRPr="00D309EA">
        <w:t xml:space="preserve"> discontinue de rapports de transmission :</w:t>
      </w:r>
    </w:p>
    <w:p w14:paraId="77DC369F" w14:textId="270A1ABA" w:rsidR="005A475F" w:rsidRPr="00D309EA" w:rsidRDefault="005A475F" w:rsidP="00D309EA">
      <w:pPr>
        <w:pStyle w:val="Paragraphedeliste"/>
        <w:numPr>
          <w:ilvl w:val="1"/>
          <w:numId w:val="4"/>
        </w:numPr>
        <w:shd w:val="clear" w:color="auto" w:fill="FFFFFF"/>
        <w:spacing w:before="100" w:beforeAutospacing="1" w:after="24" w:line="240" w:lineRule="auto"/>
      </w:pPr>
      <w:proofErr w:type="gramStart"/>
      <w:r w:rsidRPr="00D309EA">
        <w:t>boite</w:t>
      </w:r>
      <w:proofErr w:type="gramEnd"/>
      <w:r w:rsidRPr="00D309EA">
        <w:t xml:space="preserve"> de vitesses à rapports ;</w:t>
      </w:r>
    </w:p>
    <w:p w14:paraId="56285EB5" w14:textId="77777777" w:rsidR="005A475F" w:rsidRPr="00D309EA" w:rsidRDefault="005A475F" w:rsidP="00D309EA">
      <w:pPr>
        <w:pStyle w:val="Paragraphedeliste"/>
        <w:numPr>
          <w:ilvl w:val="0"/>
          <w:numId w:val="4"/>
        </w:numPr>
        <w:shd w:val="clear" w:color="auto" w:fill="FFFFFF"/>
        <w:spacing w:before="100" w:beforeAutospacing="1" w:after="24" w:line="240" w:lineRule="auto"/>
      </w:pPr>
      <w:proofErr w:type="gramStart"/>
      <w:r w:rsidRPr="00D309EA">
        <w:t>rapport</w:t>
      </w:r>
      <w:proofErr w:type="gramEnd"/>
      <w:r w:rsidRPr="00D309EA">
        <w:t xml:space="preserve"> de transmission à variation continue :</w:t>
      </w:r>
    </w:p>
    <w:p w14:paraId="65C623C9" w14:textId="6559580F" w:rsidR="005A475F" w:rsidRPr="00D309EA" w:rsidRDefault="005A475F" w:rsidP="00D309EA">
      <w:pPr>
        <w:pStyle w:val="Paragraphedeliste"/>
        <w:numPr>
          <w:ilvl w:val="1"/>
          <w:numId w:val="4"/>
        </w:numPr>
        <w:shd w:val="clear" w:color="auto" w:fill="FFFFFF"/>
        <w:spacing w:before="100" w:beforeAutospacing="1" w:after="24" w:line="240" w:lineRule="auto"/>
      </w:pPr>
      <w:proofErr w:type="gramStart"/>
      <w:r w:rsidRPr="00D309EA">
        <w:lastRenderedPageBreak/>
        <w:t>variateur</w:t>
      </w:r>
      <w:proofErr w:type="gramEnd"/>
      <w:r w:rsidRPr="00D309EA">
        <w:t xml:space="preserve"> à friction (cônes, disques et galet…),</w:t>
      </w:r>
    </w:p>
    <w:p w14:paraId="7D57D4A5" w14:textId="77777777" w:rsidR="005A475F" w:rsidRPr="00D309EA" w:rsidRDefault="005A475F" w:rsidP="00D309EA">
      <w:pPr>
        <w:pStyle w:val="Paragraphedeliste"/>
        <w:numPr>
          <w:ilvl w:val="1"/>
          <w:numId w:val="4"/>
        </w:numPr>
        <w:shd w:val="clear" w:color="auto" w:fill="FFFFFF"/>
        <w:spacing w:before="100" w:beforeAutospacing="1" w:after="24" w:line="240" w:lineRule="auto"/>
      </w:pPr>
      <w:proofErr w:type="gramStart"/>
      <w:r w:rsidRPr="00D309EA">
        <w:t>variateur</w:t>
      </w:r>
      <w:proofErr w:type="gramEnd"/>
      <w:r w:rsidRPr="00D309EA">
        <w:t xml:space="preserve"> à poulies extensibles ;</w:t>
      </w:r>
    </w:p>
    <w:p w14:paraId="2D85BD19" w14:textId="4DABA92D" w:rsidR="005A475F" w:rsidRPr="00D309EA" w:rsidRDefault="005A475F" w:rsidP="00D309EA">
      <w:pPr>
        <w:pStyle w:val="Paragraphedeliste"/>
        <w:numPr>
          <w:ilvl w:val="0"/>
          <w:numId w:val="4"/>
        </w:numPr>
        <w:shd w:val="clear" w:color="auto" w:fill="FFFFFF"/>
        <w:spacing w:before="100" w:beforeAutospacing="1" w:after="24" w:line="240" w:lineRule="auto"/>
      </w:pPr>
      <w:proofErr w:type="gramStart"/>
      <w:r w:rsidRPr="00D309EA">
        <w:t>accouplement</w:t>
      </w:r>
      <w:proofErr w:type="gramEnd"/>
      <w:r w:rsidRPr="00D309EA">
        <w:t xml:space="preserve"> hydraulique :</w:t>
      </w:r>
    </w:p>
    <w:p w14:paraId="7EB424FF" w14:textId="2DEA91CB" w:rsidR="005A475F" w:rsidRDefault="005A475F" w:rsidP="00D309EA">
      <w:pPr>
        <w:pStyle w:val="Paragraphedeliste"/>
        <w:numPr>
          <w:ilvl w:val="1"/>
          <w:numId w:val="4"/>
        </w:numPr>
        <w:shd w:val="clear" w:color="auto" w:fill="FFFFFF"/>
        <w:spacing w:before="100" w:beforeAutospacing="1" w:after="24" w:line="240" w:lineRule="auto"/>
      </w:pPr>
      <w:proofErr w:type="gramStart"/>
      <w:r w:rsidRPr="00D309EA">
        <w:t>convertisseur</w:t>
      </w:r>
      <w:proofErr w:type="gramEnd"/>
      <w:r w:rsidRPr="00D309EA">
        <w:t xml:space="preserve"> de couple.</w:t>
      </w:r>
    </w:p>
    <w:p w14:paraId="4F17AA1F" w14:textId="77777777" w:rsidR="00D309EA" w:rsidRPr="00D309EA" w:rsidRDefault="00D309EA" w:rsidP="00D309EA">
      <w:pPr>
        <w:pStyle w:val="Paragraphedeliste"/>
        <w:shd w:val="clear" w:color="auto" w:fill="FFFFFF"/>
        <w:spacing w:before="100" w:beforeAutospacing="1" w:after="24" w:line="240" w:lineRule="auto"/>
        <w:ind w:left="1332"/>
      </w:pPr>
    </w:p>
    <w:p w14:paraId="5FFC3E53" w14:textId="6F5F8B01" w:rsidR="005A475F" w:rsidRPr="00D309EA" w:rsidRDefault="005A475F" w:rsidP="00D309EA">
      <w:pPr>
        <w:pStyle w:val="Titre2"/>
        <w:rPr>
          <w:b/>
          <w:bCs/>
        </w:rPr>
      </w:pPr>
      <w:bookmarkStart w:id="4" w:name="_Toc133143477"/>
      <w:r w:rsidRPr="00D309EA">
        <w:rPr>
          <w:rStyle w:val="mw-headline"/>
          <w:b/>
          <w:bCs/>
        </w:rPr>
        <w:t>Choix de la transmission</w:t>
      </w:r>
      <w:bookmarkEnd w:id="4"/>
    </w:p>
    <w:p w14:paraId="6AEFE15F" w14:textId="0DF2C21B" w:rsidR="005A475F" w:rsidRPr="00D309EA" w:rsidRDefault="005A475F" w:rsidP="00D309E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309EA">
        <w:rPr>
          <w:rFonts w:asciiTheme="minorHAnsi" w:eastAsiaTheme="minorHAnsi" w:hAnsiTheme="minorHAnsi" w:cstheme="minorBidi"/>
          <w:sz w:val="22"/>
          <w:szCs w:val="22"/>
          <w:lang w:eastAsia="en-US"/>
        </w:rPr>
        <w:t>Dans un engin industriel (pompe, machine-outil…) dont la vitesse de travail (linéaire ou angulaire) serait constante, il suffit de calculer adéquatement le rapport de transmission entre le moteur et l'outil pour que le moteur fonctionne toujours à son régime optimal. La transmission est ensuite choisie ou conçue sur la base du rapport de transmission voulu.</w:t>
      </w:r>
    </w:p>
    <w:p w14:paraId="0FA5F6F2" w14:textId="77777777" w:rsidR="005A475F" w:rsidRPr="00D309EA" w:rsidRDefault="005A475F" w:rsidP="00D309E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309EA">
        <w:rPr>
          <w:rFonts w:asciiTheme="minorHAnsi" w:eastAsiaTheme="minorHAnsi" w:hAnsiTheme="minorHAnsi" w:cstheme="minorBidi"/>
          <w:sz w:val="22"/>
          <w:szCs w:val="22"/>
          <w:lang w:eastAsia="en-US"/>
        </w:rPr>
        <w:t>Là où la vitesse de l'actionneur est variable et doit adopter un nombre n fini de valeurs, on intercale entre le moteur et l'arbre de sortie une boîte de vitesse à n rapports.</w:t>
      </w:r>
    </w:p>
    <w:p w14:paraId="6CFF5816" w14:textId="371541A5" w:rsidR="005A475F" w:rsidRPr="00D309EA" w:rsidRDefault="005A475F" w:rsidP="00D309E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309EA">
        <w:rPr>
          <w:rFonts w:asciiTheme="minorHAnsi" w:eastAsiaTheme="minorHAnsi" w:hAnsiTheme="minorHAnsi" w:cstheme="minorBidi"/>
          <w:sz w:val="22"/>
          <w:szCs w:val="22"/>
          <w:lang w:eastAsia="en-US"/>
        </w:rPr>
        <w:t>Là où la vitesse de l'actionneur doit varier en continu (comme c'est le cas sur un véhicule), il faut, pour que le moteur reste à son régime de fonctionnement optimal, un élément de transmission de puissance qui puisse adapter en continu la vitesse de rotation de l'arbre moteur à celle requise par l'arbre de sortie. Les transmissions à variation continue permettent de fixer le moteur à un régime choisi pour minimiser la consommation ou maximiser la puissance ou le couple disponible.</w:t>
      </w:r>
    </w:p>
    <w:p w14:paraId="68819C76" w14:textId="7E78B79F" w:rsidR="00E71370" w:rsidRDefault="00E71370" w:rsidP="00E71370">
      <w:pPr>
        <w:pStyle w:val="Titre2"/>
      </w:pPr>
    </w:p>
    <w:p w14:paraId="27CD9825" w14:textId="3ED6ABA7" w:rsidR="005A475F" w:rsidRPr="00D309EA" w:rsidRDefault="00D309EA" w:rsidP="00D309EA">
      <w:pPr>
        <w:pStyle w:val="Titre2"/>
        <w:rPr>
          <w:b/>
          <w:bCs/>
        </w:rPr>
      </w:pPr>
      <w:bookmarkStart w:id="5" w:name="_Toc133143478"/>
      <w:r>
        <w:rPr>
          <w:noProof/>
          <w:color w:val="3366CC"/>
          <w:sz w:val="20"/>
          <w:szCs w:val="20"/>
        </w:rPr>
        <w:drawing>
          <wp:anchor distT="0" distB="0" distL="114300" distR="114300" simplePos="0" relativeHeight="251660288" behindDoc="0" locked="0" layoutInCell="1" allowOverlap="1" wp14:anchorId="0E84ACFD" wp14:editId="7C980ACB">
            <wp:simplePos x="0" y="0"/>
            <wp:positionH relativeFrom="margin">
              <wp:align>right</wp:align>
            </wp:positionH>
            <wp:positionV relativeFrom="paragraph">
              <wp:posOffset>45085</wp:posOffset>
            </wp:positionV>
            <wp:extent cx="1531620" cy="2293620"/>
            <wp:effectExtent l="0" t="0" r="0" b="0"/>
            <wp:wrapSquare wrapText="bothSides"/>
            <wp:docPr id="596540014" name="Image 3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1620" cy="2293620"/>
                    </a:xfrm>
                    <a:prstGeom prst="rect">
                      <a:avLst/>
                    </a:prstGeom>
                    <a:noFill/>
                    <a:ln>
                      <a:noFill/>
                    </a:ln>
                  </pic:spPr>
                </pic:pic>
              </a:graphicData>
            </a:graphic>
          </wp:anchor>
        </w:drawing>
      </w:r>
      <w:r w:rsidR="005A475F" w:rsidRPr="00D309EA">
        <w:rPr>
          <w:rStyle w:val="mw-headline"/>
          <w:b/>
          <w:bCs/>
        </w:rPr>
        <w:t>Variateur de vitesse à courroie trapézoïdale</w:t>
      </w:r>
      <w:bookmarkEnd w:id="5"/>
    </w:p>
    <w:p w14:paraId="2AE2292A" w14:textId="707F81FE" w:rsidR="00D309EA" w:rsidRPr="00D309EA" w:rsidRDefault="00D309EA" w:rsidP="00D309E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rFonts w:asciiTheme="minorHAnsi" w:eastAsiaTheme="minorHAnsi" w:hAnsiTheme="minorHAnsi" w:cstheme="minorBidi"/>
          <w:noProof/>
          <w:sz w:val="22"/>
          <w:szCs w:val="22"/>
          <w:lang w:eastAsia="en-US"/>
        </w:rPr>
        <w:drawing>
          <wp:anchor distT="0" distB="0" distL="114300" distR="114300" simplePos="0" relativeHeight="251661312" behindDoc="0" locked="0" layoutInCell="1" allowOverlap="1" wp14:anchorId="2C313AB2" wp14:editId="09F8CBA4">
            <wp:simplePos x="0" y="0"/>
            <wp:positionH relativeFrom="margin">
              <wp:posOffset>-635</wp:posOffset>
            </wp:positionH>
            <wp:positionV relativeFrom="paragraph">
              <wp:posOffset>472440</wp:posOffset>
            </wp:positionV>
            <wp:extent cx="2369820" cy="586740"/>
            <wp:effectExtent l="0" t="0" r="0" b="3810"/>
            <wp:wrapTopAndBottom/>
            <wp:docPr id="1678069177"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69820" cy="586740"/>
                    </a:xfrm>
                    <a:prstGeom prst="rect">
                      <a:avLst/>
                    </a:prstGeom>
                    <a:noFill/>
                    <a:ln>
                      <a:noFill/>
                    </a:ln>
                  </pic:spPr>
                </pic:pic>
              </a:graphicData>
            </a:graphic>
          </wp:anchor>
        </w:drawing>
      </w:r>
      <w:r w:rsidR="005A475F" w:rsidRPr="00D309EA">
        <w:rPr>
          <w:rFonts w:asciiTheme="minorHAnsi" w:eastAsiaTheme="minorHAnsi" w:hAnsiTheme="minorHAnsi" w:cstheme="minorBidi"/>
          <w:sz w:val="22"/>
          <w:szCs w:val="22"/>
          <w:lang w:eastAsia="en-US"/>
        </w:rPr>
        <w:t xml:space="preserve">Le rapport de transmission d'un système poulie-courroie classique est fixé par les diamètres des poulies motrice et </w:t>
      </w:r>
      <w:proofErr w:type="gramStart"/>
      <w:r w:rsidR="005A475F" w:rsidRPr="00D309EA">
        <w:rPr>
          <w:rFonts w:asciiTheme="minorHAnsi" w:eastAsiaTheme="minorHAnsi" w:hAnsiTheme="minorHAnsi" w:cstheme="minorBidi"/>
          <w:sz w:val="22"/>
          <w:szCs w:val="22"/>
          <w:lang w:eastAsia="en-US"/>
        </w:rPr>
        <w:t>réceptrice:</w:t>
      </w:r>
      <w:proofErr w:type="gramEnd"/>
    </w:p>
    <w:p w14:paraId="1C2F3AA8" w14:textId="246B4B44" w:rsidR="005A475F" w:rsidRPr="00D309EA" w:rsidRDefault="005A475F" w:rsidP="00D309E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309EA">
        <w:rPr>
          <w:rFonts w:asciiTheme="minorHAnsi" w:eastAsiaTheme="minorHAnsi" w:hAnsiTheme="minorHAnsi" w:cstheme="minorBidi"/>
          <w:sz w:val="22"/>
          <w:szCs w:val="22"/>
          <w:lang w:eastAsia="en-US"/>
        </w:rPr>
        <w:t>Pour obtenir une variation continue du rapport de transmission, il faut une variation continue du diamètre des poulies, c'est-à-dire des poulies « coniques ». Presque tous les variateurs à courroie tirent profit de la géométrie particulière de la courroie trapézoïdale, dont la section en trapèze vient se positionner dans la gorge d'une poulie aux parois coniques.</w:t>
      </w:r>
    </w:p>
    <w:p w14:paraId="6A019FCD" w14:textId="77777777" w:rsidR="00AB3C88" w:rsidRDefault="005A475F" w:rsidP="00AB3C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309EA">
        <w:rPr>
          <w:rFonts w:asciiTheme="minorHAnsi" w:eastAsiaTheme="minorHAnsi" w:hAnsiTheme="minorHAnsi" w:cstheme="minorBidi"/>
          <w:sz w:val="22"/>
          <w:szCs w:val="22"/>
          <w:lang w:eastAsia="en-US"/>
        </w:rPr>
        <w:t>Dans les poulies classiques, ces 2 parois sont solidaires de l'axe autour duquel elles tournent et ne forment qu'une seule pièce. Dans les variateurs, elles sont disjointes et formées de 2 flasques coaxiaux d'écartement variable, montés avec une liaison glissière sur le même arbre qu'ils entraînent en rotation. Le diamètre primitif d'enroulement de la courroie autour de la poulie augmente à mesure que diminue l'écartement des flasques et inversement.</w:t>
      </w:r>
    </w:p>
    <w:p w14:paraId="065A8984" w14:textId="77777777" w:rsidR="00AB3C88" w:rsidRDefault="00AB3C88" w:rsidP="00AB3C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516F8444" w14:textId="77777777" w:rsidR="00AB3C88" w:rsidRDefault="00AB3C88" w:rsidP="00AB3C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1DC59A44" w14:textId="77777777" w:rsidR="00AB3C88" w:rsidRDefault="00AB3C88" w:rsidP="00AB3C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0516A638" w14:textId="77777777" w:rsidR="00AB3C88" w:rsidRDefault="00AB3C88" w:rsidP="00AB3C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228232E3" w14:textId="77777777" w:rsidR="00AB3C88" w:rsidRDefault="00AB3C88" w:rsidP="00AB3C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17CD62F2" w14:textId="0B244DDF" w:rsidR="005A475F" w:rsidRPr="00AB3C88" w:rsidRDefault="00AB3C88" w:rsidP="00AB3C88">
      <w:pPr>
        <w:pStyle w:val="Titre2"/>
        <w:rPr>
          <w:rFonts w:asciiTheme="minorHAnsi" w:eastAsiaTheme="minorHAnsi" w:hAnsiTheme="minorHAnsi" w:cstheme="minorBidi"/>
          <w:b/>
          <w:bCs/>
          <w:sz w:val="22"/>
          <w:szCs w:val="22"/>
        </w:rPr>
      </w:pPr>
      <w:bookmarkStart w:id="6" w:name="_Toc133143479"/>
      <w:r>
        <w:rPr>
          <w:noProof/>
          <w:color w:val="3366CC"/>
          <w:sz w:val="20"/>
          <w:szCs w:val="20"/>
        </w:rPr>
        <w:lastRenderedPageBreak/>
        <w:drawing>
          <wp:anchor distT="0" distB="0" distL="114300" distR="114300" simplePos="0" relativeHeight="251662336" behindDoc="0" locked="0" layoutInCell="1" allowOverlap="1" wp14:anchorId="2CBD1F18" wp14:editId="0ACC28E0">
            <wp:simplePos x="0" y="0"/>
            <wp:positionH relativeFrom="margin">
              <wp:align>right</wp:align>
            </wp:positionH>
            <wp:positionV relativeFrom="paragraph">
              <wp:posOffset>4445</wp:posOffset>
            </wp:positionV>
            <wp:extent cx="1333500" cy="2247900"/>
            <wp:effectExtent l="0" t="0" r="0" b="0"/>
            <wp:wrapSquare wrapText="bothSides"/>
            <wp:docPr id="1464015954" name="Image 3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33500" cy="2247900"/>
                    </a:xfrm>
                    <a:prstGeom prst="rect">
                      <a:avLst/>
                    </a:prstGeom>
                    <a:noFill/>
                    <a:ln>
                      <a:noFill/>
                    </a:ln>
                  </pic:spPr>
                </pic:pic>
              </a:graphicData>
            </a:graphic>
          </wp:anchor>
        </w:drawing>
      </w:r>
      <w:r w:rsidR="005A475F" w:rsidRPr="00AB3C88">
        <w:rPr>
          <w:rStyle w:val="mw-headline"/>
          <w:b/>
          <w:bCs/>
        </w:rPr>
        <w:t>Poulies à entraxe fixe</w:t>
      </w:r>
      <w:bookmarkEnd w:id="6"/>
    </w:p>
    <w:p w14:paraId="24C103BC" w14:textId="5EEB62C4" w:rsidR="005A475F" w:rsidRPr="00AB3C88" w:rsidRDefault="005A475F" w:rsidP="00AB3C88">
      <w:pPr>
        <w:jc w:val="both"/>
      </w:pPr>
      <w:r>
        <w:t>Le variateur de vitesses à courroie est composé d'une courroie, métallique ou synthétique, et de deux </w:t>
      </w:r>
      <w:r w:rsidRPr="00AB3C88">
        <w:t>poulies</w:t>
      </w:r>
      <w:r>
        <w:t> dont les </w:t>
      </w:r>
      <w:r w:rsidRPr="00AB3C88">
        <w:t>gorges</w:t>
      </w:r>
      <w:r>
        <w:t> sont à écartement variable. En fonction de l'écartement des parois des poulies, la courroie pénètre plus ou moins près du centre ce qui a pour effet de changer le rapport de démultiplication.</w:t>
      </w:r>
    </w:p>
    <w:p w14:paraId="2638498E" w14:textId="2CC0B638" w:rsidR="005A475F" w:rsidRPr="00AB3C88" w:rsidRDefault="00AB3C88" w:rsidP="00AB3C88">
      <w:pPr>
        <w:pStyle w:val="NormalWeb"/>
        <w:spacing w:before="120" w:beforeAutospacing="0" w:after="120" w:afterAutospacing="0"/>
        <w:jc w:val="both"/>
        <w:rPr>
          <w:rFonts w:asciiTheme="minorHAnsi" w:eastAsiaTheme="minorHAnsi" w:hAnsiTheme="minorHAnsi" w:cstheme="minorBidi"/>
          <w:sz w:val="22"/>
          <w:szCs w:val="22"/>
          <w:lang w:eastAsia="en-US"/>
        </w:rPr>
      </w:pPr>
      <w:r w:rsidRPr="00AB3C88">
        <w:rPr>
          <w:rFonts w:asciiTheme="minorHAnsi" w:eastAsiaTheme="minorHAnsi" w:hAnsiTheme="minorHAnsi" w:cstheme="minorBidi"/>
          <w:sz w:val="22"/>
          <w:szCs w:val="22"/>
          <w:lang w:eastAsia="en-US"/>
        </w:rPr>
        <w:drawing>
          <wp:anchor distT="0" distB="0" distL="114300" distR="114300" simplePos="0" relativeHeight="251663360" behindDoc="0" locked="0" layoutInCell="1" allowOverlap="1" wp14:anchorId="6E5EB6AE" wp14:editId="2BEC1749">
            <wp:simplePos x="0" y="0"/>
            <wp:positionH relativeFrom="column">
              <wp:posOffset>4053205</wp:posOffset>
            </wp:positionH>
            <wp:positionV relativeFrom="paragraph">
              <wp:posOffset>861695</wp:posOffset>
            </wp:positionV>
            <wp:extent cx="2095500" cy="944880"/>
            <wp:effectExtent l="0" t="0" r="0" b="7620"/>
            <wp:wrapSquare wrapText="bothSides"/>
            <wp:docPr id="2023122385" name="Image 30">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5500" cy="944880"/>
                    </a:xfrm>
                    <a:prstGeom prst="rect">
                      <a:avLst/>
                    </a:prstGeom>
                    <a:noFill/>
                    <a:ln>
                      <a:noFill/>
                    </a:ln>
                  </pic:spPr>
                </pic:pic>
              </a:graphicData>
            </a:graphic>
          </wp:anchor>
        </w:drawing>
      </w:r>
      <w:r w:rsidR="005A475F" w:rsidRPr="00AB3C88">
        <w:rPr>
          <w:rFonts w:asciiTheme="minorHAnsi" w:eastAsiaTheme="minorHAnsi" w:hAnsiTheme="minorHAnsi" w:cstheme="minorBidi"/>
          <w:sz w:val="22"/>
          <w:szCs w:val="22"/>
          <w:lang w:eastAsia="en-US"/>
        </w:rPr>
        <w:t>Les écartements respectifs des poulies motrice et réceptrice sont inversement proportionnels : l'une augmente quand l'autre diminue. Les poulies motrice et réceptrice sont formées chacune d'un flasque encastré sur l'arbre et d'un autre en liaison glissière avec le même arbre. L'utilisateur agit sur l'écartement de la poulie motrice au moyen d'une vis de pression, d'un volant ou système hydraulique, d'une pompe à vide, d'un ensemble pignon-crémaillère…La tension de la courroie entraîne alors une variation inverse sur la poulie menée. Un ressort de rappel sur celle-ci permet de minimiser l'écartement des flasques. Les poulies sont auto-alignées : les plans milieu des poulies motrice et réceptrice coïncident à tout instant avec celui de la courroie, mais leur position varie en fonction de la translation des flasques glissants.</w:t>
      </w:r>
    </w:p>
    <w:p w14:paraId="586A9005" w14:textId="77777777" w:rsidR="005A475F" w:rsidRDefault="005A475F" w:rsidP="00AB3C88">
      <w:pPr>
        <w:pStyle w:val="NormalWeb"/>
        <w:spacing w:before="120" w:beforeAutospacing="0" w:after="120" w:afterAutospacing="0"/>
        <w:jc w:val="both"/>
        <w:rPr>
          <w:rFonts w:asciiTheme="minorHAnsi" w:eastAsiaTheme="minorHAnsi" w:hAnsiTheme="minorHAnsi" w:cstheme="minorBidi"/>
          <w:sz w:val="22"/>
          <w:szCs w:val="22"/>
          <w:lang w:eastAsia="en-US"/>
        </w:rPr>
      </w:pPr>
      <w:r w:rsidRPr="00AB3C88">
        <w:rPr>
          <w:rFonts w:asciiTheme="minorHAnsi" w:eastAsiaTheme="minorHAnsi" w:hAnsiTheme="minorHAnsi" w:cstheme="minorBidi"/>
          <w:sz w:val="22"/>
          <w:szCs w:val="22"/>
          <w:lang w:eastAsia="en-US"/>
        </w:rPr>
        <w:t xml:space="preserve">Si les 2 poulies ont des caractéristiques semblables, ce type de positionnement permet d'étendre au maximum la plage des rapports </w:t>
      </w:r>
      <w:proofErr w:type="gramStart"/>
      <w:r w:rsidRPr="00AB3C88">
        <w:rPr>
          <w:rFonts w:asciiTheme="minorHAnsi" w:eastAsiaTheme="minorHAnsi" w:hAnsiTheme="minorHAnsi" w:cstheme="minorBidi"/>
          <w:sz w:val="22"/>
          <w:szCs w:val="22"/>
          <w:lang w:eastAsia="en-US"/>
        </w:rPr>
        <w:t>possibles:</w:t>
      </w:r>
      <w:proofErr w:type="gramEnd"/>
    </w:p>
    <w:p w14:paraId="24C18E89" w14:textId="6092437B" w:rsidR="00AB3C88" w:rsidRPr="00AB3C88" w:rsidRDefault="00AB3C88" w:rsidP="00AB3C88">
      <w:pPr>
        <w:pStyle w:val="NormalWeb"/>
        <w:spacing w:before="120" w:beforeAutospacing="0" w:after="120" w:afterAutospacing="0"/>
        <w:jc w:val="both"/>
        <w:rPr>
          <w:rFonts w:asciiTheme="minorHAnsi" w:eastAsiaTheme="minorHAnsi" w:hAnsiTheme="minorHAnsi" w:cstheme="minorBidi"/>
          <w:sz w:val="22"/>
          <w:szCs w:val="22"/>
          <w:lang w:eastAsia="en-US"/>
        </w:rPr>
      </w:pPr>
      <w:r>
        <w:rPr>
          <w:rFonts w:asciiTheme="minorHAnsi" w:eastAsiaTheme="minorHAnsi" w:hAnsiTheme="minorHAnsi" w:cstheme="minorBidi"/>
          <w:noProof/>
          <w:sz w:val="22"/>
          <w:szCs w:val="22"/>
          <w:lang w:eastAsia="en-US"/>
        </w:rPr>
        <w:drawing>
          <wp:inline distT="0" distB="0" distL="0" distR="0" wp14:anchorId="5EE9D636" wp14:editId="6DD00665">
            <wp:extent cx="1882140" cy="586740"/>
            <wp:effectExtent l="0" t="0" r="3810" b="3810"/>
            <wp:docPr id="1457656247"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82140" cy="586740"/>
                    </a:xfrm>
                    <a:prstGeom prst="rect">
                      <a:avLst/>
                    </a:prstGeom>
                    <a:noFill/>
                    <a:ln>
                      <a:noFill/>
                    </a:ln>
                  </pic:spPr>
                </pic:pic>
              </a:graphicData>
            </a:graphic>
          </wp:inline>
        </w:drawing>
      </w:r>
    </w:p>
    <w:p w14:paraId="45F8CEC2" w14:textId="129689BC" w:rsidR="005A475F" w:rsidRPr="00AB3C88" w:rsidRDefault="005A475F" w:rsidP="00AB3C88">
      <w:pPr>
        <w:pStyle w:val="NormalWeb"/>
        <w:spacing w:before="120" w:beforeAutospacing="0" w:after="120" w:afterAutospacing="0"/>
        <w:jc w:val="both"/>
        <w:rPr>
          <w:rFonts w:asciiTheme="minorHAnsi" w:eastAsiaTheme="minorHAnsi" w:hAnsiTheme="minorHAnsi" w:cstheme="minorBidi"/>
          <w:sz w:val="22"/>
          <w:szCs w:val="22"/>
          <w:lang w:eastAsia="en-US"/>
        </w:rPr>
      </w:pPr>
      <w:r w:rsidRPr="00AB3C88">
        <w:rPr>
          <w:rFonts w:asciiTheme="minorHAnsi" w:eastAsiaTheme="minorHAnsi" w:hAnsiTheme="minorHAnsi" w:cstheme="minorBidi"/>
          <w:sz w:val="22"/>
          <w:szCs w:val="22"/>
          <w:lang w:eastAsia="en-US"/>
        </w:rPr>
        <w:t>Ce système reste le plus populaire chez les constructeurs de boîtes de vitesse CVT : X-</w:t>
      </w:r>
      <w:proofErr w:type="spellStart"/>
      <w:r w:rsidRPr="00AB3C88">
        <w:rPr>
          <w:rFonts w:asciiTheme="minorHAnsi" w:eastAsiaTheme="minorHAnsi" w:hAnsiTheme="minorHAnsi" w:cstheme="minorBidi"/>
          <w:sz w:val="22"/>
          <w:szCs w:val="22"/>
          <w:lang w:eastAsia="en-US"/>
        </w:rPr>
        <w:t>Tronic</w:t>
      </w:r>
      <w:proofErr w:type="spellEnd"/>
      <w:r w:rsidRPr="00AB3C88">
        <w:rPr>
          <w:rFonts w:asciiTheme="minorHAnsi" w:eastAsiaTheme="minorHAnsi" w:hAnsiTheme="minorHAnsi" w:cstheme="minorBidi"/>
          <w:sz w:val="22"/>
          <w:szCs w:val="22"/>
          <w:lang w:eastAsia="en-US"/>
        </w:rPr>
        <w:t xml:space="preserve"> (Nissan-</w:t>
      </w:r>
      <w:proofErr w:type="spellStart"/>
      <w:r w:rsidRPr="00AB3C88">
        <w:rPr>
          <w:rFonts w:asciiTheme="minorHAnsi" w:eastAsiaTheme="minorHAnsi" w:hAnsiTheme="minorHAnsi" w:cstheme="minorBidi"/>
          <w:sz w:val="22"/>
          <w:szCs w:val="22"/>
          <w:lang w:eastAsia="en-US"/>
        </w:rPr>
        <w:t>Jatco</w:t>
      </w:r>
      <w:proofErr w:type="spellEnd"/>
      <w:r w:rsidRPr="00AB3C88">
        <w:rPr>
          <w:rFonts w:asciiTheme="minorHAnsi" w:eastAsiaTheme="minorHAnsi" w:hAnsiTheme="minorHAnsi" w:cstheme="minorBidi"/>
          <w:sz w:val="22"/>
          <w:szCs w:val="22"/>
          <w:lang w:eastAsia="en-US"/>
        </w:rPr>
        <w:t xml:space="preserve">), </w:t>
      </w:r>
      <w:proofErr w:type="spellStart"/>
      <w:r w:rsidRPr="00AB3C88">
        <w:rPr>
          <w:rFonts w:asciiTheme="minorHAnsi" w:eastAsiaTheme="minorHAnsi" w:hAnsiTheme="minorHAnsi" w:cstheme="minorBidi"/>
          <w:sz w:val="22"/>
          <w:szCs w:val="22"/>
          <w:lang w:eastAsia="en-US"/>
        </w:rPr>
        <w:t>Multitronic</w:t>
      </w:r>
      <w:proofErr w:type="spellEnd"/>
      <w:r w:rsidRPr="00AB3C88">
        <w:rPr>
          <w:rFonts w:asciiTheme="minorHAnsi" w:eastAsiaTheme="minorHAnsi" w:hAnsiTheme="minorHAnsi" w:cstheme="minorBidi"/>
          <w:sz w:val="22"/>
          <w:szCs w:val="22"/>
          <w:lang w:eastAsia="en-US"/>
        </w:rPr>
        <w:t xml:space="preserve"> (Audi), </w:t>
      </w:r>
      <w:proofErr w:type="spellStart"/>
      <w:r w:rsidRPr="00AB3C88">
        <w:rPr>
          <w:rFonts w:asciiTheme="minorHAnsi" w:eastAsiaTheme="minorHAnsi" w:hAnsiTheme="minorHAnsi" w:cstheme="minorBidi"/>
          <w:sz w:val="22"/>
          <w:szCs w:val="22"/>
          <w:lang w:eastAsia="en-US"/>
        </w:rPr>
        <w:t>Variomatic</w:t>
      </w:r>
      <w:proofErr w:type="spellEnd"/>
      <w:r w:rsidRPr="00AB3C88">
        <w:rPr>
          <w:rFonts w:asciiTheme="minorHAnsi" w:eastAsiaTheme="minorHAnsi" w:hAnsiTheme="minorHAnsi" w:cstheme="minorBidi"/>
          <w:sz w:val="22"/>
          <w:szCs w:val="22"/>
          <w:lang w:eastAsia="en-US"/>
        </w:rPr>
        <w:t xml:space="preserve"> (DAF), </w:t>
      </w:r>
      <w:proofErr w:type="spellStart"/>
      <w:r w:rsidRPr="00AB3C88">
        <w:rPr>
          <w:rFonts w:asciiTheme="minorHAnsi" w:eastAsiaTheme="minorHAnsi" w:hAnsiTheme="minorHAnsi" w:cstheme="minorBidi"/>
          <w:sz w:val="22"/>
          <w:szCs w:val="22"/>
          <w:lang w:eastAsia="en-US"/>
        </w:rPr>
        <w:t>Lineartronic</w:t>
      </w:r>
      <w:proofErr w:type="spellEnd"/>
      <w:r w:rsidRPr="00AB3C88">
        <w:rPr>
          <w:rFonts w:asciiTheme="minorHAnsi" w:eastAsiaTheme="minorHAnsi" w:hAnsiTheme="minorHAnsi" w:cstheme="minorBidi"/>
          <w:sz w:val="22"/>
          <w:szCs w:val="22"/>
          <w:lang w:eastAsia="en-US"/>
        </w:rPr>
        <w:t xml:space="preserve"> (Subaru), </w:t>
      </w:r>
      <w:proofErr w:type="spellStart"/>
      <w:r w:rsidRPr="00AB3C88">
        <w:rPr>
          <w:rFonts w:asciiTheme="minorHAnsi" w:eastAsiaTheme="minorHAnsi" w:hAnsiTheme="minorHAnsi" w:cstheme="minorBidi"/>
          <w:sz w:val="22"/>
          <w:szCs w:val="22"/>
          <w:lang w:eastAsia="en-US"/>
        </w:rPr>
        <w:t>Multimatic</w:t>
      </w:r>
      <w:proofErr w:type="spellEnd"/>
      <w:r w:rsidRPr="00AB3C88">
        <w:rPr>
          <w:rFonts w:asciiTheme="minorHAnsi" w:eastAsiaTheme="minorHAnsi" w:hAnsiTheme="minorHAnsi" w:cstheme="minorBidi"/>
          <w:sz w:val="22"/>
          <w:szCs w:val="22"/>
          <w:lang w:eastAsia="en-US"/>
        </w:rPr>
        <w:t xml:space="preserve"> (Honda), CVT-i et e-CVT (Toyota), </w:t>
      </w:r>
      <w:proofErr w:type="spellStart"/>
      <w:r w:rsidRPr="00AB3C88">
        <w:rPr>
          <w:rFonts w:asciiTheme="minorHAnsi" w:eastAsiaTheme="minorHAnsi" w:hAnsiTheme="minorHAnsi" w:cstheme="minorBidi"/>
          <w:sz w:val="22"/>
          <w:szCs w:val="22"/>
          <w:lang w:eastAsia="en-US"/>
        </w:rPr>
        <w:t>Invecs</w:t>
      </w:r>
      <w:proofErr w:type="spellEnd"/>
      <w:r w:rsidRPr="00AB3C88">
        <w:rPr>
          <w:rFonts w:asciiTheme="minorHAnsi" w:eastAsiaTheme="minorHAnsi" w:hAnsiTheme="minorHAnsi" w:cstheme="minorBidi"/>
          <w:sz w:val="22"/>
          <w:szCs w:val="22"/>
          <w:lang w:eastAsia="en-US"/>
        </w:rPr>
        <w:t>-III (Mitsubishi)… En sont équipés (liste non exhaustive) :</w:t>
      </w:r>
    </w:p>
    <w:p w14:paraId="7520D498" w14:textId="3A9E86CA" w:rsidR="005A475F" w:rsidRDefault="005A475F" w:rsidP="00AB3C88">
      <w:pPr>
        <w:pStyle w:val="NormalWeb"/>
        <w:spacing w:before="120" w:beforeAutospacing="0" w:after="120" w:afterAutospacing="0"/>
        <w:jc w:val="both"/>
        <w:rPr>
          <w:rFonts w:asciiTheme="minorHAnsi" w:eastAsiaTheme="minorHAnsi" w:hAnsiTheme="minorHAnsi" w:cstheme="minorBidi"/>
          <w:sz w:val="22"/>
          <w:szCs w:val="22"/>
          <w:lang w:eastAsia="en-US"/>
        </w:rPr>
      </w:pPr>
      <w:r w:rsidRPr="00AB3C88">
        <w:rPr>
          <w:rFonts w:asciiTheme="minorHAnsi" w:eastAsiaTheme="minorHAnsi" w:hAnsiTheme="minorHAnsi" w:cstheme="minorBidi"/>
          <w:sz w:val="22"/>
          <w:szCs w:val="22"/>
          <w:lang w:eastAsia="en-US"/>
        </w:rPr>
        <w:t xml:space="preserve">Ford Fiesta, Ford Focus, Fiat </w:t>
      </w:r>
      <w:proofErr w:type="spellStart"/>
      <w:r w:rsidRPr="00AB3C88">
        <w:rPr>
          <w:rFonts w:asciiTheme="minorHAnsi" w:eastAsiaTheme="minorHAnsi" w:hAnsiTheme="minorHAnsi" w:cstheme="minorBidi"/>
          <w:sz w:val="22"/>
          <w:szCs w:val="22"/>
          <w:lang w:eastAsia="en-US"/>
        </w:rPr>
        <w:t>Uno</w:t>
      </w:r>
      <w:proofErr w:type="spellEnd"/>
      <w:r w:rsidRPr="00AB3C88">
        <w:rPr>
          <w:rFonts w:asciiTheme="minorHAnsi" w:eastAsiaTheme="minorHAnsi" w:hAnsiTheme="minorHAnsi" w:cstheme="minorBidi"/>
          <w:sz w:val="22"/>
          <w:szCs w:val="22"/>
          <w:lang w:eastAsia="en-US"/>
        </w:rPr>
        <w:t xml:space="preserve"> </w:t>
      </w:r>
      <w:proofErr w:type="spellStart"/>
      <w:r w:rsidRPr="00AB3C88">
        <w:rPr>
          <w:rFonts w:asciiTheme="minorHAnsi" w:eastAsiaTheme="minorHAnsi" w:hAnsiTheme="minorHAnsi" w:cstheme="minorBidi"/>
          <w:sz w:val="22"/>
          <w:szCs w:val="22"/>
          <w:lang w:eastAsia="en-US"/>
        </w:rPr>
        <w:t>Selecta</w:t>
      </w:r>
      <w:proofErr w:type="spellEnd"/>
      <w:r w:rsidRPr="00AB3C88">
        <w:rPr>
          <w:rFonts w:asciiTheme="minorHAnsi" w:eastAsiaTheme="minorHAnsi" w:hAnsiTheme="minorHAnsi" w:cstheme="minorBidi"/>
          <w:sz w:val="22"/>
          <w:szCs w:val="22"/>
          <w:lang w:eastAsia="en-US"/>
        </w:rPr>
        <w:t xml:space="preserve">, Fiat Punto, Lancia Y, Mercedes-Benz Classe A et Classe B, Honda Jazz (~2007), Honda Civic </w:t>
      </w:r>
      <w:proofErr w:type="spellStart"/>
      <w:r w:rsidRPr="00AB3C88">
        <w:rPr>
          <w:rFonts w:asciiTheme="minorHAnsi" w:eastAsiaTheme="minorHAnsi" w:hAnsiTheme="minorHAnsi" w:cstheme="minorBidi"/>
          <w:sz w:val="22"/>
          <w:szCs w:val="22"/>
          <w:lang w:eastAsia="en-US"/>
        </w:rPr>
        <w:t>Hybrid</w:t>
      </w:r>
      <w:proofErr w:type="spellEnd"/>
      <w:r w:rsidRPr="00AB3C88">
        <w:rPr>
          <w:rFonts w:asciiTheme="minorHAnsi" w:eastAsiaTheme="minorHAnsi" w:hAnsiTheme="minorHAnsi" w:cstheme="minorBidi"/>
          <w:sz w:val="22"/>
          <w:szCs w:val="22"/>
          <w:lang w:eastAsia="en-US"/>
        </w:rPr>
        <w:t xml:space="preserve"> et Honda Insight, Nissan Micra K11, Nissan Murano, Nissan </w:t>
      </w:r>
      <w:proofErr w:type="spellStart"/>
      <w:r w:rsidRPr="00AB3C88">
        <w:rPr>
          <w:rFonts w:asciiTheme="minorHAnsi" w:eastAsiaTheme="minorHAnsi" w:hAnsiTheme="minorHAnsi" w:cstheme="minorBidi"/>
          <w:sz w:val="22"/>
          <w:szCs w:val="22"/>
          <w:lang w:eastAsia="en-US"/>
        </w:rPr>
        <w:t>Altima</w:t>
      </w:r>
      <w:proofErr w:type="spellEnd"/>
      <w:r w:rsidRPr="00AB3C88">
        <w:rPr>
          <w:rFonts w:asciiTheme="minorHAnsi" w:eastAsiaTheme="minorHAnsi" w:hAnsiTheme="minorHAnsi" w:cstheme="minorBidi"/>
          <w:sz w:val="22"/>
          <w:szCs w:val="22"/>
          <w:lang w:eastAsia="en-US"/>
        </w:rPr>
        <w:t xml:space="preserve">, Nissan Juke, Nissan </w:t>
      </w:r>
      <w:proofErr w:type="spellStart"/>
      <w:r w:rsidRPr="00AB3C88">
        <w:rPr>
          <w:rFonts w:asciiTheme="minorHAnsi" w:eastAsiaTheme="minorHAnsi" w:hAnsiTheme="minorHAnsi" w:cstheme="minorBidi"/>
          <w:sz w:val="22"/>
          <w:szCs w:val="22"/>
          <w:lang w:eastAsia="en-US"/>
        </w:rPr>
        <w:t>Tiida</w:t>
      </w:r>
      <w:proofErr w:type="spellEnd"/>
      <w:r w:rsidRPr="00AB3C88">
        <w:rPr>
          <w:rFonts w:asciiTheme="minorHAnsi" w:eastAsiaTheme="minorHAnsi" w:hAnsiTheme="minorHAnsi" w:cstheme="minorBidi"/>
          <w:sz w:val="22"/>
          <w:szCs w:val="22"/>
          <w:lang w:eastAsia="en-US"/>
        </w:rPr>
        <w:t xml:space="preserve">, Nissan Qashqai, Nissan X-Trail (2014), Dodge </w:t>
      </w:r>
      <w:proofErr w:type="spellStart"/>
      <w:r w:rsidRPr="00AB3C88">
        <w:rPr>
          <w:rFonts w:asciiTheme="minorHAnsi" w:eastAsiaTheme="minorHAnsi" w:hAnsiTheme="minorHAnsi" w:cstheme="minorBidi"/>
          <w:sz w:val="22"/>
          <w:szCs w:val="22"/>
          <w:lang w:eastAsia="en-US"/>
        </w:rPr>
        <w:t>Caliber</w:t>
      </w:r>
      <w:proofErr w:type="spellEnd"/>
      <w:r w:rsidRPr="00AB3C88">
        <w:rPr>
          <w:rFonts w:asciiTheme="minorHAnsi" w:eastAsiaTheme="minorHAnsi" w:hAnsiTheme="minorHAnsi" w:cstheme="minorBidi"/>
          <w:sz w:val="22"/>
          <w:szCs w:val="22"/>
          <w:lang w:eastAsia="en-US"/>
        </w:rPr>
        <w:t xml:space="preserve">, Renault </w:t>
      </w:r>
      <w:proofErr w:type="spellStart"/>
      <w:r w:rsidRPr="00AB3C88">
        <w:rPr>
          <w:rFonts w:asciiTheme="minorHAnsi" w:eastAsiaTheme="minorHAnsi" w:hAnsiTheme="minorHAnsi" w:cstheme="minorBidi"/>
          <w:sz w:val="22"/>
          <w:szCs w:val="22"/>
          <w:lang w:eastAsia="en-US"/>
        </w:rPr>
        <w:t>Scenic</w:t>
      </w:r>
      <w:proofErr w:type="spellEnd"/>
      <w:r w:rsidRPr="00AB3C88">
        <w:rPr>
          <w:rFonts w:asciiTheme="minorHAnsi" w:eastAsiaTheme="minorHAnsi" w:hAnsiTheme="minorHAnsi" w:cstheme="minorBidi"/>
          <w:sz w:val="22"/>
          <w:szCs w:val="22"/>
          <w:lang w:eastAsia="en-US"/>
        </w:rPr>
        <w:t xml:space="preserve"> III, Renault Mégane III, </w:t>
      </w:r>
      <w:proofErr w:type="spellStart"/>
      <w:r w:rsidRPr="00AB3C88">
        <w:rPr>
          <w:rFonts w:asciiTheme="minorHAnsi" w:eastAsiaTheme="minorHAnsi" w:hAnsiTheme="minorHAnsi" w:cstheme="minorBidi"/>
          <w:sz w:val="22"/>
          <w:szCs w:val="22"/>
          <w:lang w:eastAsia="en-US"/>
        </w:rPr>
        <w:t>Daf</w:t>
      </w:r>
      <w:proofErr w:type="spellEnd"/>
      <w:r w:rsidRPr="00AB3C88">
        <w:rPr>
          <w:rFonts w:asciiTheme="minorHAnsi" w:eastAsiaTheme="minorHAnsi" w:hAnsiTheme="minorHAnsi" w:cstheme="minorBidi"/>
          <w:sz w:val="22"/>
          <w:szCs w:val="22"/>
          <w:lang w:eastAsia="en-US"/>
        </w:rPr>
        <w:t xml:space="preserve"> 600 à </w:t>
      </w:r>
      <w:proofErr w:type="spellStart"/>
      <w:r w:rsidRPr="00AB3C88">
        <w:rPr>
          <w:rFonts w:asciiTheme="minorHAnsi" w:eastAsiaTheme="minorHAnsi" w:hAnsiTheme="minorHAnsi" w:cstheme="minorBidi"/>
          <w:sz w:val="22"/>
          <w:szCs w:val="22"/>
          <w:lang w:eastAsia="en-US"/>
        </w:rPr>
        <w:t>Daf</w:t>
      </w:r>
      <w:proofErr w:type="spellEnd"/>
      <w:r w:rsidRPr="00AB3C88">
        <w:rPr>
          <w:rFonts w:asciiTheme="minorHAnsi" w:eastAsiaTheme="minorHAnsi" w:hAnsiTheme="minorHAnsi" w:cstheme="minorBidi"/>
          <w:sz w:val="22"/>
          <w:szCs w:val="22"/>
          <w:lang w:eastAsia="en-US"/>
        </w:rPr>
        <w:t xml:space="preserve"> 55, Volvo 66 et Volvo 343.</w:t>
      </w:r>
    </w:p>
    <w:p w14:paraId="294F9773" w14:textId="77777777" w:rsidR="00AB3C88" w:rsidRPr="00AB3C88" w:rsidRDefault="00AB3C88" w:rsidP="00AB3C88">
      <w:pPr>
        <w:pStyle w:val="NormalWeb"/>
        <w:spacing w:before="120" w:beforeAutospacing="0" w:after="120" w:afterAutospacing="0"/>
        <w:jc w:val="both"/>
        <w:rPr>
          <w:rFonts w:asciiTheme="minorHAnsi" w:eastAsiaTheme="minorHAnsi" w:hAnsiTheme="minorHAnsi" w:cstheme="minorBidi"/>
          <w:sz w:val="22"/>
          <w:szCs w:val="22"/>
          <w:lang w:eastAsia="en-US"/>
        </w:rPr>
      </w:pPr>
    </w:p>
    <w:p w14:paraId="0788CF8C" w14:textId="4393B853" w:rsidR="005A475F" w:rsidRPr="00AB3C88" w:rsidRDefault="005A475F" w:rsidP="00AB3C88">
      <w:pPr>
        <w:pStyle w:val="Titre2"/>
        <w:rPr>
          <w:b/>
          <w:bCs/>
        </w:rPr>
      </w:pPr>
      <w:bookmarkStart w:id="7" w:name="_Toc133143480"/>
      <w:r w:rsidRPr="00AB3C88">
        <w:rPr>
          <w:rStyle w:val="mw-headline"/>
          <w:b/>
          <w:bCs/>
        </w:rPr>
        <w:t>Poulies à entraxe variable</w:t>
      </w:r>
      <w:bookmarkEnd w:id="7"/>
    </w:p>
    <w:p w14:paraId="268ED8F2" w14:textId="77777777" w:rsidR="005A475F" w:rsidRPr="00AB3C88" w:rsidRDefault="005A475F" w:rsidP="00AB3C88">
      <w:pPr>
        <w:pStyle w:val="NormalWeb"/>
        <w:spacing w:before="120" w:beforeAutospacing="0" w:after="120" w:afterAutospacing="0"/>
        <w:jc w:val="both"/>
        <w:rPr>
          <w:rFonts w:asciiTheme="minorHAnsi" w:eastAsiaTheme="minorHAnsi" w:hAnsiTheme="minorHAnsi" w:cstheme="minorBidi"/>
          <w:sz w:val="22"/>
          <w:szCs w:val="22"/>
          <w:lang w:eastAsia="en-US"/>
        </w:rPr>
      </w:pPr>
      <w:r w:rsidRPr="00AB3C88">
        <w:rPr>
          <w:rFonts w:asciiTheme="minorHAnsi" w:eastAsiaTheme="minorHAnsi" w:hAnsiTheme="minorHAnsi" w:cstheme="minorBidi"/>
          <w:sz w:val="22"/>
          <w:szCs w:val="22"/>
          <w:lang w:eastAsia="en-US"/>
        </w:rPr>
        <w:t>Ce système reprend le principe de base, mais seule la motrice est formée de 2 flasques coulissant symétriquement sur un moyeu. La menée, de diamètre fixe, est encastrée sur son arbre. Une augmentation de l'entraxe (généralement en déplaçant le moteur positionné sur un plateau en liaison glissière avec le bâti) entraîne une diminution du diamètre de la poulie motrice et donc du rapport de transmission (puisque le diamètre de la menée est fixe). Ce type de système permet une plage de rapports plus réduite :</w:t>
      </w:r>
    </w:p>
    <w:p w14:paraId="51258066" w14:textId="7E60CCDD" w:rsidR="005A475F" w:rsidRDefault="005A475F" w:rsidP="005A475F">
      <w:pPr>
        <w:pStyle w:val="NormalWeb"/>
        <w:spacing w:before="120" w:beforeAutospacing="0" w:after="120" w:afterAutospacing="0"/>
      </w:pPr>
      <w:r>
        <w:rPr>
          <w:rStyle w:val="mwe-math-mathml-inline"/>
          <w:rFonts w:ascii="Tahoma" w:hAnsi="Tahoma" w:cs="Tahoma"/>
          <w:vanish/>
        </w:rPr>
        <w:t>��������</w:t>
      </w:r>
      <w:r>
        <w:rPr>
          <w:rStyle w:val="mwe-math-mathml-inline"/>
          <w:vanish/>
        </w:rPr>
        <w:t>=</w:t>
      </w:r>
      <w:r>
        <w:rPr>
          <w:rStyle w:val="mwe-math-mathml-inline"/>
          <w:rFonts w:ascii="Tahoma" w:hAnsi="Tahoma" w:cs="Tahoma"/>
          <w:vanish/>
        </w:rPr>
        <w:t>����������������������</w:t>
      </w:r>
      <w:r w:rsidR="00AB3C88">
        <w:rPr>
          <w:rStyle w:val="mwe-math-mathml-inline"/>
          <w:rFonts w:ascii="Tahoma" w:hAnsi="Tahoma" w:cs="Tahoma"/>
          <w:noProof/>
        </w:rPr>
        <w:drawing>
          <wp:inline distT="0" distB="0" distL="0" distR="0" wp14:anchorId="3D1975A9" wp14:editId="6395A17B">
            <wp:extent cx="1668780" cy="457200"/>
            <wp:effectExtent l="0" t="0" r="7620" b="0"/>
            <wp:docPr id="486310658"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68780" cy="457200"/>
                    </a:xfrm>
                    <a:prstGeom prst="rect">
                      <a:avLst/>
                    </a:prstGeom>
                    <a:noFill/>
                    <a:ln>
                      <a:noFill/>
                    </a:ln>
                  </pic:spPr>
                </pic:pic>
              </a:graphicData>
            </a:graphic>
          </wp:inline>
        </w:drawing>
      </w:r>
    </w:p>
    <w:p w14:paraId="26BBA3A5" w14:textId="77777777" w:rsidR="005A475F" w:rsidRPr="00AB3C88" w:rsidRDefault="005A475F" w:rsidP="00AB3C88">
      <w:pPr>
        <w:pStyle w:val="NormalWeb"/>
        <w:spacing w:before="120" w:beforeAutospacing="0" w:after="120" w:afterAutospacing="0"/>
        <w:jc w:val="both"/>
        <w:rPr>
          <w:rFonts w:asciiTheme="minorHAnsi" w:eastAsiaTheme="minorHAnsi" w:hAnsiTheme="minorHAnsi" w:cstheme="minorBidi"/>
          <w:sz w:val="22"/>
          <w:szCs w:val="22"/>
          <w:lang w:eastAsia="en-US"/>
        </w:rPr>
      </w:pPr>
      <w:r w:rsidRPr="00AB3C88">
        <w:rPr>
          <w:rFonts w:asciiTheme="minorHAnsi" w:eastAsiaTheme="minorHAnsi" w:hAnsiTheme="minorHAnsi" w:cstheme="minorBidi"/>
          <w:sz w:val="22"/>
          <w:szCs w:val="22"/>
          <w:lang w:eastAsia="en-US"/>
        </w:rPr>
        <w:t xml:space="preserve">La poulie motrice, </w:t>
      </w:r>
      <w:proofErr w:type="spellStart"/>
      <w:r w:rsidRPr="00AB3C88">
        <w:rPr>
          <w:rFonts w:asciiTheme="minorHAnsi" w:eastAsiaTheme="minorHAnsi" w:hAnsiTheme="minorHAnsi" w:cstheme="minorBidi"/>
          <w:sz w:val="22"/>
          <w:szCs w:val="22"/>
          <w:lang w:eastAsia="en-US"/>
        </w:rPr>
        <w:t>auto-centrée</w:t>
      </w:r>
      <w:proofErr w:type="spellEnd"/>
      <w:r w:rsidRPr="00AB3C88">
        <w:rPr>
          <w:rFonts w:asciiTheme="minorHAnsi" w:eastAsiaTheme="minorHAnsi" w:hAnsiTheme="minorHAnsi" w:cstheme="minorBidi"/>
          <w:sz w:val="22"/>
          <w:szCs w:val="22"/>
          <w:lang w:eastAsia="en-US"/>
        </w:rPr>
        <w:t>, est cette fois-ci formée de 2 flasques en liaison glissière avec l'arbre, symétriques par rapport au plan milieu de la courroie. Deux ressorts de rappel permettent de minimiser l'écartement des flasques. Les plans milieu des poulies motrice et réceptrice ainsi que de la courroie sont alors identiques et invariants, de façon à toujours maintenir la courroie dans l'axe des poulies.</w:t>
      </w:r>
    </w:p>
    <w:p w14:paraId="0781BB93" w14:textId="148FAEBB" w:rsidR="005A475F" w:rsidRPr="00515042" w:rsidRDefault="005A475F" w:rsidP="00515042">
      <w:pPr>
        <w:pStyle w:val="Titre2"/>
        <w:rPr>
          <w:b/>
          <w:bCs/>
        </w:rPr>
      </w:pPr>
      <w:bookmarkStart w:id="8" w:name="_Toc133143481"/>
      <w:r w:rsidRPr="00515042">
        <w:rPr>
          <w:rStyle w:val="mw-headline"/>
          <w:b/>
          <w:bCs/>
        </w:rPr>
        <w:lastRenderedPageBreak/>
        <w:t>Poulies à entraxe fixe et galet presseur</w:t>
      </w:r>
      <w:bookmarkEnd w:id="8"/>
    </w:p>
    <w:p w14:paraId="1705A696" w14:textId="1DAA4503" w:rsidR="005A475F" w:rsidRPr="00515042" w:rsidRDefault="005A475F" w:rsidP="00515042">
      <w:pPr>
        <w:pStyle w:val="NormalWeb"/>
        <w:spacing w:before="120" w:beforeAutospacing="0" w:after="120" w:afterAutospacing="0"/>
        <w:jc w:val="both"/>
        <w:rPr>
          <w:rFonts w:asciiTheme="minorHAnsi" w:eastAsiaTheme="minorHAnsi" w:hAnsiTheme="minorHAnsi" w:cstheme="minorBidi"/>
          <w:sz w:val="22"/>
          <w:szCs w:val="22"/>
          <w:lang w:eastAsia="en-US"/>
        </w:rPr>
      </w:pPr>
      <w:r w:rsidRPr="00515042">
        <w:rPr>
          <w:rFonts w:asciiTheme="minorHAnsi" w:eastAsiaTheme="minorHAnsi" w:hAnsiTheme="minorHAnsi" w:cstheme="minorBidi"/>
          <w:sz w:val="22"/>
          <w:szCs w:val="22"/>
          <w:lang w:eastAsia="en-US"/>
        </w:rPr>
        <w:t>Là encore, seule la poulie motrice est formée de 2 flasques coulissant symétriquement sur un moyeu. La menée, de diamètre fixe, est encastrée sur son arbre et l'entraxe reste fixe. L'utilisation d'un ou plusieurs galets presseurs permet de « diminuer artificiellement » la longueur de la courroie et de la faire pénétrer dans la poulie motrice, entraînant une augmentation de l'écartement des flasques et une diminution conséquente du diamètre de la poulie motrice et du rapport de transmission.</w:t>
      </w:r>
    </w:p>
    <w:p w14:paraId="134AA8B9" w14:textId="77777777" w:rsidR="00515042" w:rsidRDefault="00515042" w:rsidP="005A475F">
      <w:pPr>
        <w:pStyle w:val="NormalWeb"/>
        <w:spacing w:before="120" w:beforeAutospacing="0" w:after="120" w:afterAutospacing="0"/>
      </w:pPr>
    </w:p>
    <w:p w14:paraId="4ED4741A" w14:textId="4C7F25F8" w:rsidR="005A475F" w:rsidRPr="00515042" w:rsidRDefault="005A475F" w:rsidP="00515042">
      <w:pPr>
        <w:pStyle w:val="Titre2"/>
        <w:rPr>
          <w:b/>
          <w:bCs/>
        </w:rPr>
      </w:pPr>
      <w:bookmarkStart w:id="9" w:name="_Toc133143482"/>
      <w:r w:rsidRPr="00515042">
        <w:rPr>
          <w:rStyle w:val="mw-headline"/>
          <w:b/>
          <w:bCs/>
        </w:rPr>
        <w:t>Deux cas particuliers</w:t>
      </w:r>
      <w:bookmarkEnd w:id="9"/>
    </w:p>
    <w:p w14:paraId="54488227" w14:textId="1769764B" w:rsidR="005A475F" w:rsidRPr="00515042" w:rsidRDefault="00515042" w:rsidP="00515042">
      <w:pPr>
        <w:pStyle w:val="Titre3"/>
        <w:rPr>
          <w:b/>
          <w:bCs/>
        </w:rPr>
      </w:pPr>
      <w:bookmarkStart w:id="10" w:name="_Toc133143483"/>
      <w:r>
        <w:rPr>
          <w:noProof/>
          <w:color w:val="3366CC"/>
          <w:sz w:val="20"/>
          <w:szCs w:val="20"/>
        </w:rPr>
        <w:drawing>
          <wp:anchor distT="0" distB="0" distL="114300" distR="114300" simplePos="0" relativeHeight="251664384" behindDoc="0" locked="0" layoutInCell="1" allowOverlap="1" wp14:anchorId="09C619E0" wp14:editId="1039E095">
            <wp:simplePos x="0" y="0"/>
            <wp:positionH relativeFrom="margin">
              <wp:align>right</wp:align>
            </wp:positionH>
            <wp:positionV relativeFrom="paragraph">
              <wp:posOffset>60325</wp:posOffset>
            </wp:positionV>
            <wp:extent cx="2095500" cy="1371600"/>
            <wp:effectExtent l="0" t="0" r="0" b="0"/>
            <wp:wrapSquare wrapText="bothSides"/>
            <wp:docPr id="1842533934" name="Image 26">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95500" cy="1371600"/>
                    </a:xfrm>
                    <a:prstGeom prst="rect">
                      <a:avLst/>
                    </a:prstGeom>
                    <a:noFill/>
                    <a:ln>
                      <a:noFill/>
                    </a:ln>
                  </pic:spPr>
                </pic:pic>
              </a:graphicData>
            </a:graphic>
          </wp:anchor>
        </w:drawing>
      </w:r>
      <w:r w:rsidR="005A475F" w:rsidRPr="00515042">
        <w:rPr>
          <w:rStyle w:val="mw-headline"/>
          <w:b/>
          <w:bCs/>
        </w:rPr>
        <w:t>Le variateur de vitesse</w:t>
      </w:r>
      <w:bookmarkEnd w:id="10"/>
    </w:p>
    <w:p w14:paraId="7CB5F66B" w14:textId="62524C8A" w:rsidR="005A475F" w:rsidRPr="00515042" w:rsidRDefault="005A475F" w:rsidP="00515042">
      <w:pPr>
        <w:pStyle w:val="NormalWeb"/>
        <w:spacing w:before="120" w:beforeAutospacing="0" w:after="120" w:afterAutospacing="0"/>
        <w:jc w:val="both"/>
        <w:rPr>
          <w:rFonts w:asciiTheme="minorHAnsi" w:eastAsiaTheme="minorHAnsi" w:hAnsiTheme="minorHAnsi" w:cstheme="minorBidi"/>
          <w:sz w:val="22"/>
          <w:szCs w:val="22"/>
          <w:lang w:eastAsia="en-US"/>
        </w:rPr>
      </w:pPr>
      <w:r w:rsidRPr="00515042">
        <w:rPr>
          <w:rFonts w:asciiTheme="minorHAnsi" w:eastAsiaTheme="minorHAnsi" w:hAnsiTheme="minorHAnsi" w:cstheme="minorBidi"/>
          <w:sz w:val="22"/>
          <w:szCs w:val="22"/>
          <w:lang w:eastAsia="en-US"/>
        </w:rPr>
        <w:t>Ce qu'on appelle le variateur de vitesse en langage courant est ce type de transmission installé sur de nombreux engins motorisés de petite cylindrée tels que cyclomoteurs, scooters (y compris de forte cylindrée), voiturettes, motoneiges, quads… Dans toutes les transmissions à variation continue présentées ci-dessus, le rapport est fixé par l'utilisateur (via l'ordinateur de bord) en fixant la position de l'arbre ou de l'élément de transmission intermédiaire, c'est lui qui fixe directement le rapport de transmission voulu.</w:t>
      </w:r>
    </w:p>
    <w:p w14:paraId="6BBB686B" w14:textId="0BD709C6" w:rsidR="005A475F" w:rsidRPr="00515042" w:rsidRDefault="005A475F" w:rsidP="00515042">
      <w:pPr>
        <w:pStyle w:val="NormalWeb"/>
        <w:spacing w:before="120" w:beforeAutospacing="0" w:after="120" w:afterAutospacing="0"/>
        <w:jc w:val="both"/>
        <w:rPr>
          <w:rFonts w:asciiTheme="minorHAnsi" w:eastAsiaTheme="minorHAnsi" w:hAnsiTheme="minorHAnsi" w:cstheme="minorBidi"/>
          <w:sz w:val="22"/>
          <w:szCs w:val="22"/>
          <w:lang w:eastAsia="en-US"/>
        </w:rPr>
      </w:pPr>
      <w:r w:rsidRPr="00515042">
        <w:rPr>
          <w:rFonts w:asciiTheme="minorHAnsi" w:eastAsiaTheme="minorHAnsi" w:hAnsiTheme="minorHAnsi" w:cstheme="minorBidi"/>
          <w:sz w:val="22"/>
          <w:szCs w:val="22"/>
          <w:lang w:eastAsia="en-US"/>
        </w:rPr>
        <w:t>Le variateur de vitesse, constitué de 2 poulies à entraxe fixe, diffère des précédents dans la façon dont l'information de commande lui parvient. Là, l'utilisateur détermine indirectement le rapport de transmission par l'intermédiaire du régime moteur. Le rapport est choisi par un dispositif centrifuge, en fonction de la vitesse de rotation du moteur : plus le moteur tourne vite, plus la démultiplication augmente, ce qui permet d'augmenter la vitesse de rotation de l'arbre secondaire beaucoup plus rapidement que le régime moteur.</w:t>
      </w:r>
    </w:p>
    <w:p w14:paraId="0FA1D353" w14:textId="77777777" w:rsidR="005A475F" w:rsidRPr="00515042" w:rsidRDefault="005A475F" w:rsidP="00515042">
      <w:pPr>
        <w:pStyle w:val="NormalWeb"/>
        <w:spacing w:before="120" w:beforeAutospacing="0" w:after="120" w:afterAutospacing="0"/>
        <w:jc w:val="both"/>
        <w:rPr>
          <w:rFonts w:asciiTheme="minorHAnsi" w:eastAsiaTheme="minorHAnsi" w:hAnsiTheme="minorHAnsi" w:cstheme="minorBidi"/>
          <w:sz w:val="22"/>
          <w:szCs w:val="22"/>
          <w:lang w:eastAsia="en-US"/>
        </w:rPr>
      </w:pPr>
      <w:r w:rsidRPr="00515042">
        <w:rPr>
          <w:rFonts w:asciiTheme="minorHAnsi" w:eastAsiaTheme="minorHAnsi" w:hAnsiTheme="minorHAnsi" w:cstheme="minorBidi"/>
          <w:sz w:val="22"/>
          <w:szCs w:val="22"/>
          <w:lang w:eastAsia="en-US"/>
        </w:rPr>
        <w:t>À l'intérieur du flasque mobile de la poulie motrice sont positionnés des galets (masselottes, billes…) soumis à la force centrifuge. Ceux-ci s'écartant de l'axe de rotation à mesure que la vitesse de rotation augmente, ils exercent une pression sur le flasque mobile qui se rapproche alors du flasque encastré sur l'arbre, ce qui augmente le diamètre de la motrice (et diminue du même coup celui de la réceptrice).</w:t>
      </w:r>
    </w:p>
    <w:p w14:paraId="4E34D3C5" w14:textId="21757392" w:rsidR="005A475F" w:rsidRPr="00515042" w:rsidRDefault="005A475F" w:rsidP="00515042">
      <w:pPr>
        <w:pStyle w:val="Titre3"/>
        <w:rPr>
          <w:b/>
          <w:bCs/>
        </w:rPr>
      </w:pPr>
      <w:bookmarkStart w:id="11" w:name="_Toc133143484"/>
      <w:r w:rsidRPr="00515042">
        <w:rPr>
          <w:rStyle w:val="mw-headline"/>
          <w:b/>
          <w:bCs/>
        </w:rPr>
        <w:t xml:space="preserve">Le </w:t>
      </w:r>
      <w:proofErr w:type="spellStart"/>
      <w:r w:rsidRPr="00515042">
        <w:rPr>
          <w:rStyle w:val="mw-headline"/>
          <w:b/>
          <w:bCs/>
        </w:rPr>
        <w:t>Mobymatic</w:t>
      </w:r>
      <w:bookmarkEnd w:id="11"/>
      <w:proofErr w:type="spellEnd"/>
    </w:p>
    <w:p w14:paraId="5BAD0462" w14:textId="4DE76752" w:rsidR="005A475F" w:rsidRDefault="005A475F" w:rsidP="00515042">
      <w:pPr>
        <w:pStyle w:val="NormalWeb"/>
        <w:spacing w:before="120" w:beforeAutospacing="0" w:after="120" w:afterAutospacing="0"/>
        <w:jc w:val="both"/>
        <w:rPr>
          <w:rFonts w:asciiTheme="minorHAnsi" w:eastAsiaTheme="minorHAnsi" w:hAnsiTheme="minorHAnsi" w:cstheme="minorBidi"/>
          <w:sz w:val="22"/>
          <w:szCs w:val="22"/>
          <w:lang w:eastAsia="en-US"/>
        </w:rPr>
      </w:pPr>
      <w:r w:rsidRPr="00515042">
        <w:rPr>
          <w:rFonts w:asciiTheme="minorHAnsi" w:eastAsiaTheme="minorHAnsi" w:hAnsiTheme="minorHAnsi" w:cstheme="minorBidi"/>
          <w:sz w:val="22"/>
          <w:szCs w:val="22"/>
          <w:lang w:eastAsia="en-US"/>
        </w:rPr>
        <w:t xml:space="preserve">Le </w:t>
      </w:r>
      <w:proofErr w:type="spellStart"/>
      <w:r w:rsidRPr="00515042">
        <w:rPr>
          <w:rFonts w:asciiTheme="minorHAnsi" w:eastAsiaTheme="minorHAnsi" w:hAnsiTheme="minorHAnsi" w:cstheme="minorBidi"/>
          <w:sz w:val="22"/>
          <w:szCs w:val="22"/>
          <w:lang w:eastAsia="en-US"/>
        </w:rPr>
        <w:t>Mobymatic</w:t>
      </w:r>
      <w:proofErr w:type="spellEnd"/>
      <w:r w:rsidRPr="00515042">
        <w:rPr>
          <w:rFonts w:asciiTheme="minorHAnsi" w:eastAsiaTheme="minorHAnsi" w:hAnsiTheme="minorHAnsi" w:cstheme="minorBidi"/>
          <w:sz w:val="22"/>
          <w:szCs w:val="22"/>
          <w:lang w:eastAsia="en-US"/>
        </w:rPr>
        <w:t>, qui équipa les Mobylettes, Motobécane et certains cyclomoteurs Peugeot à partir des années 1955, combine les principes du variateur décrit ci-dessus et de l'entraxe variable décrit plus haut. Là encore, l'écartement des flasques de la poulie motrice varie en fonction de la position de galets centrifuges, mais la poulie réceptrice est à écartement fixe. Le bâti du moteur étant en liaison pivot avec le châssis du cyclomoteur, l'entraxe des 2 poulies peut varier, la tension de la courroie étant maintenue maximale par un ressort.</w:t>
      </w:r>
    </w:p>
    <w:p w14:paraId="60BD4AC9" w14:textId="77777777" w:rsidR="00515042" w:rsidRPr="00515042" w:rsidRDefault="00515042" w:rsidP="00515042">
      <w:pPr>
        <w:pStyle w:val="NormalWeb"/>
        <w:spacing w:before="120" w:beforeAutospacing="0" w:after="120" w:afterAutospacing="0"/>
        <w:jc w:val="both"/>
        <w:rPr>
          <w:rFonts w:asciiTheme="minorHAnsi" w:eastAsiaTheme="minorHAnsi" w:hAnsiTheme="minorHAnsi" w:cstheme="minorBidi"/>
          <w:sz w:val="22"/>
          <w:szCs w:val="22"/>
          <w:lang w:eastAsia="en-US"/>
        </w:rPr>
      </w:pPr>
    </w:p>
    <w:p w14:paraId="178DF8F3" w14:textId="46B26662" w:rsidR="005A475F" w:rsidRPr="00515042" w:rsidRDefault="005A475F" w:rsidP="00515042">
      <w:pPr>
        <w:pStyle w:val="Titre2"/>
        <w:rPr>
          <w:b/>
          <w:bCs/>
        </w:rPr>
      </w:pPr>
      <w:bookmarkStart w:id="12" w:name="_Toc133143485"/>
      <w:r w:rsidRPr="00515042">
        <w:rPr>
          <w:rStyle w:val="mw-headline"/>
          <w:b/>
          <w:bCs/>
        </w:rPr>
        <w:t>Le problème des courroies</w:t>
      </w:r>
      <w:bookmarkEnd w:id="12"/>
    </w:p>
    <w:p w14:paraId="3C94317C" w14:textId="452167B9" w:rsidR="005A475F" w:rsidRDefault="005A475F" w:rsidP="00515042">
      <w:pPr>
        <w:pStyle w:val="NormalWeb"/>
        <w:spacing w:before="120" w:beforeAutospacing="0" w:after="120" w:afterAutospacing="0"/>
        <w:jc w:val="both"/>
        <w:rPr>
          <w:rFonts w:ascii="Tahoma" w:eastAsiaTheme="minorHAnsi" w:hAnsi="Tahoma" w:cs="Tahoma"/>
          <w:sz w:val="22"/>
          <w:szCs w:val="22"/>
          <w:lang w:eastAsia="en-US"/>
        </w:rPr>
      </w:pPr>
      <w:r w:rsidRPr="00515042">
        <w:rPr>
          <w:rFonts w:asciiTheme="minorHAnsi" w:eastAsiaTheme="minorHAnsi" w:hAnsiTheme="minorHAnsi" w:cstheme="minorBidi"/>
          <w:sz w:val="22"/>
          <w:szCs w:val="22"/>
          <w:lang w:eastAsia="en-US"/>
        </w:rPr>
        <w:t>Ce type de transmission a longtemps eu la réputation d'être une transmission pour petites cylindrées. Cela tenait essentiellement au fait que les courroies dont elles étaient équipées n'étaient pas en mesure de résister à de fortes tensions. Dans toute transmission à courroie, la puissance maximale transmissible par la courroie augmente en effet avec la tension (initiale) admissible par la courroie et donc avec sa résistance élastique : </w:t>
      </w:r>
    </w:p>
    <w:p w14:paraId="45C3A7F0" w14:textId="70DDF4BF" w:rsidR="00515042" w:rsidRPr="00515042" w:rsidRDefault="00515042" w:rsidP="00515042">
      <w:pPr>
        <w:pStyle w:val="NormalWeb"/>
        <w:spacing w:before="120" w:beforeAutospacing="0" w:after="120" w:afterAutospacing="0"/>
        <w:jc w:val="both"/>
        <w:rPr>
          <w:rFonts w:asciiTheme="minorHAnsi" w:eastAsiaTheme="minorHAnsi" w:hAnsiTheme="minorHAnsi" w:cstheme="minorBidi"/>
          <w:sz w:val="22"/>
          <w:szCs w:val="22"/>
          <w:lang w:eastAsia="en-US"/>
        </w:rPr>
      </w:pPr>
      <w:r>
        <w:rPr>
          <w:rFonts w:asciiTheme="minorHAnsi" w:eastAsiaTheme="minorHAnsi" w:hAnsiTheme="minorHAnsi" w:cstheme="minorBidi"/>
          <w:noProof/>
          <w:sz w:val="22"/>
          <w:szCs w:val="22"/>
          <w:lang w:eastAsia="en-US"/>
        </w:rPr>
        <w:drawing>
          <wp:inline distT="0" distB="0" distL="0" distR="0" wp14:anchorId="2CD74D18" wp14:editId="45267EDE">
            <wp:extent cx="1066800" cy="243840"/>
            <wp:effectExtent l="0" t="0" r="0" b="3810"/>
            <wp:docPr id="654885943"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66800" cy="243840"/>
                    </a:xfrm>
                    <a:prstGeom prst="rect">
                      <a:avLst/>
                    </a:prstGeom>
                    <a:noFill/>
                    <a:ln>
                      <a:noFill/>
                    </a:ln>
                  </pic:spPr>
                </pic:pic>
              </a:graphicData>
            </a:graphic>
          </wp:inline>
        </w:drawing>
      </w:r>
    </w:p>
    <w:p w14:paraId="1C3B2629" w14:textId="76281EC1" w:rsidR="005A475F" w:rsidRDefault="005A475F" w:rsidP="00515042">
      <w:pPr>
        <w:pStyle w:val="NormalWeb"/>
        <w:spacing w:before="120" w:beforeAutospacing="0" w:after="120" w:afterAutospacing="0"/>
        <w:jc w:val="both"/>
        <w:rPr>
          <w:rFonts w:asciiTheme="minorHAnsi" w:eastAsiaTheme="minorHAnsi" w:hAnsiTheme="minorHAnsi" w:cstheme="minorBidi"/>
          <w:sz w:val="22"/>
          <w:szCs w:val="22"/>
          <w:lang w:eastAsia="en-US"/>
        </w:rPr>
      </w:pPr>
      <w:r w:rsidRPr="00515042">
        <w:rPr>
          <w:rFonts w:asciiTheme="minorHAnsi" w:eastAsiaTheme="minorHAnsi" w:hAnsiTheme="minorHAnsi" w:cstheme="minorBidi"/>
          <w:sz w:val="22"/>
          <w:szCs w:val="22"/>
          <w:lang w:eastAsia="en-US"/>
        </w:rPr>
        <w:lastRenderedPageBreak/>
        <w:t>Pour augmenter la puissance transmissible par les transmissions à variation continue, une part importante des développements ont porté sur la résistance des courroies. Les premières courroies en cuir ont laissé la place au caoutchouc. Les courroies continues ou à maillons séparés ont été renforcées par une armature métallique extensible et sont maintenant en kevlar ou néoprène. Les constructeurs automobiles utilisent aujourd'hui des courroies métalliques, capables de supporter des tensions plus importantes et donc de transmettre des couples plus importants, constituées d'une suite de maillons d'acier maintenus par de fines bandes d'acier superposées qui assurent sa flexibilité et sa résistance à la traction. Ces systèmes à courroie métallique offrent l'avantage de durer longtemps et supportent beaucoup mieux les gros efforts de tension délivrés par les moteurs des automobiles modernes, la plupart d'entre eux produisant un couple important.</w:t>
      </w:r>
    </w:p>
    <w:p w14:paraId="274CA157" w14:textId="77777777" w:rsidR="00515042" w:rsidRPr="00515042" w:rsidRDefault="00515042" w:rsidP="005A475F">
      <w:pPr>
        <w:pStyle w:val="NormalWeb"/>
        <w:spacing w:before="120" w:beforeAutospacing="0" w:after="120" w:afterAutospacing="0"/>
        <w:rPr>
          <w:rFonts w:asciiTheme="minorHAnsi" w:eastAsiaTheme="minorHAnsi" w:hAnsiTheme="minorHAnsi" w:cstheme="minorBidi"/>
          <w:sz w:val="22"/>
          <w:szCs w:val="22"/>
          <w:lang w:eastAsia="en-US"/>
        </w:rPr>
      </w:pPr>
    </w:p>
    <w:p w14:paraId="6D2634CF" w14:textId="1EC3AB26" w:rsidR="005A475F" w:rsidRPr="00515042" w:rsidRDefault="00515042" w:rsidP="00515042">
      <w:pPr>
        <w:pStyle w:val="Titre2"/>
        <w:rPr>
          <w:b/>
          <w:bCs/>
        </w:rPr>
      </w:pPr>
      <w:bookmarkStart w:id="13" w:name="_Toc133143486"/>
      <w:r w:rsidRPr="00515042">
        <w:rPr>
          <w:b/>
          <w:bCs/>
        </w:rPr>
        <w:drawing>
          <wp:anchor distT="0" distB="0" distL="114300" distR="114300" simplePos="0" relativeHeight="251665408" behindDoc="0" locked="0" layoutInCell="1" allowOverlap="1" wp14:anchorId="6ABA0CE5" wp14:editId="4724C2C5">
            <wp:simplePos x="0" y="0"/>
            <wp:positionH relativeFrom="margin">
              <wp:align>right</wp:align>
            </wp:positionH>
            <wp:positionV relativeFrom="paragraph">
              <wp:posOffset>81915</wp:posOffset>
            </wp:positionV>
            <wp:extent cx="2095500" cy="861060"/>
            <wp:effectExtent l="0" t="0" r="0" b="0"/>
            <wp:wrapSquare wrapText="bothSides"/>
            <wp:docPr id="825741266" name="Image 24">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95500" cy="861060"/>
                    </a:xfrm>
                    <a:prstGeom prst="rect">
                      <a:avLst/>
                    </a:prstGeom>
                    <a:noFill/>
                    <a:ln>
                      <a:noFill/>
                    </a:ln>
                  </pic:spPr>
                </pic:pic>
              </a:graphicData>
            </a:graphic>
          </wp:anchor>
        </w:drawing>
      </w:r>
      <w:r w:rsidR="005A475F" w:rsidRPr="00515042">
        <w:rPr>
          <w:rStyle w:val="mw-headline"/>
          <w:b/>
          <w:bCs/>
        </w:rPr>
        <w:t>Variateurs de vitesse à friction</w:t>
      </w:r>
      <w:bookmarkEnd w:id="13"/>
    </w:p>
    <w:p w14:paraId="35748F2A" w14:textId="77777777" w:rsidR="005A475F" w:rsidRPr="00515042" w:rsidRDefault="005A475F" w:rsidP="00515042">
      <w:pPr>
        <w:pStyle w:val="NormalWeb"/>
        <w:spacing w:before="120" w:beforeAutospacing="0" w:after="120" w:afterAutospacing="0"/>
        <w:jc w:val="both"/>
        <w:rPr>
          <w:rFonts w:asciiTheme="minorHAnsi" w:eastAsiaTheme="minorHAnsi" w:hAnsiTheme="minorHAnsi" w:cstheme="minorBidi"/>
          <w:sz w:val="22"/>
          <w:szCs w:val="22"/>
          <w:lang w:eastAsia="en-US"/>
        </w:rPr>
      </w:pPr>
      <w:r w:rsidRPr="00515042">
        <w:rPr>
          <w:rFonts w:asciiTheme="minorHAnsi" w:eastAsiaTheme="minorHAnsi" w:hAnsiTheme="minorHAnsi" w:cstheme="minorBidi"/>
          <w:sz w:val="22"/>
          <w:szCs w:val="22"/>
          <w:lang w:eastAsia="en-US"/>
        </w:rPr>
        <w:t xml:space="preserve">Là aussi, le rapport de transmission est fixé par les diamètres des roues motrice et </w:t>
      </w:r>
      <w:proofErr w:type="gramStart"/>
      <w:r w:rsidRPr="00515042">
        <w:rPr>
          <w:rFonts w:asciiTheme="minorHAnsi" w:eastAsiaTheme="minorHAnsi" w:hAnsiTheme="minorHAnsi" w:cstheme="minorBidi"/>
          <w:sz w:val="22"/>
          <w:szCs w:val="22"/>
          <w:lang w:eastAsia="en-US"/>
        </w:rPr>
        <w:t>menée:</w:t>
      </w:r>
      <w:proofErr w:type="gramEnd"/>
    </w:p>
    <w:p w14:paraId="53A50F1B" w14:textId="5C915A1A" w:rsidR="005A475F" w:rsidRPr="00515042" w:rsidRDefault="00515042" w:rsidP="00515042">
      <w:pPr>
        <w:pStyle w:val="NormalWeb"/>
        <w:spacing w:before="120" w:beforeAutospacing="0" w:after="120" w:afterAutospacing="0"/>
        <w:jc w:val="both"/>
        <w:rPr>
          <w:rFonts w:asciiTheme="minorHAnsi" w:eastAsiaTheme="minorHAnsi" w:hAnsiTheme="minorHAnsi" w:cstheme="minorBidi"/>
          <w:sz w:val="22"/>
          <w:szCs w:val="22"/>
          <w:lang w:eastAsia="en-US"/>
        </w:rPr>
      </w:pPr>
      <w:r w:rsidRPr="00515042">
        <w:rPr>
          <w:rFonts w:asciiTheme="minorHAnsi" w:eastAsiaTheme="minorHAnsi" w:hAnsiTheme="minorHAnsi" w:cstheme="minorBidi"/>
          <w:sz w:val="22"/>
          <w:szCs w:val="22"/>
          <w:lang w:eastAsia="en-US"/>
        </w:rPr>
        <w:drawing>
          <wp:inline distT="0" distB="0" distL="0" distR="0" wp14:anchorId="20B2306C" wp14:editId="4DAA18EF">
            <wp:extent cx="2377440" cy="525780"/>
            <wp:effectExtent l="0" t="0" r="3810" b="7620"/>
            <wp:docPr id="1916803985"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77440" cy="525780"/>
                    </a:xfrm>
                    <a:prstGeom prst="rect">
                      <a:avLst/>
                    </a:prstGeom>
                    <a:noFill/>
                    <a:ln>
                      <a:noFill/>
                    </a:ln>
                  </pic:spPr>
                </pic:pic>
              </a:graphicData>
            </a:graphic>
          </wp:inline>
        </w:drawing>
      </w:r>
    </w:p>
    <w:p w14:paraId="7E415845" w14:textId="77777777" w:rsidR="005A475F" w:rsidRPr="00515042" w:rsidRDefault="005A475F" w:rsidP="00515042">
      <w:pPr>
        <w:pStyle w:val="NormalWeb"/>
        <w:spacing w:before="120" w:beforeAutospacing="0" w:after="120" w:afterAutospacing="0"/>
        <w:jc w:val="both"/>
        <w:rPr>
          <w:rFonts w:asciiTheme="minorHAnsi" w:eastAsiaTheme="minorHAnsi" w:hAnsiTheme="minorHAnsi" w:cstheme="minorBidi"/>
          <w:sz w:val="22"/>
          <w:szCs w:val="22"/>
          <w:lang w:eastAsia="en-US"/>
        </w:rPr>
      </w:pPr>
      <w:r w:rsidRPr="00515042">
        <w:rPr>
          <w:rFonts w:asciiTheme="minorHAnsi" w:eastAsiaTheme="minorHAnsi" w:hAnsiTheme="minorHAnsi" w:cstheme="minorBidi"/>
          <w:sz w:val="22"/>
          <w:szCs w:val="22"/>
          <w:lang w:eastAsia="en-US"/>
        </w:rPr>
        <w:t>On peut bien sûr (c'est le principe des boîtes de vitesse à rapports) positionner plusieurs roues sur l'arbre moteur en face desquelles viendront se positionner successivement des roues de diamètre correspondant en fonction du déplacement de l'arbre mené (en général, un arbre intermédiaire placé à cet effet). Cela permet de faire varier le rapport de transmission d'un rapport fixe à 2, 3, 4 rapports ou plus en fonction du nombre de roues.</w:t>
      </w:r>
    </w:p>
    <w:p w14:paraId="2BE44AA0" w14:textId="77777777" w:rsidR="005A475F" w:rsidRDefault="005A475F" w:rsidP="00515042">
      <w:pPr>
        <w:pStyle w:val="NormalWeb"/>
        <w:spacing w:before="120" w:beforeAutospacing="0" w:after="120" w:afterAutospacing="0"/>
        <w:jc w:val="both"/>
        <w:rPr>
          <w:rFonts w:asciiTheme="minorHAnsi" w:eastAsiaTheme="minorHAnsi" w:hAnsiTheme="minorHAnsi" w:cstheme="minorBidi"/>
          <w:sz w:val="22"/>
          <w:szCs w:val="22"/>
          <w:lang w:eastAsia="en-US"/>
        </w:rPr>
      </w:pPr>
      <w:r w:rsidRPr="00515042">
        <w:rPr>
          <w:rFonts w:asciiTheme="minorHAnsi" w:eastAsiaTheme="minorHAnsi" w:hAnsiTheme="minorHAnsi" w:cstheme="minorBidi"/>
          <w:sz w:val="22"/>
          <w:szCs w:val="22"/>
          <w:lang w:eastAsia="en-US"/>
        </w:rPr>
        <w:t>Pour obtenir une variation continue du rapport de transmission par un système basé sur le même principe, il faudra une variation continue du diamètre des roues. Celle-ci sera obtenue en utilisant des roues « coniques » ou « toriques ».</w:t>
      </w:r>
    </w:p>
    <w:p w14:paraId="6EC91A81" w14:textId="77777777" w:rsidR="00515042" w:rsidRPr="00515042" w:rsidRDefault="00515042" w:rsidP="00515042">
      <w:pPr>
        <w:pStyle w:val="NormalWeb"/>
        <w:spacing w:before="120" w:beforeAutospacing="0" w:after="120" w:afterAutospacing="0"/>
        <w:jc w:val="both"/>
        <w:rPr>
          <w:rFonts w:asciiTheme="minorHAnsi" w:eastAsiaTheme="minorHAnsi" w:hAnsiTheme="minorHAnsi" w:cstheme="minorBidi"/>
          <w:sz w:val="22"/>
          <w:szCs w:val="22"/>
          <w:lang w:eastAsia="en-US"/>
        </w:rPr>
      </w:pPr>
    </w:p>
    <w:p w14:paraId="700FA3D4" w14:textId="13AAE612" w:rsidR="005A475F" w:rsidRPr="00515042" w:rsidRDefault="005A475F" w:rsidP="00515042">
      <w:pPr>
        <w:pStyle w:val="Titre2"/>
        <w:rPr>
          <w:b/>
          <w:bCs/>
        </w:rPr>
      </w:pPr>
      <w:bookmarkStart w:id="14" w:name="_Toc133143487"/>
      <w:r w:rsidRPr="00515042">
        <w:rPr>
          <w:rStyle w:val="mw-headline"/>
          <w:b/>
          <w:bCs/>
        </w:rPr>
        <w:t>Variateur à cônes</w:t>
      </w:r>
      <w:bookmarkEnd w:id="14"/>
    </w:p>
    <w:p w14:paraId="230CF5B4" w14:textId="340AB1A3" w:rsidR="005A475F" w:rsidRPr="00515042" w:rsidRDefault="005A475F" w:rsidP="00515042">
      <w:pPr>
        <w:pStyle w:val="Titre3"/>
        <w:rPr>
          <w:b/>
          <w:bCs/>
        </w:rPr>
      </w:pPr>
      <w:bookmarkStart w:id="15" w:name="_Toc133143488"/>
      <w:r w:rsidRPr="00515042">
        <w:rPr>
          <w:rStyle w:val="mw-headline"/>
          <w:b/>
          <w:bCs/>
        </w:rPr>
        <w:t>Principe</w:t>
      </w:r>
      <w:bookmarkEnd w:id="15"/>
    </w:p>
    <w:p w14:paraId="02BF8C8F" w14:textId="77777777" w:rsidR="00FE5523" w:rsidRDefault="005A475F" w:rsidP="00FE5523">
      <w:pPr>
        <w:keepNext/>
        <w:shd w:val="clear" w:color="auto" w:fill="F8F9FA"/>
        <w:jc w:val="center"/>
      </w:pPr>
      <w:r>
        <w:rPr>
          <w:noProof/>
          <w:color w:val="3366CC"/>
          <w:sz w:val="20"/>
          <w:szCs w:val="20"/>
        </w:rPr>
        <w:drawing>
          <wp:inline distT="0" distB="0" distL="0" distR="0" wp14:anchorId="1908D27C" wp14:editId="06129E0F">
            <wp:extent cx="4480560" cy="2376535"/>
            <wp:effectExtent l="0" t="0" r="0" b="5080"/>
            <wp:docPr id="1147909823" name="Image 22">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90714" cy="2381921"/>
                    </a:xfrm>
                    <a:prstGeom prst="rect">
                      <a:avLst/>
                    </a:prstGeom>
                    <a:noFill/>
                    <a:ln>
                      <a:noFill/>
                    </a:ln>
                  </pic:spPr>
                </pic:pic>
              </a:graphicData>
            </a:graphic>
          </wp:inline>
        </w:drawing>
      </w:r>
    </w:p>
    <w:p w14:paraId="433AAD44" w14:textId="3A6894E4" w:rsidR="005A475F" w:rsidRPr="00FE5523" w:rsidRDefault="00FE5523" w:rsidP="00FE5523">
      <w:pPr>
        <w:shd w:val="clear" w:color="auto" w:fill="F8F9FA"/>
        <w:spacing w:line="336" w:lineRule="atLeast"/>
        <w:jc w:val="center"/>
        <w:rPr>
          <w:sz w:val="19"/>
          <w:szCs w:val="19"/>
        </w:rPr>
      </w:pPr>
      <w:r>
        <w:rPr>
          <w:sz w:val="19"/>
          <w:szCs w:val="19"/>
        </w:rPr>
        <w:t>Schéma de principe d'un variateur de vitesse mécanique à 2 cônes</w:t>
      </w:r>
    </w:p>
    <w:p w14:paraId="0DB2A70E" w14:textId="77777777" w:rsidR="005A475F" w:rsidRPr="00FE5523" w:rsidRDefault="005A475F" w:rsidP="00FE5523">
      <w:pPr>
        <w:pStyle w:val="NormalWeb"/>
        <w:spacing w:before="120" w:beforeAutospacing="0" w:after="120" w:afterAutospacing="0"/>
        <w:jc w:val="both"/>
        <w:rPr>
          <w:rFonts w:asciiTheme="minorHAnsi" w:eastAsiaTheme="minorHAnsi" w:hAnsiTheme="minorHAnsi" w:cstheme="minorBidi"/>
          <w:sz w:val="22"/>
          <w:szCs w:val="22"/>
          <w:lang w:eastAsia="en-US"/>
        </w:rPr>
      </w:pPr>
      <w:r w:rsidRPr="00FE5523">
        <w:rPr>
          <w:rFonts w:asciiTheme="minorHAnsi" w:eastAsiaTheme="minorHAnsi" w:hAnsiTheme="minorHAnsi" w:cstheme="minorBidi"/>
          <w:sz w:val="22"/>
          <w:szCs w:val="22"/>
          <w:lang w:eastAsia="en-US"/>
        </w:rPr>
        <w:t xml:space="preserve">Deux cônes identiques (½-angle au sommet α et hauteur h) d'axes parallèles sont positionnés tête-bêche. Une roue (de diamètre quelconque) est insérée entre eux, tangente aux 2 cônes, entraînée par </w:t>
      </w:r>
      <w:r w:rsidRPr="00FE5523">
        <w:rPr>
          <w:rFonts w:asciiTheme="minorHAnsi" w:eastAsiaTheme="minorHAnsi" w:hAnsiTheme="minorHAnsi" w:cstheme="minorBidi"/>
          <w:sz w:val="22"/>
          <w:szCs w:val="22"/>
          <w:lang w:eastAsia="en-US"/>
        </w:rPr>
        <w:lastRenderedPageBreak/>
        <w:t>la rotation du cône moteur et entraînant la rotation du cône mené. La variation de position de l'arbre intermédiaire par glissement change l'ordonnée y du point de contact de la roue avec le cône moteur.</w:t>
      </w:r>
    </w:p>
    <w:p w14:paraId="64E9D7FC" w14:textId="4B71630D" w:rsidR="005A475F" w:rsidRPr="00FE5523" w:rsidRDefault="00FE5523" w:rsidP="00FE5523">
      <w:pPr>
        <w:pStyle w:val="Titre3"/>
        <w:rPr>
          <w:b/>
          <w:bCs/>
        </w:rPr>
      </w:pPr>
      <w:bookmarkStart w:id="16" w:name="_Toc133143489"/>
      <w:r>
        <w:rPr>
          <w:noProof/>
        </w:rPr>
        <w:drawing>
          <wp:anchor distT="0" distB="0" distL="114300" distR="114300" simplePos="0" relativeHeight="251667456" behindDoc="0" locked="0" layoutInCell="1" allowOverlap="1" wp14:anchorId="704D0A31" wp14:editId="57F1D7B7">
            <wp:simplePos x="0" y="0"/>
            <wp:positionH relativeFrom="margin">
              <wp:align>right</wp:align>
            </wp:positionH>
            <wp:positionV relativeFrom="paragraph">
              <wp:posOffset>100330</wp:posOffset>
            </wp:positionV>
            <wp:extent cx="952500" cy="693420"/>
            <wp:effectExtent l="0" t="0" r="0" b="0"/>
            <wp:wrapSquare wrapText="bothSides"/>
            <wp:docPr id="449473655"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52500" cy="693420"/>
                    </a:xfrm>
                    <a:prstGeom prst="rect">
                      <a:avLst/>
                    </a:prstGeom>
                    <a:noFill/>
                    <a:ln>
                      <a:noFill/>
                    </a:ln>
                  </pic:spPr>
                </pic:pic>
              </a:graphicData>
            </a:graphic>
          </wp:anchor>
        </w:drawing>
      </w:r>
      <w:r w:rsidR="005A475F" w:rsidRPr="00FE5523">
        <w:rPr>
          <w:rStyle w:val="mw-headline"/>
          <w:b/>
          <w:bCs/>
        </w:rPr>
        <w:t>Variateur Evans</w:t>
      </w:r>
      <w:bookmarkEnd w:id="16"/>
    </w:p>
    <w:p w14:paraId="4D8261B0" w14:textId="210EAF8C" w:rsidR="005A475F" w:rsidRDefault="005A475F" w:rsidP="00FE5523">
      <w:pPr>
        <w:jc w:val="both"/>
        <w:rPr>
          <w:sz w:val="24"/>
          <w:szCs w:val="24"/>
        </w:rPr>
      </w:pPr>
      <w:r>
        <w:t>Dans le système de 2 cônes à friction Evans, il n'y a pas à proprement parler d'arbre intermédiaire, mais une portion de cylindre creux, rigide ou flexible (ce qui l'assimile alors à une courroie plate).</w:t>
      </w:r>
    </w:p>
    <w:p w14:paraId="49EF1E87" w14:textId="5D0F63E9" w:rsidR="005A475F" w:rsidRPr="00FE5523" w:rsidRDefault="00FE5523" w:rsidP="00FE5523">
      <w:pPr>
        <w:pStyle w:val="Titre3"/>
        <w:rPr>
          <w:b/>
          <w:bCs/>
        </w:rPr>
      </w:pPr>
      <w:bookmarkStart w:id="17" w:name="_Toc133143490"/>
      <w:r>
        <w:rPr>
          <w:noProof/>
          <w:color w:val="3366CC"/>
          <w:sz w:val="20"/>
          <w:szCs w:val="20"/>
        </w:rPr>
        <w:drawing>
          <wp:anchor distT="0" distB="0" distL="114300" distR="114300" simplePos="0" relativeHeight="251666432" behindDoc="0" locked="0" layoutInCell="1" allowOverlap="1" wp14:anchorId="721C7C3F" wp14:editId="300F24F1">
            <wp:simplePos x="0" y="0"/>
            <wp:positionH relativeFrom="column">
              <wp:posOffset>4769485</wp:posOffset>
            </wp:positionH>
            <wp:positionV relativeFrom="paragraph">
              <wp:posOffset>6350</wp:posOffset>
            </wp:positionV>
            <wp:extent cx="952500" cy="754380"/>
            <wp:effectExtent l="0" t="0" r="0" b="7620"/>
            <wp:wrapSquare wrapText="bothSides"/>
            <wp:docPr id="1608316970" name="Image 20">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2500" cy="754380"/>
                    </a:xfrm>
                    <a:prstGeom prst="rect">
                      <a:avLst/>
                    </a:prstGeom>
                    <a:noFill/>
                    <a:ln>
                      <a:noFill/>
                    </a:ln>
                  </pic:spPr>
                </pic:pic>
              </a:graphicData>
            </a:graphic>
          </wp:anchor>
        </w:drawing>
      </w:r>
      <w:r w:rsidR="005A475F" w:rsidRPr="00FE5523">
        <w:rPr>
          <w:rStyle w:val="mw-headline"/>
          <w:b/>
          <w:bCs/>
        </w:rPr>
        <w:t>Variateur Graham</w:t>
      </w:r>
      <w:bookmarkEnd w:id="17"/>
    </w:p>
    <w:p w14:paraId="5A3FDD0B" w14:textId="7EAB8E11" w:rsidR="005A475F" w:rsidRDefault="005A475F" w:rsidP="00FE5523">
      <w:pPr>
        <w:jc w:val="both"/>
      </w:pPr>
      <w:r>
        <w:t>Ce système fonctionne avec un seul cône, l'arbre intermédiaire jouant alors le rôle d'arbre mené, ou inversement. Voire, l'arbre moteur entraîne le cône de façon excentrée et c'est le frottement de ce dernier sur une couronne extérieure de position variable qui fait varier sa vitesse de rotation.</w:t>
      </w:r>
    </w:p>
    <w:p w14:paraId="7875AD86" w14:textId="77777777" w:rsidR="00FE5523" w:rsidRDefault="00FE5523" w:rsidP="005A475F">
      <w:pPr>
        <w:pStyle w:val="NormalWeb"/>
        <w:spacing w:before="120" w:beforeAutospacing="0" w:after="120" w:afterAutospacing="0"/>
      </w:pPr>
    </w:p>
    <w:p w14:paraId="5F0FDB6A" w14:textId="74255B79" w:rsidR="005A475F" w:rsidRPr="00FE5523" w:rsidRDefault="005A475F" w:rsidP="00FE5523">
      <w:pPr>
        <w:pStyle w:val="Titre2"/>
        <w:rPr>
          <w:b/>
          <w:bCs/>
        </w:rPr>
      </w:pPr>
      <w:bookmarkStart w:id="18" w:name="_Toc133143491"/>
      <w:r w:rsidRPr="00FE5523">
        <w:rPr>
          <w:rStyle w:val="mw-headline"/>
          <w:b/>
          <w:bCs/>
        </w:rPr>
        <w:t>Variateur toroïdal</w:t>
      </w:r>
      <w:bookmarkEnd w:id="18"/>
    </w:p>
    <w:p w14:paraId="7E616B56" w14:textId="37EE19D9" w:rsidR="005A475F" w:rsidRPr="00FE5523" w:rsidRDefault="005A475F" w:rsidP="00FE5523">
      <w:pPr>
        <w:pStyle w:val="Titre3"/>
        <w:rPr>
          <w:b/>
          <w:bCs/>
        </w:rPr>
      </w:pPr>
      <w:bookmarkStart w:id="19" w:name="_Toc133143492"/>
      <w:r w:rsidRPr="00FE5523">
        <w:rPr>
          <w:rStyle w:val="mw-headline"/>
          <w:b/>
          <w:bCs/>
          <w:color w:val="000000"/>
          <w:sz w:val="21"/>
          <w:szCs w:val="21"/>
        </w:rPr>
        <w:t>À axes concourants</w:t>
      </w:r>
      <w:bookmarkEnd w:id="19"/>
    </w:p>
    <w:p w14:paraId="7A5FCFC7" w14:textId="28D88A3F" w:rsidR="005A475F" w:rsidRDefault="005A475F" w:rsidP="005A475F">
      <w:pPr>
        <w:shd w:val="clear" w:color="auto" w:fill="F8F9FA"/>
        <w:jc w:val="center"/>
        <w:rPr>
          <w:sz w:val="20"/>
          <w:szCs w:val="20"/>
        </w:rPr>
      </w:pPr>
      <w:r>
        <w:rPr>
          <w:noProof/>
          <w:color w:val="3366CC"/>
          <w:sz w:val="20"/>
          <w:szCs w:val="20"/>
        </w:rPr>
        <w:drawing>
          <wp:inline distT="0" distB="0" distL="0" distR="0" wp14:anchorId="49D77825" wp14:editId="4FFC9B24">
            <wp:extent cx="5760720" cy="2827655"/>
            <wp:effectExtent l="0" t="0" r="0" b="0"/>
            <wp:docPr id="337831271" name="Image 19">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2827655"/>
                    </a:xfrm>
                    <a:prstGeom prst="rect">
                      <a:avLst/>
                    </a:prstGeom>
                    <a:noFill/>
                    <a:ln>
                      <a:noFill/>
                    </a:ln>
                  </pic:spPr>
                </pic:pic>
              </a:graphicData>
            </a:graphic>
          </wp:inline>
        </w:drawing>
      </w:r>
    </w:p>
    <w:p w14:paraId="48B30A24" w14:textId="77777777" w:rsidR="005A475F" w:rsidRDefault="005A475F" w:rsidP="005A475F">
      <w:pPr>
        <w:shd w:val="clear" w:color="auto" w:fill="F8F9FA"/>
        <w:spacing w:line="336" w:lineRule="atLeast"/>
        <w:rPr>
          <w:sz w:val="19"/>
          <w:szCs w:val="19"/>
        </w:rPr>
      </w:pPr>
      <w:r>
        <w:rPr>
          <w:sz w:val="19"/>
          <w:szCs w:val="19"/>
        </w:rPr>
        <w:t>Schéma de principe d'un variateur de vitesse mécanique toroïdal (axes concourants)</w:t>
      </w:r>
    </w:p>
    <w:p w14:paraId="1798E2DE" w14:textId="77777777" w:rsidR="005A475F" w:rsidRPr="00FE5523" w:rsidRDefault="005A475F" w:rsidP="00FE5523">
      <w:pPr>
        <w:jc w:val="both"/>
      </w:pPr>
      <w:r>
        <w:t>Ce système repose sur le même principe que le variateur à cônes. La transmission se fait entre 2 disques de révolution comportant une surface creuse de forme toroïdale, les disques étant d'axes concourants (selon un angle quelconque). Il s'agit cette fois d'utiliser l'inclinaison d'un galet ou plateau (arbre intermédiaire) et non plus la position d'une roue de transmission pour changer la démultiplication.</w:t>
      </w:r>
    </w:p>
    <w:p w14:paraId="5F4425AE" w14:textId="77777777" w:rsidR="005A475F" w:rsidRDefault="005A475F" w:rsidP="00FE5523">
      <w:pPr>
        <w:jc w:val="both"/>
      </w:pPr>
      <w:r>
        <w:t xml:space="preserve">Le galet tourne autour de son axe. En changeant l'inclinaison α de cet axe, le point de contact avec les disques change, ce qui fait varier le rapport de transmission en continu. Les cercles utilisés pour générer la forme toroïdale des 2 disques ainsi que le galet intermédiaire doivent avoir le même rayon </w:t>
      </w:r>
      <w:proofErr w:type="spellStart"/>
      <w:r>
        <w:t>r</w:t>
      </w:r>
      <w:r w:rsidRPr="00FE5523">
        <w:t>cercle</w:t>
      </w:r>
      <w:proofErr w:type="spellEnd"/>
      <w:r>
        <w:t> de sorte que le galet soit tangent aux surfaces toroïdales des 2 disques quelle que soit l'inclinaison de son axe.</w:t>
      </w:r>
    </w:p>
    <w:p w14:paraId="5466658B" w14:textId="435D9DB5" w:rsidR="005A475F" w:rsidRPr="00FE5523" w:rsidRDefault="005A475F" w:rsidP="00FE5523">
      <w:pPr>
        <w:pStyle w:val="Titre3"/>
        <w:rPr>
          <w:b/>
          <w:bCs/>
        </w:rPr>
      </w:pPr>
      <w:bookmarkStart w:id="20" w:name="_Toc133143493"/>
      <w:r w:rsidRPr="00FE5523">
        <w:rPr>
          <w:rStyle w:val="mw-headline"/>
          <w:b/>
          <w:bCs/>
          <w:color w:val="000000"/>
          <w:sz w:val="21"/>
          <w:szCs w:val="21"/>
        </w:rPr>
        <w:lastRenderedPageBreak/>
        <w:t>À disques coaxiaux</w:t>
      </w:r>
      <w:bookmarkEnd w:id="20"/>
    </w:p>
    <w:p w14:paraId="77525D75" w14:textId="5C10234F" w:rsidR="005A475F" w:rsidRDefault="005A475F" w:rsidP="005A475F">
      <w:pPr>
        <w:shd w:val="clear" w:color="auto" w:fill="F8F9FA"/>
        <w:jc w:val="center"/>
        <w:rPr>
          <w:sz w:val="20"/>
          <w:szCs w:val="20"/>
        </w:rPr>
      </w:pPr>
      <w:r>
        <w:rPr>
          <w:noProof/>
          <w:color w:val="3366CC"/>
          <w:sz w:val="20"/>
          <w:szCs w:val="20"/>
        </w:rPr>
        <w:drawing>
          <wp:inline distT="0" distB="0" distL="0" distR="0" wp14:anchorId="6A290C90" wp14:editId="4DA55DE6">
            <wp:extent cx="5524500" cy="2857500"/>
            <wp:effectExtent l="0" t="0" r="0" b="0"/>
            <wp:docPr id="1657606939" name="Image 18">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24500" cy="2857500"/>
                    </a:xfrm>
                    <a:prstGeom prst="rect">
                      <a:avLst/>
                    </a:prstGeom>
                    <a:noFill/>
                    <a:ln>
                      <a:noFill/>
                    </a:ln>
                  </pic:spPr>
                </pic:pic>
              </a:graphicData>
            </a:graphic>
          </wp:inline>
        </w:drawing>
      </w:r>
    </w:p>
    <w:p w14:paraId="2DD85B26" w14:textId="77777777" w:rsidR="005A475F" w:rsidRDefault="005A475F" w:rsidP="005A475F">
      <w:pPr>
        <w:shd w:val="clear" w:color="auto" w:fill="F8F9FA"/>
        <w:spacing w:line="336" w:lineRule="atLeast"/>
        <w:rPr>
          <w:sz w:val="19"/>
          <w:szCs w:val="19"/>
        </w:rPr>
      </w:pPr>
      <w:r>
        <w:rPr>
          <w:sz w:val="19"/>
          <w:szCs w:val="19"/>
        </w:rPr>
        <w:t>Schéma de principe d'un variateur de vitesse mécanique toroïdal (disques coaxiaux)</w:t>
      </w:r>
    </w:p>
    <w:p w14:paraId="602D8E34" w14:textId="0D97E316" w:rsidR="005A475F" w:rsidRDefault="005A475F" w:rsidP="005A475F">
      <w:pPr>
        <w:shd w:val="clear" w:color="auto" w:fill="F8F9FA"/>
        <w:spacing w:line="240" w:lineRule="auto"/>
        <w:jc w:val="center"/>
        <w:rPr>
          <w:sz w:val="20"/>
          <w:szCs w:val="20"/>
        </w:rPr>
      </w:pPr>
      <w:r>
        <w:rPr>
          <w:noProof/>
          <w:color w:val="3366CC"/>
          <w:sz w:val="20"/>
          <w:szCs w:val="20"/>
        </w:rPr>
        <w:drawing>
          <wp:inline distT="0" distB="0" distL="0" distR="0" wp14:anchorId="43D3EA72" wp14:editId="7F8788CB">
            <wp:extent cx="2095500" cy="1600200"/>
            <wp:effectExtent l="0" t="0" r="0" b="0"/>
            <wp:docPr id="892597466" name="Image 17">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95500" cy="1600200"/>
                    </a:xfrm>
                    <a:prstGeom prst="rect">
                      <a:avLst/>
                    </a:prstGeom>
                    <a:noFill/>
                    <a:ln>
                      <a:noFill/>
                    </a:ln>
                  </pic:spPr>
                </pic:pic>
              </a:graphicData>
            </a:graphic>
          </wp:inline>
        </w:drawing>
      </w:r>
    </w:p>
    <w:p w14:paraId="4EB55315" w14:textId="77777777" w:rsidR="005A475F" w:rsidRDefault="005A475F" w:rsidP="005A475F">
      <w:pPr>
        <w:shd w:val="clear" w:color="auto" w:fill="F8F9FA"/>
        <w:spacing w:line="336" w:lineRule="atLeast"/>
        <w:rPr>
          <w:sz w:val="19"/>
          <w:szCs w:val="19"/>
        </w:rPr>
      </w:pPr>
      <w:r>
        <w:rPr>
          <w:sz w:val="19"/>
          <w:szCs w:val="19"/>
        </w:rPr>
        <w:t>Variateur à disques coaxiaux</w:t>
      </w:r>
    </w:p>
    <w:p w14:paraId="1D411F94" w14:textId="3737E8C4" w:rsidR="005A475F" w:rsidRPr="00FE5523" w:rsidRDefault="005A475F" w:rsidP="00FE5523">
      <w:pPr>
        <w:jc w:val="both"/>
      </w:pPr>
      <w:r>
        <w:t xml:space="preserve">Le principe est exactement le même qu'avec des axes concourants. Les cercles utilisés pour générer la forme toroïdale des 2 disques doivent être </w:t>
      </w:r>
      <w:proofErr w:type="spellStart"/>
      <w:r>
        <w:t>coradiaux</w:t>
      </w:r>
      <w:proofErr w:type="spellEnd"/>
      <w:r>
        <w:t xml:space="preserve"> et </w:t>
      </w:r>
      <w:r w:rsidRPr="00FE5523">
        <w:t>le galet intermédiaire tangent aux surfaces toroïdales des 2 disques [archive]</w:t>
      </w:r>
      <w:r>
        <w:t> quelle que soit l'inclinaison de son axe.</w:t>
      </w:r>
    </w:p>
    <w:p w14:paraId="519C4B27" w14:textId="214D52EA" w:rsidR="005A475F" w:rsidRPr="00FE5523" w:rsidRDefault="00FE5523" w:rsidP="00FE5523">
      <w:pPr>
        <w:pStyle w:val="Titre3"/>
        <w:rPr>
          <w:b/>
          <w:bCs/>
        </w:rPr>
      </w:pPr>
      <w:bookmarkStart w:id="21" w:name="_Toc133143494"/>
      <w:r w:rsidRPr="00FE5523">
        <w:rPr>
          <w:b/>
          <w:bCs/>
        </w:rPr>
        <w:drawing>
          <wp:anchor distT="0" distB="0" distL="114300" distR="114300" simplePos="0" relativeHeight="251668480" behindDoc="0" locked="0" layoutInCell="1" allowOverlap="1" wp14:anchorId="33D5F41A" wp14:editId="0E1045AA">
            <wp:simplePos x="0" y="0"/>
            <wp:positionH relativeFrom="margin">
              <wp:align>right</wp:align>
            </wp:positionH>
            <wp:positionV relativeFrom="paragraph">
              <wp:posOffset>8890</wp:posOffset>
            </wp:positionV>
            <wp:extent cx="1615440" cy="1219200"/>
            <wp:effectExtent l="0" t="0" r="3810" b="0"/>
            <wp:wrapSquare wrapText="bothSides"/>
            <wp:docPr id="1503278431" name="Image 16">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15440" cy="1219200"/>
                    </a:xfrm>
                    <a:prstGeom prst="rect">
                      <a:avLst/>
                    </a:prstGeom>
                    <a:noFill/>
                    <a:ln>
                      <a:noFill/>
                    </a:ln>
                  </pic:spPr>
                </pic:pic>
              </a:graphicData>
            </a:graphic>
          </wp:anchor>
        </w:drawing>
      </w:r>
      <w:r w:rsidR="005A475F" w:rsidRPr="00FE5523">
        <w:rPr>
          <w:rStyle w:val="mw-headline"/>
          <w:b/>
          <w:bCs/>
        </w:rPr>
        <w:t>Variantes à plusieurs galets</w:t>
      </w:r>
      <w:bookmarkEnd w:id="21"/>
    </w:p>
    <w:p w14:paraId="223198B9" w14:textId="4505FA9B" w:rsidR="005A475F" w:rsidRPr="00FE5523" w:rsidRDefault="005A475F" w:rsidP="00FE5523">
      <w:pPr>
        <w:pStyle w:val="NormalWeb"/>
        <w:spacing w:before="120" w:beforeAutospacing="0" w:after="120" w:afterAutospacing="0"/>
        <w:jc w:val="both"/>
        <w:rPr>
          <w:rFonts w:asciiTheme="minorHAnsi" w:eastAsiaTheme="minorHAnsi" w:hAnsiTheme="minorHAnsi" w:cstheme="minorBidi"/>
          <w:sz w:val="22"/>
          <w:szCs w:val="22"/>
          <w:lang w:eastAsia="en-US"/>
        </w:rPr>
      </w:pPr>
      <w:r w:rsidRPr="00FE5523">
        <w:rPr>
          <w:rFonts w:asciiTheme="minorHAnsi" w:eastAsiaTheme="minorHAnsi" w:hAnsiTheme="minorHAnsi" w:cstheme="minorBidi"/>
          <w:sz w:val="22"/>
          <w:szCs w:val="22"/>
          <w:lang w:eastAsia="en-US"/>
        </w:rPr>
        <w:t>Comme dans le cas du variateur à cônes, on peut se passer d'un des 2 disques. La principale variation cependant réside davantage dans le nombre de galets d'entraînement. À condition de coordonner leur inclinaison, rien n'empêche, dans le cas d'un variateur toroïdal à deux disques coaxiaux, d'utiliser 2, 4 galets ou plus. Leur multiplication augmente au contraire le rendement de ce type de transmission et sa capacité à transmettre des couples plus importants. La boîte de vitesse </w:t>
      </w:r>
      <w:proofErr w:type="spellStart"/>
      <w:r w:rsidRPr="00FE5523">
        <w:rPr>
          <w:rFonts w:asciiTheme="minorHAnsi" w:eastAsiaTheme="minorHAnsi" w:hAnsiTheme="minorHAnsi" w:cstheme="minorBidi"/>
          <w:sz w:val="22"/>
          <w:szCs w:val="22"/>
          <w:lang w:eastAsia="en-US"/>
        </w:rPr>
        <w:t>Extroid</w:t>
      </w:r>
      <w:proofErr w:type="spellEnd"/>
      <w:r w:rsidRPr="00FE5523">
        <w:rPr>
          <w:rFonts w:asciiTheme="minorHAnsi" w:eastAsiaTheme="minorHAnsi" w:hAnsiTheme="minorHAnsi" w:cstheme="minorBidi"/>
          <w:sz w:val="22"/>
          <w:szCs w:val="22"/>
          <w:lang w:eastAsia="en-US"/>
        </w:rPr>
        <w:t xml:space="preserve"> (Nissan) utilise 2 couples de disques moteur/mené coaxiaux montés en vis-à-vis. Les 2 disques moteurs sont encastrés sur l'arbre moteur et les 2 menés sont encastrés de part et d'autre d'une roue dentée (en liaison pivot avec l'axe moteur) entraînant l'arbre mené. Chacun </w:t>
      </w:r>
      <w:proofErr w:type="gramStart"/>
      <w:r w:rsidRPr="00FE5523">
        <w:rPr>
          <w:rFonts w:asciiTheme="minorHAnsi" w:eastAsiaTheme="minorHAnsi" w:hAnsiTheme="minorHAnsi" w:cstheme="minorBidi"/>
          <w:sz w:val="22"/>
          <w:szCs w:val="22"/>
          <w:lang w:eastAsia="en-US"/>
        </w:rPr>
        <w:t>des disques moteur</w:t>
      </w:r>
      <w:proofErr w:type="gramEnd"/>
      <w:r w:rsidRPr="00FE5523">
        <w:rPr>
          <w:rFonts w:asciiTheme="minorHAnsi" w:eastAsiaTheme="minorHAnsi" w:hAnsiTheme="minorHAnsi" w:cstheme="minorBidi"/>
          <w:sz w:val="22"/>
          <w:szCs w:val="22"/>
          <w:lang w:eastAsia="en-US"/>
        </w:rPr>
        <w:t xml:space="preserve"> entraîne le mené correspondant au moyen de 2 galets.</w:t>
      </w:r>
    </w:p>
    <w:p w14:paraId="63BCA6C7" w14:textId="1D0274B0" w:rsidR="005A475F" w:rsidRPr="00FE5523" w:rsidRDefault="005A475F" w:rsidP="00FE5523">
      <w:pPr>
        <w:pStyle w:val="Titre2"/>
        <w:rPr>
          <w:b/>
          <w:bCs/>
        </w:rPr>
      </w:pPr>
      <w:bookmarkStart w:id="22" w:name="_Toc133143495"/>
      <w:r w:rsidRPr="00FE5523">
        <w:rPr>
          <w:rStyle w:val="mw-headline"/>
          <w:b/>
          <w:bCs/>
          <w:color w:val="000000"/>
          <w:sz w:val="29"/>
          <w:szCs w:val="29"/>
        </w:rPr>
        <w:lastRenderedPageBreak/>
        <w:t>Variateur à disques</w:t>
      </w:r>
      <w:bookmarkEnd w:id="22"/>
    </w:p>
    <w:p w14:paraId="57571BA0" w14:textId="4465DFE8" w:rsidR="005A475F" w:rsidRDefault="005A475F" w:rsidP="005A475F">
      <w:pPr>
        <w:shd w:val="clear" w:color="auto" w:fill="F8F9FA"/>
        <w:jc w:val="center"/>
        <w:rPr>
          <w:sz w:val="20"/>
          <w:szCs w:val="20"/>
        </w:rPr>
      </w:pPr>
      <w:r>
        <w:rPr>
          <w:noProof/>
          <w:color w:val="3366CC"/>
          <w:sz w:val="20"/>
          <w:szCs w:val="20"/>
        </w:rPr>
        <w:drawing>
          <wp:inline distT="0" distB="0" distL="0" distR="0" wp14:anchorId="3202575F" wp14:editId="52633E9D">
            <wp:extent cx="2095500" cy="1874520"/>
            <wp:effectExtent l="0" t="0" r="0" b="0"/>
            <wp:docPr id="969164082" name="Image 15">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95500" cy="1874520"/>
                    </a:xfrm>
                    <a:prstGeom prst="rect">
                      <a:avLst/>
                    </a:prstGeom>
                    <a:noFill/>
                    <a:ln>
                      <a:noFill/>
                    </a:ln>
                  </pic:spPr>
                </pic:pic>
              </a:graphicData>
            </a:graphic>
          </wp:inline>
        </w:drawing>
      </w:r>
    </w:p>
    <w:p w14:paraId="43CBA237" w14:textId="77777777" w:rsidR="005A475F" w:rsidRDefault="005A475F" w:rsidP="005A475F">
      <w:pPr>
        <w:shd w:val="clear" w:color="auto" w:fill="F8F9FA"/>
        <w:spacing w:line="336" w:lineRule="atLeast"/>
        <w:rPr>
          <w:sz w:val="19"/>
          <w:szCs w:val="19"/>
        </w:rPr>
      </w:pPr>
      <w:r>
        <w:rPr>
          <w:sz w:val="19"/>
          <w:szCs w:val="19"/>
        </w:rPr>
        <w:t>Variateur de vitesse à 2 disques</w:t>
      </w:r>
    </w:p>
    <w:p w14:paraId="761AF0B1" w14:textId="77777777" w:rsidR="005A475F" w:rsidRDefault="005A475F" w:rsidP="00FE5523">
      <w:pPr>
        <w:jc w:val="both"/>
      </w:pPr>
      <w:r>
        <w:t>Le principe de fonctionnement est similaire à celui du variateur à cônes. Notons qu'en fonction de la position de la roue intermédiaire, la transmission peut fonctionner en mode inverseur.</w:t>
      </w:r>
    </w:p>
    <w:p w14:paraId="314FC70C" w14:textId="77777777" w:rsidR="00FE5523" w:rsidRDefault="00FE5523" w:rsidP="005A475F">
      <w:pPr>
        <w:pStyle w:val="NormalWeb"/>
        <w:spacing w:before="120" w:beforeAutospacing="0" w:after="120" w:afterAutospacing="0"/>
      </w:pPr>
    </w:p>
    <w:p w14:paraId="0290B8E8" w14:textId="24077735" w:rsidR="005A475F" w:rsidRPr="00FE5523" w:rsidRDefault="005A475F" w:rsidP="00FE5523">
      <w:pPr>
        <w:pStyle w:val="Titre2"/>
        <w:rPr>
          <w:b/>
          <w:bCs/>
        </w:rPr>
      </w:pPr>
      <w:bookmarkStart w:id="23" w:name="_Toc133143496"/>
      <w:r w:rsidRPr="00FE5523">
        <w:rPr>
          <w:rStyle w:val="mw-headline"/>
          <w:b/>
          <w:bCs/>
        </w:rPr>
        <w:t>Autres technologies</w:t>
      </w:r>
      <w:bookmarkEnd w:id="23"/>
    </w:p>
    <w:p w14:paraId="0512407A" w14:textId="71170ADF" w:rsidR="005A475F" w:rsidRPr="00FE5523" w:rsidRDefault="005A475F" w:rsidP="00FE5523">
      <w:pPr>
        <w:pStyle w:val="Titre3"/>
        <w:rPr>
          <w:b/>
          <w:bCs/>
        </w:rPr>
      </w:pPr>
      <w:bookmarkStart w:id="24" w:name="_Toc133143497"/>
      <w:r w:rsidRPr="00FE5523">
        <w:rPr>
          <w:rStyle w:val="mw-headline"/>
          <w:b/>
          <w:bCs/>
        </w:rPr>
        <w:t>Les transmissions par train épicycloïdal</w:t>
      </w:r>
      <w:bookmarkEnd w:id="24"/>
    </w:p>
    <w:p w14:paraId="28403189" w14:textId="1E390FB9" w:rsidR="005A475F" w:rsidRPr="00FE5523" w:rsidRDefault="005A475F" w:rsidP="00FE5523">
      <w:pPr>
        <w:jc w:val="both"/>
      </w:pPr>
      <w:r>
        <w:t>Le train épicycloïdal diffère des systèmes décrits ci-dessus dans la mesure où son utilisation comme transmission à variation continue implique la présence de 2 moteurs. On rappelle la </w:t>
      </w:r>
      <w:r w:rsidRPr="00FE5523">
        <w:t xml:space="preserve">formule de </w:t>
      </w:r>
      <w:proofErr w:type="gramStart"/>
      <w:r w:rsidRPr="00FE5523">
        <w:t>Willis</w:t>
      </w:r>
      <w:r>
        <w:t>:</w:t>
      </w:r>
      <w:proofErr w:type="gramEnd"/>
    </w:p>
    <w:p w14:paraId="41B91B7E" w14:textId="0E7A64C5" w:rsidR="005A475F" w:rsidRDefault="005A475F" w:rsidP="005A475F">
      <w:pPr>
        <w:pStyle w:val="NormalWeb"/>
        <w:spacing w:before="120" w:beforeAutospacing="0" w:after="120" w:afterAutospacing="0"/>
      </w:pPr>
      <w:r>
        <w:rPr>
          <w:rStyle w:val="mwe-math-mathml-inline"/>
          <w:rFonts w:ascii="Tahoma" w:hAnsi="Tahoma" w:cs="Tahoma"/>
          <w:vanish/>
        </w:rPr>
        <w:t>�</w:t>
      </w:r>
      <w:r>
        <w:rPr>
          <w:rStyle w:val="mwe-math-mathml-inline"/>
          <w:vanish/>
        </w:rPr>
        <w:t>1/0−</w:t>
      </w:r>
      <w:r>
        <w:rPr>
          <w:rStyle w:val="mwe-math-mathml-inline"/>
          <w:rFonts w:ascii="Tahoma" w:hAnsi="Tahoma" w:cs="Tahoma"/>
          <w:vanish/>
        </w:rPr>
        <w:t>�</w:t>
      </w:r>
      <w:r>
        <w:rPr>
          <w:rStyle w:val="mwe-math-mathml-inline"/>
          <w:vanish/>
        </w:rPr>
        <w:t>.</w:t>
      </w:r>
      <w:r>
        <w:rPr>
          <w:rStyle w:val="mwe-math-mathml-inline"/>
          <w:rFonts w:ascii="Tahoma" w:hAnsi="Tahoma" w:cs="Tahoma"/>
          <w:vanish/>
        </w:rPr>
        <w:t>�</w:t>
      </w:r>
      <w:r>
        <w:rPr>
          <w:rStyle w:val="mwe-math-mathml-inline"/>
          <w:vanish/>
        </w:rPr>
        <w:t>3/0+(</w:t>
      </w:r>
      <w:r>
        <w:rPr>
          <w:rStyle w:val="mwe-math-mathml-inline"/>
          <w:rFonts w:ascii="Tahoma" w:hAnsi="Tahoma" w:cs="Tahoma"/>
          <w:vanish/>
        </w:rPr>
        <w:t>�</w:t>
      </w:r>
      <w:r>
        <w:rPr>
          <w:rStyle w:val="mwe-math-mathml-inline"/>
          <w:vanish/>
        </w:rPr>
        <w:t>−1).</w:t>
      </w:r>
      <w:r>
        <w:rPr>
          <w:rStyle w:val="mwe-math-mathml-inline"/>
          <w:rFonts w:ascii="Tahoma" w:hAnsi="Tahoma" w:cs="Tahoma"/>
          <w:vanish/>
        </w:rPr>
        <w:t>�</w:t>
      </w:r>
      <w:r>
        <w:rPr>
          <w:rStyle w:val="mwe-math-mathml-inline"/>
          <w:vanish/>
        </w:rPr>
        <w:t>4/0=0</w:t>
      </w:r>
      <w:r w:rsidR="00FE5523">
        <w:rPr>
          <w:rStyle w:val="mwe-math-mathml-inline"/>
          <w:noProof/>
        </w:rPr>
        <w:drawing>
          <wp:inline distT="0" distB="0" distL="0" distR="0" wp14:anchorId="6001B70E" wp14:editId="30D8F6A2">
            <wp:extent cx="2392680" cy="312420"/>
            <wp:effectExtent l="0" t="0" r="7620" b="0"/>
            <wp:docPr id="72754380"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92680" cy="312420"/>
                    </a:xfrm>
                    <a:prstGeom prst="rect">
                      <a:avLst/>
                    </a:prstGeom>
                    <a:noFill/>
                    <a:ln>
                      <a:noFill/>
                    </a:ln>
                  </pic:spPr>
                </pic:pic>
              </a:graphicData>
            </a:graphic>
          </wp:inline>
        </w:drawing>
      </w:r>
    </w:p>
    <w:p w14:paraId="75608D58" w14:textId="77777777" w:rsidR="005A475F" w:rsidRDefault="005A475F" w:rsidP="00FE5523">
      <w:pPr>
        <w:jc w:val="both"/>
      </w:pPr>
      <w:proofErr w:type="gramStart"/>
      <w:r>
        <w:t>avec</w:t>
      </w:r>
      <w:proofErr w:type="gramEnd"/>
      <w:r>
        <w:t xml:space="preserve"> λ la raison du train épicycloïdal, 1 et 3 les planétaires, 4 le porte-satellite et 0 le bâti.</w:t>
      </w:r>
    </w:p>
    <w:p w14:paraId="141B65F4" w14:textId="77777777" w:rsidR="005A475F" w:rsidRDefault="005A475F" w:rsidP="00FE5523">
      <w:pPr>
        <w:jc w:val="both"/>
      </w:pPr>
      <w:r>
        <w:t>Ce type de train d'engrenage est souvent utilisé comme réducteur en bloquant un des arbres (1, 3 ou 4) en rotation. Le rapport de transmission est alors fixe (ce qui n'est pas notre sujet ici).</w:t>
      </w:r>
    </w:p>
    <w:p w14:paraId="29FFD320" w14:textId="7EB60F3B" w:rsidR="005A475F" w:rsidRPr="00FE5523" w:rsidRDefault="005A475F" w:rsidP="00FE5523">
      <w:pPr>
        <w:pStyle w:val="Titre3"/>
        <w:rPr>
          <w:b/>
          <w:bCs/>
        </w:rPr>
      </w:pPr>
      <w:bookmarkStart w:id="25" w:name="_Toc133143498"/>
      <w:r w:rsidRPr="00FE5523">
        <w:rPr>
          <w:rStyle w:val="mw-headline"/>
          <w:b/>
          <w:bCs/>
        </w:rPr>
        <w:t>Utilisation avec 2 ou 3 moteurs</w:t>
      </w:r>
      <w:bookmarkEnd w:id="25"/>
    </w:p>
    <w:p w14:paraId="565330E4" w14:textId="0F56D163" w:rsidR="005A475F" w:rsidRPr="00FE5523" w:rsidRDefault="005A475F" w:rsidP="00FE5523">
      <w:pPr>
        <w:jc w:val="both"/>
      </w:pPr>
      <w:r>
        <w:t>Dans certaines </w:t>
      </w:r>
      <w:r w:rsidRPr="00FE5523">
        <w:t>automobiles hybrides</w:t>
      </w:r>
      <w:r>
        <w:t> (comme la </w:t>
      </w:r>
      <w:r w:rsidRPr="00FE5523">
        <w:t>Toyota Prius</w:t>
      </w:r>
      <w:r>
        <w:t>), la transmission à partage de puissance (PST) utilise un </w:t>
      </w:r>
      <w:r w:rsidRPr="00FE5523">
        <w:t>train épicycloïdal</w:t>
      </w:r>
      <w:r>
        <w:t> qui fait varier le rapport de la contribution des trois moteurs (thermique et deux électriques dont un en générateur) en vitesse de sortie et puissance</w:t>
      </w:r>
      <w:r w:rsidRPr="00FE5523">
        <w:t>15</w:t>
      </w:r>
      <w:r>
        <w:t>.&gt; Dans la formule ci-dessus, si (1) est l'arbre de sortie, (4) l'arbre du moteur thermique et (3) l'arbre du moteur électrique principal, le « rapport de transmission » est alors une fonction continue croissante:</w:t>
      </w:r>
    </w:p>
    <w:p w14:paraId="605E9405" w14:textId="77777777" w:rsidR="00FE5523" w:rsidRDefault="00FE5523" w:rsidP="005A475F">
      <w:pPr>
        <w:pStyle w:val="NormalWeb"/>
        <w:spacing w:before="120" w:beforeAutospacing="0" w:after="120" w:afterAutospacing="0"/>
      </w:pPr>
      <w:r>
        <w:rPr>
          <w:rStyle w:val="mwe-math-mathml-inline"/>
          <w:rFonts w:ascii="Tahoma" w:hAnsi="Tahoma" w:cs="Tahoma"/>
          <w:noProof/>
          <w:vanish/>
        </w:rPr>
        <w:drawing>
          <wp:inline distT="0" distB="0" distL="0" distR="0" wp14:anchorId="08A6031F" wp14:editId="16EA61AB">
            <wp:extent cx="2628900" cy="982980"/>
            <wp:effectExtent l="0" t="0" r="0" b="7620"/>
            <wp:docPr id="1570843785"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28900" cy="982980"/>
                    </a:xfrm>
                    <a:prstGeom prst="rect">
                      <a:avLst/>
                    </a:prstGeom>
                    <a:noFill/>
                    <a:ln>
                      <a:noFill/>
                    </a:ln>
                  </pic:spPr>
                </pic:pic>
              </a:graphicData>
            </a:graphic>
          </wp:inline>
        </w:drawing>
      </w:r>
      <w:r>
        <w:rPr>
          <w:noProof/>
        </w:rPr>
        <w:drawing>
          <wp:inline distT="0" distB="0" distL="0" distR="0" wp14:anchorId="57060124" wp14:editId="66F77B98">
            <wp:extent cx="2628900" cy="982980"/>
            <wp:effectExtent l="0" t="0" r="0" b="7620"/>
            <wp:docPr id="155599671"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28900" cy="982980"/>
                    </a:xfrm>
                    <a:prstGeom prst="rect">
                      <a:avLst/>
                    </a:prstGeom>
                    <a:noFill/>
                    <a:ln>
                      <a:noFill/>
                    </a:ln>
                  </pic:spPr>
                </pic:pic>
              </a:graphicData>
            </a:graphic>
          </wp:inline>
        </w:drawing>
      </w:r>
    </w:p>
    <w:p w14:paraId="75EC674E" w14:textId="17101E14" w:rsidR="005A475F" w:rsidRPr="00FE5523" w:rsidRDefault="005A475F" w:rsidP="00FE5523">
      <w:pPr>
        <w:pStyle w:val="NormalWeb"/>
        <w:spacing w:before="120" w:beforeAutospacing="0" w:after="120" w:afterAutospacing="0"/>
        <w:jc w:val="both"/>
        <w:rPr>
          <w:rFonts w:asciiTheme="minorHAnsi" w:eastAsiaTheme="minorHAnsi" w:hAnsiTheme="minorHAnsi" w:cstheme="minorBidi"/>
          <w:sz w:val="22"/>
          <w:szCs w:val="22"/>
          <w:lang w:eastAsia="en-US"/>
        </w:rPr>
      </w:pPr>
      <w:r w:rsidRPr="00FE5523">
        <w:rPr>
          <w:rFonts w:asciiTheme="minorHAnsi" w:eastAsiaTheme="minorHAnsi" w:hAnsiTheme="minorHAnsi" w:cstheme="minorBidi"/>
          <w:sz w:val="22"/>
          <w:szCs w:val="22"/>
          <w:lang w:eastAsia="en-US"/>
        </w:rPr>
        <w:t>En utilisant donc deux moteurs plus un frein, on peut faire varier de la sorte le « rapport de transmission » en continu. Mais la présence de 2 moteurs ne permet pas de parler d'un véritable rapport de transmission et l'introduction du 2e moteur fait que le train épicycloïdal n'est pas un système de transmission à variation continue au sens strict, même si l'impression de conduite peut être similaire,</w:t>
      </w:r>
    </w:p>
    <w:p w14:paraId="09440510" w14:textId="66046F3E" w:rsidR="005A475F" w:rsidRPr="00FE5523" w:rsidRDefault="005A475F" w:rsidP="00FE5523">
      <w:pPr>
        <w:pStyle w:val="NormalWeb"/>
        <w:spacing w:before="120" w:beforeAutospacing="0" w:after="120" w:afterAutospacing="0"/>
        <w:jc w:val="both"/>
        <w:rPr>
          <w:rFonts w:asciiTheme="minorHAnsi" w:eastAsiaTheme="minorHAnsi" w:hAnsiTheme="minorHAnsi" w:cstheme="minorBidi"/>
          <w:sz w:val="22"/>
          <w:szCs w:val="22"/>
          <w:lang w:eastAsia="en-US"/>
        </w:rPr>
      </w:pPr>
      <w:r w:rsidRPr="00FE5523">
        <w:rPr>
          <w:rFonts w:asciiTheme="minorHAnsi" w:eastAsiaTheme="minorHAnsi" w:hAnsiTheme="minorHAnsi" w:cstheme="minorBidi"/>
          <w:sz w:val="22"/>
          <w:szCs w:val="22"/>
          <w:lang w:eastAsia="en-US"/>
        </w:rPr>
        <w:t xml:space="preserve">En sont équipés (liste non exhaustive) : Toyota Prius, Toyota Auris, Yaris Hybride, Lexus RX, Nissan </w:t>
      </w:r>
      <w:proofErr w:type="spellStart"/>
      <w:r w:rsidRPr="00FE5523">
        <w:rPr>
          <w:rFonts w:asciiTheme="minorHAnsi" w:eastAsiaTheme="minorHAnsi" w:hAnsiTheme="minorHAnsi" w:cstheme="minorBidi"/>
          <w:sz w:val="22"/>
          <w:szCs w:val="22"/>
          <w:lang w:eastAsia="en-US"/>
        </w:rPr>
        <w:t>Altima</w:t>
      </w:r>
      <w:proofErr w:type="spellEnd"/>
      <w:r w:rsidRPr="00FE5523">
        <w:rPr>
          <w:rFonts w:asciiTheme="minorHAnsi" w:eastAsiaTheme="minorHAnsi" w:hAnsiTheme="minorHAnsi" w:cstheme="minorBidi"/>
          <w:sz w:val="22"/>
          <w:szCs w:val="22"/>
          <w:lang w:eastAsia="en-US"/>
        </w:rPr>
        <w:t xml:space="preserve"> hybride, de même que des tracteurs agricoles.</w:t>
      </w:r>
    </w:p>
    <w:p w14:paraId="1182F5AE" w14:textId="1DE343F9" w:rsidR="005A475F" w:rsidRPr="00FE5523" w:rsidRDefault="005A475F" w:rsidP="00FE5523">
      <w:pPr>
        <w:pStyle w:val="Titre3"/>
        <w:rPr>
          <w:b/>
          <w:bCs/>
        </w:rPr>
      </w:pPr>
      <w:bookmarkStart w:id="26" w:name="_Toc133143499"/>
      <w:r w:rsidRPr="00FE5523">
        <w:rPr>
          <w:rStyle w:val="mw-headline"/>
          <w:b/>
          <w:bCs/>
        </w:rPr>
        <w:lastRenderedPageBreak/>
        <w:t>Train épicycloïdal et moteur hydraulique</w:t>
      </w:r>
      <w:bookmarkEnd w:id="26"/>
    </w:p>
    <w:p w14:paraId="6817D6E5" w14:textId="13718749" w:rsidR="005A475F" w:rsidRDefault="005A475F" w:rsidP="005A475F">
      <w:pPr>
        <w:shd w:val="clear" w:color="auto" w:fill="F8F9FA"/>
        <w:jc w:val="center"/>
        <w:rPr>
          <w:sz w:val="20"/>
          <w:szCs w:val="20"/>
        </w:rPr>
      </w:pPr>
      <w:r>
        <w:rPr>
          <w:noProof/>
          <w:color w:val="3366CC"/>
          <w:sz w:val="20"/>
          <w:szCs w:val="20"/>
        </w:rPr>
        <w:drawing>
          <wp:inline distT="0" distB="0" distL="0" distR="0" wp14:anchorId="7795ED76" wp14:editId="1367E2B9">
            <wp:extent cx="5760720" cy="1521460"/>
            <wp:effectExtent l="0" t="0" r="0" b="2540"/>
            <wp:docPr id="376159663" name="Image 10">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720" cy="1521460"/>
                    </a:xfrm>
                    <a:prstGeom prst="rect">
                      <a:avLst/>
                    </a:prstGeom>
                    <a:noFill/>
                    <a:ln>
                      <a:noFill/>
                    </a:ln>
                  </pic:spPr>
                </pic:pic>
              </a:graphicData>
            </a:graphic>
          </wp:inline>
        </w:drawing>
      </w:r>
    </w:p>
    <w:p w14:paraId="759C025A" w14:textId="77777777" w:rsidR="005A475F" w:rsidRDefault="005A475F" w:rsidP="005A475F">
      <w:pPr>
        <w:shd w:val="clear" w:color="auto" w:fill="F8F9FA"/>
        <w:spacing w:line="336" w:lineRule="atLeast"/>
        <w:rPr>
          <w:sz w:val="19"/>
          <w:szCs w:val="19"/>
        </w:rPr>
      </w:pPr>
      <w:r>
        <w:rPr>
          <w:sz w:val="19"/>
          <w:szCs w:val="19"/>
        </w:rPr>
        <w:t>Chaîne d'énergie d'une propulsion utilisant un train épicycloïdal et un moteur hydraulique</w:t>
      </w:r>
    </w:p>
    <w:p w14:paraId="7D133DDD" w14:textId="77777777" w:rsidR="005A475F" w:rsidRDefault="005A475F" w:rsidP="00FE5523">
      <w:pPr>
        <w:pStyle w:val="NormalWeb"/>
        <w:spacing w:before="120" w:beforeAutospacing="0" w:after="120" w:afterAutospacing="0"/>
        <w:jc w:val="both"/>
        <w:rPr>
          <w:rFonts w:asciiTheme="minorHAnsi" w:eastAsiaTheme="minorHAnsi" w:hAnsiTheme="minorHAnsi" w:cstheme="minorBidi"/>
          <w:sz w:val="22"/>
          <w:szCs w:val="22"/>
          <w:lang w:eastAsia="en-US"/>
        </w:rPr>
      </w:pPr>
      <w:r w:rsidRPr="00FE5523">
        <w:rPr>
          <w:rFonts w:asciiTheme="minorHAnsi" w:eastAsiaTheme="minorHAnsi" w:hAnsiTheme="minorHAnsi" w:cstheme="minorBidi"/>
          <w:sz w:val="22"/>
          <w:szCs w:val="22"/>
          <w:lang w:eastAsia="en-US"/>
        </w:rPr>
        <w:t xml:space="preserve">Une partie </w:t>
      </w:r>
      <w:proofErr w:type="gramStart"/>
      <w:r w:rsidRPr="00FE5523">
        <w:rPr>
          <w:rFonts w:asciiTheme="minorHAnsi" w:eastAsiaTheme="minorHAnsi" w:hAnsiTheme="minorHAnsi" w:cstheme="minorBidi"/>
          <w:sz w:val="22"/>
          <w:szCs w:val="22"/>
          <w:lang w:eastAsia="en-US"/>
        </w:rPr>
        <w:t>de la puissance moteur</w:t>
      </w:r>
      <w:proofErr w:type="gramEnd"/>
      <w:r w:rsidRPr="00FE5523">
        <w:rPr>
          <w:rFonts w:asciiTheme="minorHAnsi" w:eastAsiaTheme="minorHAnsi" w:hAnsiTheme="minorHAnsi" w:cstheme="minorBidi"/>
          <w:sz w:val="22"/>
          <w:szCs w:val="22"/>
          <w:lang w:eastAsia="en-US"/>
        </w:rPr>
        <w:t xml:space="preserve"> est utilisée par une pompe branchée en série sur l'arbre moteur dont la mise en marche proportionnelle est commandée par l'utilisateur et qui sert à entraîner un moteur hydraulique servant de moteur auxiliaire (3) dans le train épicycloïdal. </w:t>
      </w:r>
      <w:proofErr w:type="gramStart"/>
      <w:r w:rsidRPr="00FE5523">
        <w:rPr>
          <w:rFonts w:asciiTheme="minorHAnsi" w:eastAsiaTheme="minorHAnsi" w:hAnsiTheme="minorHAnsi" w:cstheme="minorBidi"/>
          <w:sz w:val="22"/>
          <w:szCs w:val="22"/>
          <w:lang w:eastAsia="en-US"/>
        </w:rPr>
        <w:t>La puissance moteur</w:t>
      </w:r>
      <w:proofErr w:type="gramEnd"/>
      <w:r w:rsidRPr="00FE5523">
        <w:rPr>
          <w:rFonts w:asciiTheme="minorHAnsi" w:eastAsiaTheme="minorHAnsi" w:hAnsiTheme="minorHAnsi" w:cstheme="minorBidi"/>
          <w:sz w:val="22"/>
          <w:szCs w:val="22"/>
          <w:lang w:eastAsia="en-US"/>
        </w:rPr>
        <w:t xml:space="preserve"> est ainsi divisée en 2 puissances P3 et P4 au niveau de la pompe selon un ratio à déterminer, P3 et P4 étant ensuite réassociées au niveau du train épicycloïdal dans le but de créer une démultiplication différente.</w:t>
      </w:r>
    </w:p>
    <w:p w14:paraId="2DB02D37" w14:textId="77777777" w:rsidR="00FE5523" w:rsidRPr="00FE5523" w:rsidRDefault="00FE5523" w:rsidP="00FE5523">
      <w:pPr>
        <w:pStyle w:val="NormalWeb"/>
        <w:spacing w:before="120" w:beforeAutospacing="0" w:after="120" w:afterAutospacing="0"/>
        <w:jc w:val="both"/>
        <w:rPr>
          <w:rFonts w:asciiTheme="minorHAnsi" w:eastAsiaTheme="minorHAnsi" w:hAnsiTheme="minorHAnsi" w:cstheme="minorBidi"/>
          <w:sz w:val="22"/>
          <w:szCs w:val="22"/>
          <w:lang w:eastAsia="en-US"/>
        </w:rPr>
      </w:pPr>
    </w:p>
    <w:p w14:paraId="40E15375" w14:textId="6B960242" w:rsidR="005A475F" w:rsidRPr="00B623BB" w:rsidRDefault="005A475F" w:rsidP="00B623BB">
      <w:pPr>
        <w:pStyle w:val="Titre2"/>
        <w:rPr>
          <w:b/>
          <w:bCs/>
        </w:rPr>
      </w:pPr>
      <w:bookmarkStart w:id="27" w:name="_Toc133143500"/>
      <w:r w:rsidRPr="00B623BB">
        <w:rPr>
          <w:rStyle w:val="mw-headline"/>
          <w:b/>
          <w:bCs/>
        </w:rPr>
        <w:t>Comparaison du variateur de vitesse par rapport à une boîte de vitesse à rapports</w:t>
      </w:r>
      <w:bookmarkEnd w:id="27"/>
    </w:p>
    <w:tbl>
      <w:tblPr>
        <w:tblW w:w="10490" w:type="dxa"/>
        <w:tblInd w:w="-717"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5214"/>
        <w:gridCol w:w="5276"/>
      </w:tblGrid>
      <w:tr w:rsidR="005A475F" w14:paraId="3E086B4E" w14:textId="77777777" w:rsidTr="00B623BB">
        <w:tc>
          <w:tcPr>
            <w:tcW w:w="5214"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F4B7B69" w14:textId="77777777" w:rsidR="005A475F" w:rsidRDefault="005A475F">
            <w:pPr>
              <w:spacing w:before="240" w:after="240"/>
              <w:jc w:val="center"/>
              <w:rPr>
                <w:b/>
                <w:bCs/>
                <w:color w:val="202122"/>
                <w:sz w:val="21"/>
                <w:szCs w:val="21"/>
              </w:rPr>
            </w:pPr>
            <w:r>
              <w:rPr>
                <w:b/>
                <w:bCs/>
                <w:color w:val="202122"/>
                <w:sz w:val="21"/>
                <w:szCs w:val="21"/>
              </w:rPr>
              <w:t>Avantages</w:t>
            </w:r>
          </w:p>
        </w:tc>
        <w:tc>
          <w:tcPr>
            <w:tcW w:w="5276"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DCA1EB2" w14:textId="77777777" w:rsidR="005A475F" w:rsidRDefault="005A475F">
            <w:pPr>
              <w:spacing w:before="240" w:after="240"/>
              <w:jc w:val="center"/>
              <w:rPr>
                <w:b/>
                <w:bCs/>
                <w:color w:val="202122"/>
                <w:sz w:val="21"/>
                <w:szCs w:val="21"/>
              </w:rPr>
            </w:pPr>
            <w:r>
              <w:rPr>
                <w:b/>
                <w:bCs/>
                <w:color w:val="202122"/>
                <w:sz w:val="21"/>
                <w:szCs w:val="21"/>
              </w:rPr>
              <w:t>Inconvénients</w:t>
            </w:r>
          </w:p>
        </w:tc>
      </w:tr>
      <w:tr w:rsidR="005A475F" w14:paraId="66AA1EE0" w14:textId="77777777" w:rsidTr="00B623BB">
        <w:tc>
          <w:tcPr>
            <w:tcW w:w="5214"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09649A" w14:textId="77777777" w:rsidR="005A475F" w:rsidRPr="00B623BB" w:rsidRDefault="005A475F">
            <w:pPr>
              <w:spacing w:before="240" w:after="240"/>
            </w:pPr>
            <w:r w:rsidRPr="00B623BB">
              <w:t>Capacité à rester en permanence au régime moteur optimal, que ce soit pour minimiser la consommation en carburant ou pour se positionner au point de puissance maximum quelle que soit la vitesse du véhicule.</w:t>
            </w:r>
          </w:p>
        </w:tc>
        <w:tc>
          <w:tcPr>
            <w:tcW w:w="5276"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655CE8" w14:textId="77777777" w:rsidR="005A475F" w:rsidRPr="00B623BB" w:rsidRDefault="005A475F">
            <w:pPr>
              <w:spacing w:before="240" w:after="240"/>
            </w:pPr>
            <w:r w:rsidRPr="00B623BB">
              <w:t>Frein moteur moins efficace que sur un engin équipé d'une boîte de vitesses classique et puissance non ajustable.</w:t>
            </w:r>
          </w:p>
        </w:tc>
      </w:tr>
      <w:tr w:rsidR="005A475F" w14:paraId="0C876E60" w14:textId="77777777" w:rsidTr="00B623BB">
        <w:tc>
          <w:tcPr>
            <w:tcW w:w="5214"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6F551D" w14:textId="77777777" w:rsidR="005A475F" w:rsidRPr="00B623BB" w:rsidRDefault="005A475F">
            <w:pPr>
              <w:spacing w:before="240" w:after="240"/>
            </w:pPr>
            <w:r w:rsidRPr="00B623BB">
              <w:t xml:space="preserve">Adaptation instantanée et continue entre la charge et la vitesse minimum de rotation du </w:t>
            </w:r>
            <w:proofErr w:type="gramStart"/>
            <w:r w:rsidRPr="00B623BB">
              <w:t>moteur:</w:t>
            </w:r>
            <w:proofErr w:type="gramEnd"/>
            <w:r w:rsidRPr="00B623BB">
              <w:t xml:space="preserve"> la sélection du rapport de démultiplication est presque simultanée à l'accélération.</w:t>
            </w:r>
          </w:p>
        </w:tc>
        <w:tc>
          <w:tcPr>
            <w:tcW w:w="5276"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20F5ED" w14:textId="77777777" w:rsidR="005A475F" w:rsidRPr="00B623BB" w:rsidRDefault="005A475F">
            <w:pPr>
              <w:spacing w:before="240" w:after="240"/>
            </w:pPr>
            <w:r w:rsidRPr="00B623BB">
              <w:t>Rendement mécanique légèrement inférieur à celui d'une boîte de vitesses manuelle ;</w:t>
            </w:r>
          </w:p>
        </w:tc>
      </w:tr>
      <w:tr w:rsidR="005A475F" w14:paraId="6C7C89F2" w14:textId="77777777" w:rsidTr="00B623BB">
        <w:tc>
          <w:tcPr>
            <w:tcW w:w="5214"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2A2144B" w14:textId="77777777" w:rsidR="005A475F" w:rsidRPr="00B623BB" w:rsidRDefault="005A475F">
            <w:pPr>
              <w:spacing w:before="240" w:after="240"/>
            </w:pPr>
            <w:r w:rsidRPr="00B623BB">
              <w:t xml:space="preserve">Suppression des discontinuités et ruptures d'accélération des changements de palier des boîtes de vitesse à </w:t>
            </w:r>
            <w:proofErr w:type="gramStart"/>
            <w:r w:rsidRPr="00B623BB">
              <w:t>rapport:</w:t>
            </w:r>
            <w:proofErr w:type="gramEnd"/>
            <w:r w:rsidRPr="00B623BB">
              <w:t xml:space="preserve"> le rapport de transmission est changé en continu. L'avantage est non seulement une plus grande souplesse de conduite, mais aussi l'absence de changement de régime brusque au niveau du moteur, source d'usure.</w:t>
            </w:r>
          </w:p>
        </w:tc>
        <w:tc>
          <w:tcPr>
            <w:tcW w:w="5276"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F15CA8" w14:textId="77777777" w:rsidR="005A475F" w:rsidRPr="00B623BB" w:rsidRDefault="005A475F">
            <w:pPr>
              <w:spacing w:before="240" w:after="240"/>
            </w:pPr>
            <w:r w:rsidRPr="00B623BB">
              <w:t xml:space="preserve">Sensation de patinage </w:t>
            </w:r>
            <w:proofErr w:type="gramStart"/>
            <w:r w:rsidRPr="00B623BB">
              <w:t>excessif:</w:t>
            </w:r>
            <w:proofErr w:type="gramEnd"/>
            <w:r w:rsidRPr="00B623BB">
              <w:t xml:space="preserve"> Une pression modérée et continue sur l'accélérateur va faire monter le régime moteur très lentement et la vitesse en même temps. Mais là où le conducteur habitué au rapport fixe s'attend à des à-coups dus aux changements de vitesse, le véhicule ne fait que continuer à prendre de la vitesse. Sur une accélération brutale, le régime moteur augmente, mais ne redescend pas tant que la vitesse correspondant à la pression n'est pas atteinte, ce qui accentue l'impression de patinage.</w:t>
            </w:r>
          </w:p>
        </w:tc>
      </w:tr>
      <w:tr w:rsidR="005A475F" w14:paraId="47FCF026" w14:textId="77777777" w:rsidTr="00B623BB">
        <w:tc>
          <w:tcPr>
            <w:tcW w:w="5214"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C4FEDB" w14:textId="77777777" w:rsidR="005A475F" w:rsidRPr="00B623BB" w:rsidRDefault="005A475F">
            <w:pPr>
              <w:spacing w:before="240" w:after="240"/>
            </w:pPr>
            <w:r w:rsidRPr="00B623BB">
              <w:lastRenderedPageBreak/>
              <w:t>Pas de lubrification nécessaire.</w:t>
            </w:r>
          </w:p>
        </w:tc>
        <w:tc>
          <w:tcPr>
            <w:tcW w:w="5276"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071C771" w14:textId="77777777" w:rsidR="005A475F" w:rsidRPr="00B623BB" w:rsidRDefault="005A475F">
            <w:pPr>
              <w:spacing w:before="240" w:after="240"/>
            </w:pPr>
          </w:p>
        </w:tc>
      </w:tr>
      <w:tr w:rsidR="005A475F" w14:paraId="049D3C7D" w14:textId="77777777" w:rsidTr="00B623BB">
        <w:tc>
          <w:tcPr>
            <w:tcW w:w="5214"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95CCB0" w14:textId="77777777" w:rsidR="005A475F" w:rsidRPr="00B623BB" w:rsidRDefault="005A475F">
            <w:pPr>
              <w:spacing w:before="240" w:after="240"/>
            </w:pPr>
            <w:r w:rsidRPr="00B623BB">
              <w:t xml:space="preserve">Système </w:t>
            </w:r>
            <w:proofErr w:type="gramStart"/>
            <w:r w:rsidRPr="00B623BB">
              <w:t>silencieux:</w:t>
            </w:r>
            <w:proofErr w:type="gramEnd"/>
            <w:r w:rsidRPr="00B623BB">
              <w:t xml:space="preserve"> confort acoustique.</w:t>
            </w:r>
          </w:p>
        </w:tc>
        <w:tc>
          <w:tcPr>
            <w:tcW w:w="5276" w:type="dxa"/>
            <w:shd w:val="clear" w:color="auto" w:fill="F8F9FA"/>
            <w:vAlign w:val="center"/>
            <w:hideMark/>
          </w:tcPr>
          <w:p w14:paraId="06DA6D3C" w14:textId="77777777" w:rsidR="005A475F" w:rsidRPr="00B623BB" w:rsidRDefault="005A475F">
            <w:pPr>
              <w:spacing w:before="240" w:after="240"/>
            </w:pPr>
            <w:r w:rsidRPr="00B623BB">
              <w:br/>
            </w:r>
          </w:p>
        </w:tc>
      </w:tr>
    </w:tbl>
    <w:p w14:paraId="53BEB102" w14:textId="77777777" w:rsidR="005A475F" w:rsidRPr="005A475F" w:rsidRDefault="005A475F" w:rsidP="005A475F"/>
    <w:sectPr w:rsidR="005A475F" w:rsidRPr="005A475F">
      <w:headerReference w:type="default" r:id="rId45"/>
      <w:footerReference w:type="default" r:id="rId4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223A8B" w14:textId="77777777" w:rsidR="009D0A38" w:rsidRDefault="009D0A38" w:rsidP="00B33482">
      <w:pPr>
        <w:spacing w:after="0" w:line="240" w:lineRule="auto"/>
      </w:pPr>
      <w:r>
        <w:separator/>
      </w:r>
    </w:p>
  </w:endnote>
  <w:endnote w:type="continuationSeparator" w:id="0">
    <w:p w14:paraId="4AD0FA7E" w14:textId="77777777" w:rsidR="009D0A38" w:rsidRDefault="009D0A38"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9797F1" w14:textId="77777777" w:rsidR="009D0A38" w:rsidRDefault="009D0A38" w:rsidP="00B33482">
      <w:pPr>
        <w:spacing w:after="0" w:line="240" w:lineRule="auto"/>
      </w:pPr>
      <w:r>
        <w:separator/>
      </w:r>
    </w:p>
  </w:footnote>
  <w:footnote w:type="continuationSeparator" w:id="0">
    <w:p w14:paraId="533E15EE" w14:textId="77777777" w:rsidR="009D0A38" w:rsidRDefault="009D0A38"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132E65E8" w:rsidR="00B33482" w:rsidRPr="00F67AFF" w:rsidRDefault="00ED4AFE" w:rsidP="00F67AFF">
    <w:pPr>
      <w:pStyle w:val="En-tte"/>
    </w:pPr>
    <w:r>
      <w:t xml:space="preserve">SI - </w:t>
    </w:r>
    <w:r>
      <w:t>Variateur de vitesse mécanique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F2518"/>
    <w:multiLevelType w:val="multilevel"/>
    <w:tmpl w:val="629EA050"/>
    <w:lvl w:ilvl="0">
      <w:start w:val="1"/>
      <w:numFmt w:val="bullet"/>
      <w:lvlText w:val=""/>
      <w:lvlJc w:val="left"/>
      <w:pPr>
        <w:tabs>
          <w:tab w:val="num" w:pos="612"/>
        </w:tabs>
        <w:ind w:left="612" w:hanging="360"/>
      </w:pPr>
      <w:rPr>
        <w:rFonts w:ascii="Symbol" w:hAnsi="Symbol" w:hint="default"/>
        <w:sz w:val="20"/>
      </w:rPr>
    </w:lvl>
    <w:lvl w:ilvl="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1" w15:restartNumberingAfterBreak="0">
    <w:nsid w:val="2C1A2CBC"/>
    <w:multiLevelType w:val="multilevel"/>
    <w:tmpl w:val="CC1A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7798A"/>
    <w:multiLevelType w:val="multilevel"/>
    <w:tmpl w:val="CDBA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9E501E"/>
    <w:multiLevelType w:val="multilevel"/>
    <w:tmpl w:val="BD8E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E1D41E8"/>
    <w:multiLevelType w:val="hybridMultilevel"/>
    <w:tmpl w:val="2BC480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6"/>
  </w:num>
  <w:num w:numId="2" w16cid:durableId="581375566">
    <w:abstractNumId w:val="4"/>
  </w:num>
  <w:num w:numId="3" w16cid:durableId="88279179">
    <w:abstractNumId w:val="1"/>
  </w:num>
  <w:num w:numId="4" w16cid:durableId="2074890315">
    <w:abstractNumId w:val="0"/>
  </w:num>
  <w:num w:numId="5" w16cid:durableId="1915436101">
    <w:abstractNumId w:val="3"/>
  </w:num>
  <w:num w:numId="6" w16cid:durableId="1427768277">
    <w:abstractNumId w:val="2"/>
  </w:num>
  <w:num w:numId="7" w16cid:durableId="14909740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275575"/>
    <w:rsid w:val="002D54BA"/>
    <w:rsid w:val="003618C1"/>
    <w:rsid w:val="003A01AC"/>
    <w:rsid w:val="003D5A98"/>
    <w:rsid w:val="00515042"/>
    <w:rsid w:val="005A475F"/>
    <w:rsid w:val="005C020A"/>
    <w:rsid w:val="00644EE7"/>
    <w:rsid w:val="00757B00"/>
    <w:rsid w:val="007B298A"/>
    <w:rsid w:val="007E575E"/>
    <w:rsid w:val="00832021"/>
    <w:rsid w:val="008E7FE0"/>
    <w:rsid w:val="009D0A38"/>
    <w:rsid w:val="00AB3C88"/>
    <w:rsid w:val="00B33482"/>
    <w:rsid w:val="00B623BB"/>
    <w:rsid w:val="00B84C30"/>
    <w:rsid w:val="00B94464"/>
    <w:rsid w:val="00BD0437"/>
    <w:rsid w:val="00BF3640"/>
    <w:rsid w:val="00D309EA"/>
    <w:rsid w:val="00E016DE"/>
    <w:rsid w:val="00E033D8"/>
    <w:rsid w:val="00E71370"/>
    <w:rsid w:val="00ED4AFE"/>
    <w:rsid w:val="00F33AE1"/>
    <w:rsid w:val="00F67AFF"/>
    <w:rsid w:val="00F75C01"/>
    <w:rsid w:val="00FE55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5A47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5A475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Titre3Car">
    <w:name w:val="Titre 3 Car"/>
    <w:basedOn w:val="Policepardfaut"/>
    <w:link w:val="Titre3"/>
    <w:uiPriority w:val="9"/>
    <w:rsid w:val="005A475F"/>
    <w:rPr>
      <w:rFonts w:asciiTheme="majorHAnsi" w:eastAsiaTheme="majorEastAsia" w:hAnsiTheme="majorHAnsi" w:cstheme="majorBidi"/>
      <w:color w:val="1F3763" w:themeColor="accent1" w:themeShade="7F"/>
      <w:sz w:val="24"/>
      <w:szCs w:val="24"/>
    </w:rPr>
  </w:style>
  <w:style w:type="character" w:customStyle="1" w:styleId="mw-editsection">
    <w:name w:val="mw-editsection"/>
    <w:basedOn w:val="Policepardfaut"/>
    <w:rsid w:val="005A475F"/>
  </w:style>
  <w:style w:type="character" w:customStyle="1" w:styleId="mw-editsection-bracket">
    <w:name w:val="mw-editsection-bracket"/>
    <w:basedOn w:val="Policepardfaut"/>
    <w:rsid w:val="005A475F"/>
  </w:style>
  <w:style w:type="character" w:customStyle="1" w:styleId="mw-editsection-divider">
    <w:name w:val="mw-editsection-divider"/>
    <w:basedOn w:val="Policepardfaut"/>
    <w:rsid w:val="005A475F"/>
  </w:style>
  <w:style w:type="character" w:customStyle="1" w:styleId="Titre5Car">
    <w:name w:val="Titre 5 Car"/>
    <w:basedOn w:val="Policepardfaut"/>
    <w:link w:val="Titre5"/>
    <w:uiPriority w:val="9"/>
    <w:rsid w:val="005A475F"/>
    <w:rPr>
      <w:rFonts w:asciiTheme="majorHAnsi" w:eastAsiaTheme="majorEastAsia" w:hAnsiTheme="majorHAnsi" w:cstheme="majorBidi"/>
      <w:color w:val="2F5496" w:themeColor="accent1" w:themeShade="BF"/>
    </w:rPr>
  </w:style>
  <w:style w:type="paragraph" w:customStyle="1" w:styleId="msonormal0">
    <w:name w:val="msonormal"/>
    <w:basedOn w:val="Normal"/>
    <w:rsid w:val="005A475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5A475F"/>
    <w:rPr>
      <w:color w:val="800080"/>
      <w:u w:val="single"/>
    </w:rPr>
  </w:style>
  <w:style w:type="character" w:customStyle="1" w:styleId="mwe-math-element">
    <w:name w:val="mwe-math-element"/>
    <w:basedOn w:val="Policepardfaut"/>
    <w:rsid w:val="005A475F"/>
  </w:style>
  <w:style w:type="paragraph" w:styleId="Lgende">
    <w:name w:val="caption"/>
    <w:basedOn w:val="Normal"/>
    <w:next w:val="Normal"/>
    <w:uiPriority w:val="35"/>
    <w:unhideWhenUsed/>
    <w:qFormat/>
    <w:rsid w:val="00FE5523"/>
    <w:pPr>
      <w:spacing w:after="200" w:line="240" w:lineRule="auto"/>
    </w:pPr>
    <w:rPr>
      <w:i/>
      <w:iCs/>
      <w:color w:val="44546A" w:themeColor="text2"/>
      <w:sz w:val="18"/>
      <w:szCs w:val="18"/>
    </w:rPr>
  </w:style>
  <w:style w:type="paragraph" w:styleId="TM1">
    <w:name w:val="toc 1"/>
    <w:basedOn w:val="Normal"/>
    <w:next w:val="Normal"/>
    <w:autoRedefine/>
    <w:uiPriority w:val="39"/>
    <w:unhideWhenUsed/>
    <w:rsid w:val="00B623BB"/>
    <w:pPr>
      <w:spacing w:after="100"/>
    </w:pPr>
  </w:style>
  <w:style w:type="paragraph" w:styleId="TM2">
    <w:name w:val="toc 2"/>
    <w:basedOn w:val="Normal"/>
    <w:next w:val="Normal"/>
    <w:autoRedefine/>
    <w:uiPriority w:val="39"/>
    <w:unhideWhenUsed/>
    <w:rsid w:val="00B623BB"/>
    <w:pPr>
      <w:spacing w:after="100"/>
      <w:ind w:left="220"/>
    </w:pPr>
  </w:style>
  <w:style w:type="paragraph" w:styleId="TM3">
    <w:name w:val="toc 3"/>
    <w:basedOn w:val="Normal"/>
    <w:next w:val="Normal"/>
    <w:autoRedefine/>
    <w:uiPriority w:val="39"/>
    <w:unhideWhenUsed/>
    <w:rsid w:val="00B623B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781238">
      <w:bodyDiv w:val="1"/>
      <w:marLeft w:val="0"/>
      <w:marRight w:val="0"/>
      <w:marTop w:val="0"/>
      <w:marBottom w:val="0"/>
      <w:divBdr>
        <w:top w:val="none" w:sz="0" w:space="0" w:color="auto"/>
        <w:left w:val="none" w:sz="0" w:space="0" w:color="auto"/>
        <w:bottom w:val="none" w:sz="0" w:space="0" w:color="auto"/>
        <w:right w:val="none" w:sz="0" w:space="0" w:color="auto"/>
      </w:divBdr>
    </w:div>
    <w:div w:id="724262050">
      <w:bodyDiv w:val="1"/>
      <w:marLeft w:val="0"/>
      <w:marRight w:val="0"/>
      <w:marTop w:val="0"/>
      <w:marBottom w:val="0"/>
      <w:divBdr>
        <w:top w:val="none" w:sz="0" w:space="0" w:color="auto"/>
        <w:left w:val="none" w:sz="0" w:space="0" w:color="auto"/>
        <w:bottom w:val="none" w:sz="0" w:space="0" w:color="auto"/>
        <w:right w:val="none" w:sz="0" w:space="0" w:color="auto"/>
      </w:divBdr>
      <w:divsChild>
        <w:div w:id="420758639">
          <w:marLeft w:val="0"/>
          <w:marRight w:val="0"/>
          <w:marTop w:val="0"/>
          <w:marBottom w:val="120"/>
          <w:divBdr>
            <w:top w:val="none" w:sz="0" w:space="0" w:color="auto"/>
            <w:left w:val="none" w:sz="0" w:space="0" w:color="auto"/>
            <w:bottom w:val="none" w:sz="0" w:space="0" w:color="auto"/>
            <w:right w:val="none" w:sz="0" w:space="0" w:color="auto"/>
          </w:divBdr>
          <w:divsChild>
            <w:div w:id="41367396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23854">
      <w:bodyDiv w:val="1"/>
      <w:marLeft w:val="0"/>
      <w:marRight w:val="0"/>
      <w:marTop w:val="0"/>
      <w:marBottom w:val="0"/>
      <w:divBdr>
        <w:top w:val="none" w:sz="0" w:space="0" w:color="auto"/>
        <w:left w:val="none" w:sz="0" w:space="0" w:color="auto"/>
        <w:bottom w:val="none" w:sz="0" w:space="0" w:color="auto"/>
        <w:right w:val="none" w:sz="0" w:space="0" w:color="auto"/>
      </w:divBdr>
      <w:divsChild>
        <w:div w:id="237793569">
          <w:marLeft w:val="336"/>
          <w:marRight w:val="0"/>
          <w:marTop w:val="120"/>
          <w:marBottom w:val="312"/>
          <w:divBdr>
            <w:top w:val="none" w:sz="0" w:space="0" w:color="auto"/>
            <w:left w:val="none" w:sz="0" w:space="0" w:color="auto"/>
            <w:bottom w:val="none" w:sz="0" w:space="0" w:color="auto"/>
            <w:right w:val="none" w:sz="0" w:space="0" w:color="auto"/>
          </w:divBdr>
          <w:divsChild>
            <w:div w:id="117966003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20504347">
          <w:marLeft w:val="336"/>
          <w:marRight w:val="0"/>
          <w:marTop w:val="120"/>
          <w:marBottom w:val="312"/>
          <w:divBdr>
            <w:top w:val="none" w:sz="0" w:space="0" w:color="auto"/>
            <w:left w:val="none" w:sz="0" w:space="0" w:color="auto"/>
            <w:bottom w:val="none" w:sz="0" w:space="0" w:color="auto"/>
            <w:right w:val="none" w:sz="0" w:space="0" w:color="auto"/>
          </w:divBdr>
          <w:divsChild>
            <w:div w:id="83410255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6637947">
          <w:marLeft w:val="336"/>
          <w:marRight w:val="0"/>
          <w:marTop w:val="120"/>
          <w:marBottom w:val="312"/>
          <w:divBdr>
            <w:top w:val="none" w:sz="0" w:space="0" w:color="auto"/>
            <w:left w:val="none" w:sz="0" w:space="0" w:color="auto"/>
            <w:bottom w:val="none" w:sz="0" w:space="0" w:color="auto"/>
            <w:right w:val="none" w:sz="0" w:space="0" w:color="auto"/>
          </w:divBdr>
          <w:divsChild>
            <w:div w:id="67129757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54424111">
          <w:marLeft w:val="336"/>
          <w:marRight w:val="0"/>
          <w:marTop w:val="120"/>
          <w:marBottom w:val="312"/>
          <w:divBdr>
            <w:top w:val="none" w:sz="0" w:space="0" w:color="auto"/>
            <w:left w:val="none" w:sz="0" w:space="0" w:color="auto"/>
            <w:bottom w:val="none" w:sz="0" w:space="0" w:color="auto"/>
            <w:right w:val="none" w:sz="0" w:space="0" w:color="auto"/>
          </w:divBdr>
          <w:divsChild>
            <w:div w:id="179674870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87051961">
          <w:marLeft w:val="336"/>
          <w:marRight w:val="0"/>
          <w:marTop w:val="120"/>
          <w:marBottom w:val="312"/>
          <w:divBdr>
            <w:top w:val="none" w:sz="0" w:space="0" w:color="auto"/>
            <w:left w:val="none" w:sz="0" w:space="0" w:color="auto"/>
            <w:bottom w:val="none" w:sz="0" w:space="0" w:color="auto"/>
            <w:right w:val="none" w:sz="0" w:space="0" w:color="auto"/>
          </w:divBdr>
          <w:divsChild>
            <w:div w:id="107978847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02003784">
          <w:marLeft w:val="336"/>
          <w:marRight w:val="0"/>
          <w:marTop w:val="120"/>
          <w:marBottom w:val="312"/>
          <w:divBdr>
            <w:top w:val="none" w:sz="0" w:space="0" w:color="auto"/>
            <w:left w:val="none" w:sz="0" w:space="0" w:color="auto"/>
            <w:bottom w:val="none" w:sz="0" w:space="0" w:color="auto"/>
            <w:right w:val="none" w:sz="0" w:space="0" w:color="auto"/>
          </w:divBdr>
          <w:divsChild>
            <w:div w:id="132782529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46303363">
          <w:marLeft w:val="0"/>
          <w:marRight w:val="0"/>
          <w:marTop w:val="0"/>
          <w:marBottom w:val="120"/>
          <w:divBdr>
            <w:top w:val="none" w:sz="0" w:space="0" w:color="auto"/>
            <w:left w:val="none" w:sz="0" w:space="0" w:color="auto"/>
            <w:bottom w:val="none" w:sz="0" w:space="0" w:color="auto"/>
            <w:right w:val="none" w:sz="0" w:space="0" w:color="auto"/>
          </w:divBdr>
          <w:divsChild>
            <w:div w:id="134887116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031881290">
          <w:marLeft w:val="336"/>
          <w:marRight w:val="0"/>
          <w:marTop w:val="120"/>
          <w:marBottom w:val="312"/>
          <w:divBdr>
            <w:top w:val="none" w:sz="0" w:space="0" w:color="auto"/>
            <w:left w:val="none" w:sz="0" w:space="0" w:color="auto"/>
            <w:bottom w:val="none" w:sz="0" w:space="0" w:color="auto"/>
            <w:right w:val="none" w:sz="0" w:space="0" w:color="auto"/>
          </w:divBdr>
          <w:divsChild>
            <w:div w:id="205942786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84594509">
          <w:marLeft w:val="336"/>
          <w:marRight w:val="0"/>
          <w:marTop w:val="120"/>
          <w:marBottom w:val="312"/>
          <w:divBdr>
            <w:top w:val="none" w:sz="0" w:space="0" w:color="auto"/>
            <w:left w:val="none" w:sz="0" w:space="0" w:color="auto"/>
            <w:bottom w:val="none" w:sz="0" w:space="0" w:color="auto"/>
            <w:right w:val="none" w:sz="0" w:space="0" w:color="auto"/>
          </w:divBdr>
          <w:divsChild>
            <w:div w:id="5002022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2970309">
          <w:marLeft w:val="0"/>
          <w:marRight w:val="0"/>
          <w:marTop w:val="0"/>
          <w:marBottom w:val="120"/>
          <w:divBdr>
            <w:top w:val="none" w:sz="0" w:space="0" w:color="auto"/>
            <w:left w:val="none" w:sz="0" w:space="0" w:color="auto"/>
            <w:bottom w:val="none" w:sz="0" w:space="0" w:color="auto"/>
            <w:right w:val="none" w:sz="0" w:space="0" w:color="auto"/>
          </w:divBdr>
          <w:divsChild>
            <w:div w:id="179883788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74000424">
          <w:marLeft w:val="0"/>
          <w:marRight w:val="0"/>
          <w:marTop w:val="0"/>
          <w:marBottom w:val="120"/>
          <w:divBdr>
            <w:top w:val="none" w:sz="0" w:space="0" w:color="auto"/>
            <w:left w:val="none" w:sz="0" w:space="0" w:color="auto"/>
            <w:bottom w:val="none" w:sz="0" w:space="0" w:color="auto"/>
            <w:right w:val="none" w:sz="0" w:space="0" w:color="auto"/>
          </w:divBdr>
          <w:divsChild>
            <w:div w:id="142175203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41513123">
          <w:marLeft w:val="336"/>
          <w:marRight w:val="0"/>
          <w:marTop w:val="120"/>
          <w:marBottom w:val="312"/>
          <w:divBdr>
            <w:top w:val="none" w:sz="0" w:space="0" w:color="auto"/>
            <w:left w:val="none" w:sz="0" w:space="0" w:color="auto"/>
            <w:bottom w:val="none" w:sz="0" w:space="0" w:color="auto"/>
            <w:right w:val="none" w:sz="0" w:space="0" w:color="auto"/>
          </w:divBdr>
          <w:divsChild>
            <w:div w:id="19809131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06098099">
          <w:marLeft w:val="0"/>
          <w:marRight w:val="336"/>
          <w:marTop w:val="120"/>
          <w:marBottom w:val="312"/>
          <w:divBdr>
            <w:top w:val="none" w:sz="0" w:space="0" w:color="auto"/>
            <w:left w:val="none" w:sz="0" w:space="0" w:color="auto"/>
            <w:bottom w:val="none" w:sz="0" w:space="0" w:color="auto"/>
            <w:right w:val="none" w:sz="0" w:space="0" w:color="auto"/>
          </w:divBdr>
          <w:divsChild>
            <w:div w:id="147379531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11282956">
          <w:marLeft w:val="336"/>
          <w:marRight w:val="0"/>
          <w:marTop w:val="120"/>
          <w:marBottom w:val="312"/>
          <w:divBdr>
            <w:top w:val="none" w:sz="0" w:space="0" w:color="auto"/>
            <w:left w:val="none" w:sz="0" w:space="0" w:color="auto"/>
            <w:bottom w:val="none" w:sz="0" w:space="0" w:color="auto"/>
            <w:right w:val="none" w:sz="0" w:space="0" w:color="auto"/>
          </w:divBdr>
          <w:divsChild>
            <w:div w:id="43682724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17241594">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9709135">
              <w:marLeft w:val="0"/>
              <w:marRight w:val="0"/>
              <w:marTop w:val="0"/>
              <w:marBottom w:val="0"/>
              <w:divBdr>
                <w:top w:val="none" w:sz="0" w:space="0" w:color="auto"/>
                <w:left w:val="none" w:sz="0" w:space="0" w:color="auto"/>
                <w:bottom w:val="none" w:sz="0" w:space="0" w:color="auto"/>
                <w:right w:val="none" w:sz="0" w:space="0" w:color="auto"/>
              </w:divBdr>
            </w:div>
          </w:divsChild>
        </w:div>
        <w:div w:id="1517572775">
          <w:marLeft w:val="0"/>
          <w:marRight w:val="0"/>
          <w:marTop w:val="0"/>
          <w:marBottom w:val="120"/>
          <w:divBdr>
            <w:top w:val="none" w:sz="0" w:space="0" w:color="auto"/>
            <w:left w:val="none" w:sz="0" w:space="0" w:color="auto"/>
            <w:bottom w:val="none" w:sz="0" w:space="0" w:color="auto"/>
            <w:right w:val="none" w:sz="0" w:space="0" w:color="auto"/>
          </w:divBdr>
          <w:divsChild>
            <w:div w:id="82747906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30227946">
          <w:marLeft w:val="336"/>
          <w:marRight w:val="0"/>
          <w:marTop w:val="120"/>
          <w:marBottom w:val="312"/>
          <w:divBdr>
            <w:top w:val="none" w:sz="0" w:space="0" w:color="auto"/>
            <w:left w:val="none" w:sz="0" w:space="0" w:color="auto"/>
            <w:bottom w:val="none" w:sz="0" w:space="0" w:color="auto"/>
            <w:right w:val="none" w:sz="0" w:space="0" w:color="auto"/>
          </w:divBdr>
          <w:divsChild>
            <w:div w:id="190691588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33881872">
          <w:marLeft w:val="336"/>
          <w:marRight w:val="0"/>
          <w:marTop w:val="120"/>
          <w:marBottom w:val="312"/>
          <w:divBdr>
            <w:top w:val="none" w:sz="0" w:space="0" w:color="auto"/>
            <w:left w:val="none" w:sz="0" w:space="0" w:color="auto"/>
            <w:bottom w:val="none" w:sz="0" w:space="0" w:color="auto"/>
            <w:right w:val="none" w:sz="0" w:space="0" w:color="auto"/>
          </w:divBdr>
          <w:divsChild>
            <w:div w:id="187426775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46463553">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624041">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yperlink" Target="https://commons.wikimedia.org/wiki/File:Cones.png?uselang=fr" TargetMode="External"/><Relationship Id="rId39" Type="http://schemas.openxmlformats.org/officeDocument/2006/relationships/hyperlink" Target="https://commons.wikimedia.org/wiki/File:Variator_D.png?uselang=fr" TargetMode="External"/><Relationship Id="rId21" Type="http://schemas.openxmlformats.org/officeDocument/2006/relationships/image" Target="media/image9.png"/><Relationship Id="rId34" Type="http://schemas.openxmlformats.org/officeDocument/2006/relationships/image" Target="media/image17.png"/><Relationship Id="rId42" Type="http://schemas.openxmlformats.org/officeDocument/2006/relationships/image" Target="media/image22.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ommons.wikimedia.org/wiki/File:Poulies.png?uselang=fr" TargetMode="External"/><Relationship Id="rId29" Type="http://schemas.openxmlformats.org/officeDocument/2006/relationships/hyperlink" Target="https://commons.wikimedia.org/wiki/File:Variator_F3.png?uselang=f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mons.wikimedia.org/wiki/File:GearBoxRotRotVar.gif?uselang=fr" TargetMode="External"/><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hyperlink" Target="https://commons.wikimedia.org/wiki/File:Extroid_CVT.jpg?uselang=fr" TargetMode="External"/><Relationship Id="rId40" Type="http://schemas.openxmlformats.org/officeDocument/2006/relationships/image" Target="media/image20.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commons.wikimedia.org/wiki/File:L-Reibraeder.png?uselang=fr" TargetMode="External"/><Relationship Id="rId28" Type="http://schemas.openxmlformats.org/officeDocument/2006/relationships/image" Target="media/image14.jpeg"/><Relationship Id="rId36"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hyperlink" Target="https://commons.wikimedia.org/wiki/File:Toro%C3%AFdal.png?uselang=fr" TargetMode="External"/><Relationship Id="rId44"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commons.wikimedia.org/wiki/File:Pivgetriebe.png?uselang=fr" TargetMode="External"/><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hyperlink" Target="https://commons.wikimedia.org/wiki/File:Variator_E.png?uselang=fr" TargetMode="External"/><Relationship Id="rId43" Type="http://schemas.openxmlformats.org/officeDocument/2006/relationships/hyperlink" Target="https://commons.wikimedia.org/wiki/File:CE_Moteur_hydraulique.png?uselang=fr" TargetMode="External"/><Relationship Id="rId48" Type="http://schemas.openxmlformats.org/officeDocument/2006/relationships/theme" Target="theme/theme1.xml"/><Relationship Id="rId8" Type="http://schemas.openxmlformats.org/officeDocument/2006/relationships/hyperlink" Target="https://commons.wikimedia.org/wiki/File:Cha%C3%AEne_d%27%C3%A9nergie_simplifi%C3%A9e.png?uselang=fr" TargetMode="External"/><Relationship Id="rId3" Type="http://schemas.openxmlformats.org/officeDocument/2006/relationships/styles" Target="styles.xml"/><Relationship Id="rId12" Type="http://schemas.openxmlformats.org/officeDocument/2006/relationships/image" Target="media/image3.gif"/><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commons.wikimedia.org/wiki/File:Toro%C3%AFdal_coaxiaux.png?uselang=fr" TargetMode="External"/><Relationship Id="rId38" Type="http://schemas.openxmlformats.org/officeDocument/2006/relationships/image" Target="media/image19.jpeg"/><Relationship Id="rId46" Type="http://schemas.openxmlformats.org/officeDocument/2006/relationships/footer" Target="footer1.xml"/><Relationship Id="rId20" Type="http://schemas.openxmlformats.org/officeDocument/2006/relationships/hyperlink" Target="https://commons.wikimedia.org/wiki/File:R%C3%A9gime_Variateur.png?uselang=fr" TargetMode="External"/><Relationship Id="rId4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FE602-D5B5-4CF2-87F9-909474EBA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11</Pages>
  <Words>3440</Words>
  <Characters>18922</Characters>
  <Application>Microsoft Office Word</Application>
  <DocSecurity>0</DocSecurity>
  <Lines>157</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26</cp:revision>
  <dcterms:created xsi:type="dcterms:W3CDTF">2022-11-21T18:39:00Z</dcterms:created>
  <dcterms:modified xsi:type="dcterms:W3CDTF">2023-04-23T09:57:00Z</dcterms:modified>
</cp:coreProperties>
</file>