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03CCD648" w:rsidR="00B33482" w:rsidRPr="007E575E" w:rsidRDefault="008F3F62" w:rsidP="00E016DE">
      <w:pPr>
        <w:pStyle w:val="Titre1"/>
      </w:pPr>
      <w:bookmarkStart w:id="0" w:name="_Toc148370943"/>
      <w:r>
        <w:t>Cerveau</w:t>
      </w:r>
      <w:bookmarkEnd w:id="0"/>
    </w:p>
    <w:sdt>
      <w:sdtPr>
        <w:id w:val="-260923355"/>
        <w:docPartObj>
          <w:docPartGallery w:val="Table of Contents"/>
          <w:docPartUnique/>
        </w:docPartObj>
      </w:sdtPr>
      <w:sdtEndPr>
        <w:rPr>
          <w:rFonts w:asciiTheme="minorHAnsi" w:eastAsiaTheme="minorHAnsi" w:hAnsiTheme="minorHAnsi" w:cstheme="minorBidi"/>
          <w:b/>
          <w:bCs/>
          <w:color w:val="000000" w:themeColor="text1"/>
          <w:sz w:val="22"/>
          <w:szCs w:val="22"/>
          <w:lang w:eastAsia="en-US"/>
        </w:rPr>
      </w:sdtEndPr>
      <w:sdtContent>
        <w:p w14:paraId="0D3A65A8" w14:textId="11389726" w:rsidR="008339B7" w:rsidRDefault="008339B7">
          <w:pPr>
            <w:pStyle w:val="En-ttedetabledesmatires"/>
          </w:pPr>
          <w:r>
            <w:t>Table des matières</w:t>
          </w:r>
        </w:p>
        <w:p w14:paraId="16B118D2" w14:textId="1CB63816" w:rsidR="001E3799" w:rsidRDefault="008339B7">
          <w:pPr>
            <w:pStyle w:val="TM1"/>
            <w:tabs>
              <w:tab w:val="right" w:leader="dot" w:pos="9062"/>
            </w:tabs>
            <w:rPr>
              <w:rFonts w:eastAsiaTheme="minorEastAsia"/>
              <w:noProof/>
              <w:color w:val="auto"/>
              <w:kern w:val="2"/>
              <w:lang w:eastAsia="fr-FR"/>
              <w14:ligatures w14:val="standardContextual"/>
            </w:rPr>
          </w:pPr>
          <w:r>
            <w:fldChar w:fldCharType="begin"/>
          </w:r>
          <w:r>
            <w:instrText xml:space="preserve"> TOC \o "1-3" \h \z \u </w:instrText>
          </w:r>
          <w:r>
            <w:fldChar w:fldCharType="separate"/>
          </w:r>
          <w:hyperlink w:anchor="_Toc148370943" w:history="1">
            <w:r w:rsidR="001E3799" w:rsidRPr="0003314B">
              <w:rPr>
                <w:rStyle w:val="Lienhypertexte"/>
                <w:noProof/>
              </w:rPr>
              <w:t>Cerveau</w:t>
            </w:r>
            <w:r w:rsidR="001E3799">
              <w:rPr>
                <w:noProof/>
                <w:webHidden/>
              </w:rPr>
              <w:tab/>
            </w:r>
            <w:r w:rsidR="001E3799">
              <w:rPr>
                <w:noProof/>
                <w:webHidden/>
              </w:rPr>
              <w:fldChar w:fldCharType="begin"/>
            </w:r>
            <w:r w:rsidR="001E3799">
              <w:rPr>
                <w:noProof/>
                <w:webHidden/>
              </w:rPr>
              <w:instrText xml:space="preserve"> PAGEREF _Toc148370943 \h </w:instrText>
            </w:r>
            <w:r w:rsidR="001E3799">
              <w:rPr>
                <w:noProof/>
                <w:webHidden/>
              </w:rPr>
            </w:r>
            <w:r w:rsidR="001E3799">
              <w:rPr>
                <w:noProof/>
                <w:webHidden/>
              </w:rPr>
              <w:fldChar w:fldCharType="separate"/>
            </w:r>
            <w:r w:rsidR="001E3799">
              <w:rPr>
                <w:noProof/>
                <w:webHidden/>
              </w:rPr>
              <w:t>1</w:t>
            </w:r>
            <w:r w:rsidR="001E3799">
              <w:rPr>
                <w:noProof/>
                <w:webHidden/>
              </w:rPr>
              <w:fldChar w:fldCharType="end"/>
            </w:r>
          </w:hyperlink>
        </w:p>
        <w:p w14:paraId="23120110" w14:textId="1BF79215" w:rsidR="001E3799" w:rsidRDefault="001E3799">
          <w:pPr>
            <w:pStyle w:val="TM2"/>
            <w:tabs>
              <w:tab w:val="right" w:leader="dot" w:pos="9062"/>
            </w:tabs>
            <w:rPr>
              <w:rFonts w:eastAsiaTheme="minorEastAsia"/>
              <w:noProof/>
              <w:color w:val="auto"/>
              <w:kern w:val="2"/>
              <w:lang w:eastAsia="fr-FR"/>
              <w14:ligatures w14:val="standardContextual"/>
            </w:rPr>
          </w:pPr>
          <w:hyperlink w:anchor="_Toc148370944" w:history="1">
            <w:r w:rsidRPr="0003314B">
              <w:rPr>
                <w:rStyle w:val="Lienhypertexte"/>
                <w:noProof/>
              </w:rPr>
              <w:t>Introduction</w:t>
            </w:r>
            <w:r>
              <w:rPr>
                <w:noProof/>
                <w:webHidden/>
              </w:rPr>
              <w:tab/>
            </w:r>
            <w:r>
              <w:rPr>
                <w:noProof/>
                <w:webHidden/>
              </w:rPr>
              <w:fldChar w:fldCharType="begin"/>
            </w:r>
            <w:r>
              <w:rPr>
                <w:noProof/>
                <w:webHidden/>
              </w:rPr>
              <w:instrText xml:space="preserve"> PAGEREF _Toc148370944 \h </w:instrText>
            </w:r>
            <w:r>
              <w:rPr>
                <w:noProof/>
                <w:webHidden/>
              </w:rPr>
            </w:r>
            <w:r>
              <w:rPr>
                <w:noProof/>
                <w:webHidden/>
              </w:rPr>
              <w:fldChar w:fldCharType="separate"/>
            </w:r>
            <w:r>
              <w:rPr>
                <w:noProof/>
                <w:webHidden/>
              </w:rPr>
              <w:t>2</w:t>
            </w:r>
            <w:r>
              <w:rPr>
                <w:noProof/>
                <w:webHidden/>
              </w:rPr>
              <w:fldChar w:fldCharType="end"/>
            </w:r>
          </w:hyperlink>
        </w:p>
        <w:p w14:paraId="04BF9550" w14:textId="479B6EF4" w:rsidR="001E3799" w:rsidRDefault="001E3799">
          <w:pPr>
            <w:pStyle w:val="TM2"/>
            <w:tabs>
              <w:tab w:val="right" w:leader="dot" w:pos="9062"/>
            </w:tabs>
            <w:rPr>
              <w:rFonts w:eastAsiaTheme="minorEastAsia"/>
              <w:noProof/>
              <w:color w:val="auto"/>
              <w:kern w:val="2"/>
              <w:lang w:eastAsia="fr-FR"/>
              <w14:ligatures w14:val="standardContextual"/>
            </w:rPr>
          </w:pPr>
          <w:hyperlink w:anchor="_Toc148370945" w:history="1">
            <w:r w:rsidRPr="0003314B">
              <w:rPr>
                <w:rStyle w:val="Lienhypertexte"/>
                <w:noProof/>
              </w:rPr>
              <w:t>Régions du cerveau</w:t>
            </w:r>
            <w:r>
              <w:rPr>
                <w:noProof/>
                <w:webHidden/>
              </w:rPr>
              <w:tab/>
            </w:r>
            <w:r>
              <w:rPr>
                <w:noProof/>
                <w:webHidden/>
              </w:rPr>
              <w:fldChar w:fldCharType="begin"/>
            </w:r>
            <w:r>
              <w:rPr>
                <w:noProof/>
                <w:webHidden/>
              </w:rPr>
              <w:instrText xml:space="preserve"> PAGEREF _Toc148370945 \h </w:instrText>
            </w:r>
            <w:r>
              <w:rPr>
                <w:noProof/>
                <w:webHidden/>
              </w:rPr>
            </w:r>
            <w:r>
              <w:rPr>
                <w:noProof/>
                <w:webHidden/>
              </w:rPr>
              <w:fldChar w:fldCharType="separate"/>
            </w:r>
            <w:r>
              <w:rPr>
                <w:noProof/>
                <w:webHidden/>
              </w:rPr>
              <w:t>2</w:t>
            </w:r>
            <w:r>
              <w:rPr>
                <w:noProof/>
                <w:webHidden/>
              </w:rPr>
              <w:fldChar w:fldCharType="end"/>
            </w:r>
          </w:hyperlink>
        </w:p>
        <w:p w14:paraId="44CFD104" w14:textId="13D4CFAB" w:rsidR="001E3799" w:rsidRDefault="001E3799">
          <w:pPr>
            <w:pStyle w:val="TM3"/>
            <w:tabs>
              <w:tab w:val="left" w:pos="880"/>
              <w:tab w:val="right" w:leader="dot" w:pos="9062"/>
            </w:tabs>
            <w:rPr>
              <w:rFonts w:eastAsiaTheme="minorEastAsia"/>
              <w:noProof/>
              <w:color w:val="auto"/>
              <w:kern w:val="2"/>
              <w:lang w:eastAsia="fr-FR"/>
              <w14:ligatures w14:val="standardContextual"/>
            </w:rPr>
          </w:pPr>
          <w:hyperlink w:anchor="_Toc148370946" w:history="1">
            <w:r w:rsidRPr="0003314B">
              <w:rPr>
                <w:rStyle w:val="Lienhypertexte"/>
                <w:rFonts w:ascii="Symbol" w:hAnsi="Symbol"/>
                <w:noProof/>
              </w:rPr>
              <w:t></w:t>
            </w:r>
            <w:r>
              <w:rPr>
                <w:rFonts w:eastAsiaTheme="minorEastAsia"/>
                <w:noProof/>
                <w:color w:val="auto"/>
                <w:kern w:val="2"/>
                <w:lang w:eastAsia="fr-FR"/>
                <w14:ligatures w14:val="standardContextual"/>
              </w:rPr>
              <w:tab/>
            </w:r>
            <w:r w:rsidRPr="0003314B">
              <w:rPr>
                <w:rStyle w:val="Lienhypertexte"/>
                <w:noProof/>
              </w:rPr>
              <w:t>le bulbe rachidien</w:t>
            </w:r>
            <w:r>
              <w:rPr>
                <w:noProof/>
                <w:webHidden/>
              </w:rPr>
              <w:tab/>
            </w:r>
            <w:r>
              <w:rPr>
                <w:noProof/>
                <w:webHidden/>
              </w:rPr>
              <w:fldChar w:fldCharType="begin"/>
            </w:r>
            <w:r>
              <w:rPr>
                <w:noProof/>
                <w:webHidden/>
              </w:rPr>
              <w:instrText xml:space="preserve"> PAGEREF _Toc148370946 \h </w:instrText>
            </w:r>
            <w:r>
              <w:rPr>
                <w:noProof/>
                <w:webHidden/>
              </w:rPr>
            </w:r>
            <w:r>
              <w:rPr>
                <w:noProof/>
                <w:webHidden/>
              </w:rPr>
              <w:fldChar w:fldCharType="separate"/>
            </w:r>
            <w:r>
              <w:rPr>
                <w:noProof/>
                <w:webHidden/>
              </w:rPr>
              <w:t>3</w:t>
            </w:r>
            <w:r>
              <w:rPr>
                <w:noProof/>
                <w:webHidden/>
              </w:rPr>
              <w:fldChar w:fldCharType="end"/>
            </w:r>
          </w:hyperlink>
        </w:p>
        <w:p w14:paraId="73924DB5" w14:textId="32185B0D" w:rsidR="001E3799" w:rsidRDefault="001E3799">
          <w:pPr>
            <w:pStyle w:val="TM3"/>
            <w:tabs>
              <w:tab w:val="left" w:pos="880"/>
              <w:tab w:val="right" w:leader="dot" w:pos="9062"/>
            </w:tabs>
            <w:rPr>
              <w:rFonts w:eastAsiaTheme="minorEastAsia"/>
              <w:noProof/>
              <w:color w:val="auto"/>
              <w:kern w:val="2"/>
              <w:lang w:eastAsia="fr-FR"/>
              <w14:ligatures w14:val="standardContextual"/>
            </w:rPr>
          </w:pPr>
          <w:hyperlink w:anchor="_Toc148370947" w:history="1">
            <w:r w:rsidRPr="0003314B">
              <w:rPr>
                <w:rStyle w:val="Lienhypertexte"/>
                <w:rFonts w:ascii="Symbol" w:hAnsi="Symbol"/>
                <w:noProof/>
              </w:rPr>
              <w:t></w:t>
            </w:r>
            <w:r>
              <w:rPr>
                <w:rFonts w:eastAsiaTheme="minorEastAsia"/>
                <w:noProof/>
                <w:color w:val="auto"/>
                <w:kern w:val="2"/>
                <w:lang w:eastAsia="fr-FR"/>
                <w14:ligatures w14:val="standardContextual"/>
              </w:rPr>
              <w:tab/>
            </w:r>
            <w:r w:rsidRPr="0003314B">
              <w:rPr>
                <w:rStyle w:val="Lienhypertexte"/>
                <w:noProof/>
              </w:rPr>
              <w:t>l'hypothalamus</w:t>
            </w:r>
            <w:r>
              <w:rPr>
                <w:noProof/>
                <w:webHidden/>
              </w:rPr>
              <w:tab/>
            </w:r>
            <w:r>
              <w:rPr>
                <w:noProof/>
                <w:webHidden/>
              </w:rPr>
              <w:fldChar w:fldCharType="begin"/>
            </w:r>
            <w:r>
              <w:rPr>
                <w:noProof/>
                <w:webHidden/>
              </w:rPr>
              <w:instrText xml:space="preserve"> PAGEREF _Toc148370947 \h </w:instrText>
            </w:r>
            <w:r>
              <w:rPr>
                <w:noProof/>
                <w:webHidden/>
              </w:rPr>
            </w:r>
            <w:r>
              <w:rPr>
                <w:noProof/>
                <w:webHidden/>
              </w:rPr>
              <w:fldChar w:fldCharType="separate"/>
            </w:r>
            <w:r>
              <w:rPr>
                <w:noProof/>
                <w:webHidden/>
              </w:rPr>
              <w:t>3</w:t>
            </w:r>
            <w:r>
              <w:rPr>
                <w:noProof/>
                <w:webHidden/>
              </w:rPr>
              <w:fldChar w:fldCharType="end"/>
            </w:r>
          </w:hyperlink>
        </w:p>
        <w:p w14:paraId="4EBC0EFD" w14:textId="55FAFB46" w:rsidR="001E3799" w:rsidRDefault="001E3799">
          <w:pPr>
            <w:pStyle w:val="TM3"/>
            <w:tabs>
              <w:tab w:val="left" w:pos="880"/>
              <w:tab w:val="right" w:leader="dot" w:pos="9062"/>
            </w:tabs>
            <w:rPr>
              <w:rFonts w:eastAsiaTheme="minorEastAsia"/>
              <w:noProof/>
              <w:color w:val="auto"/>
              <w:kern w:val="2"/>
              <w:lang w:eastAsia="fr-FR"/>
              <w14:ligatures w14:val="standardContextual"/>
            </w:rPr>
          </w:pPr>
          <w:hyperlink w:anchor="_Toc148370948" w:history="1">
            <w:r w:rsidRPr="0003314B">
              <w:rPr>
                <w:rStyle w:val="Lienhypertexte"/>
                <w:rFonts w:ascii="Symbol" w:hAnsi="Symbol"/>
                <w:noProof/>
              </w:rPr>
              <w:t></w:t>
            </w:r>
            <w:r>
              <w:rPr>
                <w:rFonts w:eastAsiaTheme="minorEastAsia"/>
                <w:noProof/>
                <w:color w:val="auto"/>
                <w:kern w:val="2"/>
                <w:lang w:eastAsia="fr-FR"/>
                <w14:ligatures w14:val="standardContextual"/>
              </w:rPr>
              <w:tab/>
            </w:r>
            <w:r w:rsidRPr="0003314B">
              <w:rPr>
                <w:rStyle w:val="Lienhypertexte"/>
                <w:noProof/>
              </w:rPr>
              <w:t>le thalamus</w:t>
            </w:r>
            <w:r>
              <w:rPr>
                <w:noProof/>
                <w:webHidden/>
              </w:rPr>
              <w:tab/>
            </w:r>
            <w:r>
              <w:rPr>
                <w:noProof/>
                <w:webHidden/>
              </w:rPr>
              <w:fldChar w:fldCharType="begin"/>
            </w:r>
            <w:r>
              <w:rPr>
                <w:noProof/>
                <w:webHidden/>
              </w:rPr>
              <w:instrText xml:space="preserve"> PAGEREF _Toc148370948 \h </w:instrText>
            </w:r>
            <w:r>
              <w:rPr>
                <w:noProof/>
                <w:webHidden/>
              </w:rPr>
            </w:r>
            <w:r>
              <w:rPr>
                <w:noProof/>
                <w:webHidden/>
              </w:rPr>
              <w:fldChar w:fldCharType="separate"/>
            </w:r>
            <w:r>
              <w:rPr>
                <w:noProof/>
                <w:webHidden/>
              </w:rPr>
              <w:t>3</w:t>
            </w:r>
            <w:r>
              <w:rPr>
                <w:noProof/>
                <w:webHidden/>
              </w:rPr>
              <w:fldChar w:fldCharType="end"/>
            </w:r>
          </w:hyperlink>
        </w:p>
        <w:p w14:paraId="1F97F207" w14:textId="36155F98" w:rsidR="001E3799" w:rsidRDefault="001E3799">
          <w:pPr>
            <w:pStyle w:val="TM3"/>
            <w:tabs>
              <w:tab w:val="left" w:pos="880"/>
              <w:tab w:val="right" w:leader="dot" w:pos="9062"/>
            </w:tabs>
            <w:rPr>
              <w:rFonts w:eastAsiaTheme="minorEastAsia"/>
              <w:noProof/>
              <w:color w:val="auto"/>
              <w:kern w:val="2"/>
              <w:lang w:eastAsia="fr-FR"/>
              <w14:ligatures w14:val="standardContextual"/>
            </w:rPr>
          </w:pPr>
          <w:hyperlink w:anchor="_Toc148370949" w:history="1">
            <w:r w:rsidRPr="0003314B">
              <w:rPr>
                <w:rStyle w:val="Lienhypertexte"/>
                <w:rFonts w:ascii="Symbol" w:hAnsi="Symbol"/>
                <w:noProof/>
              </w:rPr>
              <w:t></w:t>
            </w:r>
            <w:r>
              <w:rPr>
                <w:rFonts w:eastAsiaTheme="minorEastAsia"/>
                <w:noProof/>
                <w:color w:val="auto"/>
                <w:kern w:val="2"/>
                <w:lang w:eastAsia="fr-FR"/>
                <w14:ligatures w14:val="standardContextual"/>
              </w:rPr>
              <w:tab/>
            </w:r>
            <w:r w:rsidRPr="0003314B">
              <w:rPr>
                <w:rStyle w:val="Lienhypertexte"/>
                <w:noProof/>
              </w:rPr>
              <w:t>le cervelet</w:t>
            </w:r>
            <w:r>
              <w:rPr>
                <w:noProof/>
                <w:webHidden/>
              </w:rPr>
              <w:tab/>
            </w:r>
            <w:r>
              <w:rPr>
                <w:noProof/>
                <w:webHidden/>
              </w:rPr>
              <w:fldChar w:fldCharType="begin"/>
            </w:r>
            <w:r>
              <w:rPr>
                <w:noProof/>
                <w:webHidden/>
              </w:rPr>
              <w:instrText xml:space="preserve"> PAGEREF _Toc148370949 \h </w:instrText>
            </w:r>
            <w:r>
              <w:rPr>
                <w:noProof/>
                <w:webHidden/>
              </w:rPr>
            </w:r>
            <w:r>
              <w:rPr>
                <w:noProof/>
                <w:webHidden/>
              </w:rPr>
              <w:fldChar w:fldCharType="separate"/>
            </w:r>
            <w:r>
              <w:rPr>
                <w:noProof/>
                <w:webHidden/>
              </w:rPr>
              <w:t>3</w:t>
            </w:r>
            <w:r>
              <w:rPr>
                <w:noProof/>
                <w:webHidden/>
              </w:rPr>
              <w:fldChar w:fldCharType="end"/>
            </w:r>
          </w:hyperlink>
        </w:p>
        <w:p w14:paraId="232CC286" w14:textId="20D6E67E" w:rsidR="001E3799" w:rsidRDefault="001E3799">
          <w:pPr>
            <w:pStyle w:val="TM3"/>
            <w:tabs>
              <w:tab w:val="left" w:pos="880"/>
              <w:tab w:val="right" w:leader="dot" w:pos="9062"/>
            </w:tabs>
            <w:rPr>
              <w:rFonts w:eastAsiaTheme="minorEastAsia"/>
              <w:noProof/>
              <w:color w:val="auto"/>
              <w:kern w:val="2"/>
              <w:lang w:eastAsia="fr-FR"/>
              <w14:ligatures w14:val="standardContextual"/>
            </w:rPr>
          </w:pPr>
          <w:hyperlink w:anchor="_Toc148370950" w:history="1">
            <w:r w:rsidRPr="0003314B">
              <w:rPr>
                <w:rStyle w:val="Lienhypertexte"/>
                <w:rFonts w:ascii="Symbol" w:hAnsi="Symbol"/>
                <w:noProof/>
              </w:rPr>
              <w:t></w:t>
            </w:r>
            <w:r>
              <w:rPr>
                <w:rFonts w:eastAsiaTheme="minorEastAsia"/>
                <w:noProof/>
                <w:color w:val="auto"/>
                <w:kern w:val="2"/>
                <w:lang w:eastAsia="fr-FR"/>
                <w14:ligatures w14:val="standardContextual"/>
              </w:rPr>
              <w:tab/>
            </w:r>
            <w:r w:rsidRPr="0003314B">
              <w:rPr>
                <w:rStyle w:val="Lienhypertexte"/>
                <w:noProof/>
              </w:rPr>
              <w:t>le tectum</w:t>
            </w:r>
            <w:r>
              <w:rPr>
                <w:noProof/>
                <w:webHidden/>
              </w:rPr>
              <w:tab/>
            </w:r>
            <w:r>
              <w:rPr>
                <w:noProof/>
                <w:webHidden/>
              </w:rPr>
              <w:fldChar w:fldCharType="begin"/>
            </w:r>
            <w:r>
              <w:rPr>
                <w:noProof/>
                <w:webHidden/>
              </w:rPr>
              <w:instrText xml:space="preserve"> PAGEREF _Toc148370950 \h </w:instrText>
            </w:r>
            <w:r>
              <w:rPr>
                <w:noProof/>
                <w:webHidden/>
              </w:rPr>
            </w:r>
            <w:r>
              <w:rPr>
                <w:noProof/>
                <w:webHidden/>
              </w:rPr>
              <w:fldChar w:fldCharType="separate"/>
            </w:r>
            <w:r>
              <w:rPr>
                <w:noProof/>
                <w:webHidden/>
              </w:rPr>
              <w:t>3</w:t>
            </w:r>
            <w:r>
              <w:rPr>
                <w:noProof/>
                <w:webHidden/>
              </w:rPr>
              <w:fldChar w:fldCharType="end"/>
            </w:r>
          </w:hyperlink>
        </w:p>
        <w:p w14:paraId="072F4934" w14:textId="5A7B1E3F" w:rsidR="001E3799" w:rsidRDefault="001E3799">
          <w:pPr>
            <w:pStyle w:val="TM3"/>
            <w:tabs>
              <w:tab w:val="left" w:pos="880"/>
              <w:tab w:val="right" w:leader="dot" w:pos="9062"/>
            </w:tabs>
            <w:rPr>
              <w:rFonts w:eastAsiaTheme="minorEastAsia"/>
              <w:noProof/>
              <w:color w:val="auto"/>
              <w:kern w:val="2"/>
              <w:lang w:eastAsia="fr-FR"/>
              <w14:ligatures w14:val="standardContextual"/>
            </w:rPr>
          </w:pPr>
          <w:hyperlink w:anchor="_Toc148370951" w:history="1">
            <w:r w:rsidRPr="0003314B">
              <w:rPr>
                <w:rStyle w:val="Lienhypertexte"/>
                <w:rFonts w:ascii="Symbol" w:hAnsi="Symbol"/>
                <w:noProof/>
              </w:rPr>
              <w:t></w:t>
            </w:r>
            <w:r>
              <w:rPr>
                <w:rFonts w:eastAsiaTheme="minorEastAsia"/>
                <w:noProof/>
                <w:color w:val="auto"/>
                <w:kern w:val="2"/>
                <w:lang w:eastAsia="fr-FR"/>
                <w14:ligatures w14:val="standardContextual"/>
              </w:rPr>
              <w:tab/>
            </w:r>
            <w:r w:rsidRPr="0003314B">
              <w:rPr>
                <w:rStyle w:val="Lienhypertexte"/>
                <w:noProof/>
              </w:rPr>
              <w:t>le pallium</w:t>
            </w:r>
            <w:r>
              <w:rPr>
                <w:noProof/>
                <w:webHidden/>
              </w:rPr>
              <w:tab/>
            </w:r>
            <w:r>
              <w:rPr>
                <w:noProof/>
                <w:webHidden/>
              </w:rPr>
              <w:fldChar w:fldCharType="begin"/>
            </w:r>
            <w:r>
              <w:rPr>
                <w:noProof/>
                <w:webHidden/>
              </w:rPr>
              <w:instrText xml:space="preserve"> PAGEREF _Toc148370951 \h </w:instrText>
            </w:r>
            <w:r>
              <w:rPr>
                <w:noProof/>
                <w:webHidden/>
              </w:rPr>
            </w:r>
            <w:r>
              <w:rPr>
                <w:noProof/>
                <w:webHidden/>
              </w:rPr>
              <w:fldChar w:fldCharType="separate"/>
            </w:r>
            <w:r>
              <w:rPr>
                <w:noProof/>
                <w:webHidden/>
              </w:rPr>
              <w:t>3</w:t>
            </w:r>
            <w:r>
              <w:rPr>
                <w:noProof/>
                <w:webHidden/>
              </w:rPr>
              <w:fldChar w:fldCharType="end"/>
            </w:r>
          </w:hyperlink>
        </w:p>
        <w:p w14:paraId="3C17FE0C" w14:textId="6A36AFF1" w:rsidR="001E3799" w:rsidRDefault="001E3799">
          <w:pPr>
            <w:pStyle w:val="TM3"/>
            <w:tabs>
              <w:tab w:val="left" w:pos="880"/>
              <w:tab w:val="right" w:leader="dot" w:pos="9062"/>
            </w:tabs>
            <w:rPr>
              <w:rFonts w:eastAsiaTheme="minorEastAsia"/>
              <w:noProof/>
              <w:color w:val="auto"/>
              <w:kern w:val="2"/>
              <w:lang w:eastAsia="fr-FR"/>
              <w14:ligatures w14:val="standardContextual"/>
            </w:rPr>
          </w:pPr>
          <w:hyperlink w:anchor="_Toc148370952" w:history="1">
            <w:r w:rsidRPr="0003314B">
              <w:rPr>
                <w:rStyle w:val="Lienhypertexte"/>
                <w:rFonts w:ascii="Symbol" w:hAnsi="Symbol"/>
                <w:noProof/>
              </w:rPr>
              <w:t></w:t>
            </w:r>
            <w:r>
              <w:rPr>
                <w:rFonts w:eastAsiaTheme="minorEastAsia"/>
                <w:noProof/>
                <w:color w:val="auto"/>
                <w:kern w:val="2"/>
                <w:lang w:eastAsia="fr-FR"/>
                <w14:ligatures w14:val="standardContextual"/>
              </w:rPr>
              <w:tab/>
            </w:r>
            <w:r w:rsidRPr="0003314B">
              <w:rPr>
                <w:rStyle w:val="Lienhypertexte"/>
                <w:noProof/>
              </w:rPr>
              <w:t>l'hippocampe</w:t>
            </w:r>
            <w:r>
              <w:rPr>
                <w:noProof/>
                <w:webHidden/>
              </w:rPr>
              <w:tab/>
            </w:r>
            <w:r>
              <w:rPr>
                <w:noProof/>
                <w:webHidden/>
              </w:rPr>
              <w:fldChar w:fldCharType="begin"/>
            </w:r>
            <w:r>
              <w:rPr>
                <w:noProof/>
                <w:webHidden/>
              </w:rPr>
              <w:instrText xml:space="preserve"> PAGEREF _Toc148370952 \h </w:instrText>
            </w:r>
            <w:r>
              <w:rPr>
                <w:noProof/>
                <w:webHidden/>
              </w:rPr>
            </w:r>
            <w:r>
              <w:rPr>
                <w:noProof/>
                <w:webHidden/>
              </w:rPr>
              <w:fldChar w:fldCharType="separate"/>
            </w:r>
            <w:r>
              <w:rPr>
                <w:noProof/>
                <w:webHidden/>
              </w:rPr>
              <w:t>3</w:t>
            </w:r>
            <w:r>
              <w:rPr>
                <w:noProof/>
                <w:webHidden/>
              </w:rPr>
              <w:fldChar w:fldCharType="end"/>
            </w:r>
          </w:hyperlink>
        </w:p>
        <w:p w14:paraId="7F79E800" w14:textId="6DAE5F6E" w:rsidR="001E3799" w:rsidRDefault="001E3799">
          <w:pPr>
            <w:pStyle w:val="TM3"/>
            <w:tabs>
              <w:tab w:val="left" w:pos="880"/>
              <w:tab w:val="right" w:leader="dot" w:pos="9062"/>
            </w:tabs>
            <w:rPr>
              <w:rFonts w:eastAsiaTheme="minorEastAsia"/>
              <w:noProof/>
              <w:color w:val="auto"/>
              <w:kern w:val="2"/>
              <w:lang w:eastAsia="fr-FR"/>
              <w14:ligatures w14:val="standardContextual"/>
            </w:rPr>
          </w:pPr>
          <w:hyperlink w:anchor="_Toc148370953" w:history="1">
            <w:r w:rsidRPr="0003314B">
              <w:rPr>
                <w:rStyle w:val="Lienhypertexte"/>
                <w:rFonts w:ascii="Symbol" w:hAnsi="Symbol"/>
                <w:noProof/>
              </w:rPr>
              <w:t></w:t>
            </w:r>
            <w:r>
              <w:rPr>
                <w:rFonts w:eastAsiaTheme="minorEastAsia"/>
                <w:noProof/>
                <w:color w:val="auto"/>
                <w:kern w:val="2"/>
                <w:lang w:eastAsia="fr-FR"/>
                <w14:ligatures w14:val="standardContextual"/>
              </w:rPr>
              <w:tab/>
            </w:r>
            <w:r w:rsidRPr="0003314B">
              <w:rPr>
                <w:rStyle w:val="Lienhypertexte"/>
                <w:noProof/>
              </w:rPr>
              <w:t>les ganglions</w:t>
            </w:r>
            <w:r>
              <w:rPr>
                <w:noProof/>
                <w:webHidden/>
              </w:rPr>
              <w:tab/>
            </w:r>
            <w:r>
              <w:rPr>
                <w:noProof/>
                <w:webHidden/>
              </w:rPr>
              <w:fldChar w:fldCharType="begin"/>
            </w:r>
            <w:r>
              <w:rPr>
                <w:noProof/>
                <w:webHidden/>
              </w:rPr>
              <w:instrText xml:space="preserve"> PAGEREF _Toc148370953 \h </w:instrText>
            </w:r>
            <w:r>
              <w:rPr>
                <w:noProof/>
                <w:webHidden/>
              </w:rPr>
            </w:r>
            <w:r>
              <w:rPr>
                <w:noProof/>
                <w:webHidden/>
              </w:rPr>
              <w:fldChar w:fldCharType="separate"/>
            </w:r>
            <w:r>
              <w:rPr>
                <w:noProof/>
                <w:webHidden/>
              </w:rPr>
              <w:t>3</w:t>
            </w:r>
            <w:r>
              <w:rPr>
                <w:noProof/>
                <w:webHidden/>
              </w:rPr>
              <w:fldChar w:fldCharType="end"/>
            </w:r>
          </w:hyperlink>
        </w:p>
        <w:p w14:paraId="02C63972" w14:textId="3F56DFB0" w:rsidR="001E3799" w:rsidRDefault="001E3799">
          <w:pPr>
            <w:pStyle w:val="TM3"/>
            <w:tabs>
              <w:tab w:val="left" w:pos="880"/>
              <w:tab w:val="right" w:leader="dot" w:pos="9062"/>
            </w:tabs>
            <w:rPr>
              <w:rFonts w:eastAsiaTheme="minorEastAsia"/>
              <w:noProof/>
              <w:color w:val="auto"/>
              <w:kern w:val="2"/>
              <w:lang w:eastAsia="fr-FR"/>
              <w14:ligatures w14:val="standardContextual"/>
            </w:rPr>
          </w:pPr>
          <w:hyperlink w:anchor="_Toc148370954" w:history="1">
            <w:r w:rsidRPr="0003314B">
              <w:rPr>
                <w:rStyle w:val="Lienhypertexte"/>
                <w:rFonts w:ascii="Symbol" w:hAnsi="Symbol"/>
                <w:noProof/>
              </w:rPr>
              <w:t></w:t>
            </w:r>
            <w:r>
              <w:rPr>
                <w:rFonts w:eastAsiaTheme="minorEastAsia"/>
                <w:noProof/>
                <w:color w:val="auto"/>
                <w:kern w:val="2"/>
                <w:lang w:eastAsia="fr-FR"/>
                <w14:ligatures w14:val="standardContextual"/>
              </w:rPr>
              <w:tab/>
            </w:r>
            <w:r w:rsidRPr="0003314B">
              <w:rPr>
                <w:rStyle w:val="Lienhypertexte"/>
                <w:noProof/>
              </w:rPr>
              <w:t>le bulbe olfactif</w:t>
            </w:r>
            <w:r>
              <w:rPr>
                <w:noProof/>
                <w:webHidden/>
              </w:rPr>
              <w:tab/>
            </w:r>
            <w:r>
              <w:rPr>
                <w:noProof/>
                <w:webHidden/>
              </w:rPr>
              <w:fldChar w:fldCharType="begin"/>
            </w:r>
            <w:r>
              <w:rPr>
                <w:noProof/>
                <w:webHidden/>
              </w:rPr>
              <w:instrText xml:space="preserve"> PAGEREF _Toc148370954 \h </w:instrText>
            </w:r>
            <w:r>
              <w:rPr>
                <w:noProof/>
                <w:webHidden/>
              </w:rPr>
            </w:r>
            <w:r>
              <w:rPr>
                <w:noProof/>
                <w:webHidden/>
              </w:rPr>
              <w:fldChar w:fldCharType="separate"/>
            </w:r>
            <w:r>
              <w:rPr>
                <w:noProof/>
                <w:webHidden/>
              </w:rPr>
              <w:t>4</w:t>
            </w:r>
            <w:r>
              <w:rPr>
                <w:noProof/>
                <w:webHidden/>
              </w:rPr>
              <w:fldChar w:fldCharType="end"/>
            </w:r>
          </w:hyperlink>
        </w:p>
        <w:p w14:paraId="09967E31" w14:textId="30A1D0A9"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55" w:history="1">
            <w:r w:rsidRPr="0003314B">
              <w:rPr>
                <w:rStyle w:val="Lienhypertexte"/>
                <w:bCs/>
                <w:noProof/>
              </w:rPr>
              <w:t>Structure et organisation du cortex cérébral</w:t>
            </w:r>
            <w:r>
              <w:rPr>
                <w:noProof/>
                <w:webHidden/>
              </w:rPr>
              <w:tab/>
            </w:r>
            <w:r>
              <w:rPr>
                <w:noProof/>
                <w:webHidden/>
              </w:rPr>
              <w:fldChar w:fldCharType="begin"/>
            </w:r>
            <w:r>
              <w:rPr>
                <w:noProof/>
                <w:webHidden/>
              </w:rPr>
              <w:instrText xml:space="preserve"> PAGEREF _Toc148370955 \h </w:instrText>
            </w:r>
            <w:r>
              <w:rPr>
                <w:noProof/>
                <w:webHidden/>
              </w:rPr>
            </w:r>
            <w:r>
              <w:rPr>
                <w:noProof/>
                <w:webHidden/>
              </w:rPr>
              <w:fldChar w:fldCharType="separate"/>
            </w:r>
            <w:r>
              <w:rPr>
                <w:noProof/>
                <w:webHidden/>
              </w:rPr>
              <w:t>4</w:t>
            </w:r>
            <w:r>
              <w:rPr>
                <w:noProof/>
                <w:webHidden/>
              </w:rPr>
              <w:fldChar w:fldCharType="end"/>
            </w:r>
          </w:hyperlink>
        </w:p>
        <w:p w14:paraId="6D73E4FC" w14:textId="42CB6DCD"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56" w:history="1">
            <w:r w:rsidRPr="0003314B">
              <w:rPr>
                <w:rStyle w:val="Lienhypertexte"/>
                <w:noProof/>
              </w:rPr>
              <w:t>Différences entre le cerveau de la femme et celui de l'homme</w:t>
            </w:r>
            <w:r>
              <w:rPr>
                <w:noProof/>
                <w:webHidden/>
              </w:rPr>
              <w:tab/>
            </w:r>
            <w:r>
              <w:rPr>
                <w:noProof/>
                <w:webHidden/>
              </w:rPr>
              <w:fldChar w:fldCharType="begin"/>
            </w:r>
            <w:r>
              <w:rPr>
                <w:noProof/>
                <w:webHidden/>
              </w:rPr>
              <w:instrText xml:space="preserve"> PAGEREF _Toc148370956 \h </w:instrText>
            </w:r>
            <w:r>
              <w:rPr>
                <w:noProof/>
                <w:webHidden/>
              </w:rPr>
            </w:r>
            <w:r>
              <w:rPr>
                <w:noProof/>
                <w:webHidden/>
              </w:rPr>
              <w:fldChar w:fldCharType="separate"/>
            </w:r>
            <w:r>
              <w:rPr>
                <w:noProof/>
                <w:webHidden/>
              </w:rPr>
              <w:t>5</w:t>
            </w:r>
            <w:r>
              <w:rPr>
                <w:noProof/>
                <w:webHidden/>
              </w:rPr>
              <w:fldChar w:fldCharType="end"/>
            </w:r>
          </w:hyperlink>
        </w:p>
        <w:p w14:paraId="12247773" w14:textId="39AC384F" w:rsidR="001E3799" w:rsidRDefault="001E3799">
          <w:pPr>
            <w:pStyle w:val="TM2"/>
            <w:tabs>
              <w:tab w:val="right" w:leader="dot" w:pos="9062"/>
            </w:tabs>
            <w:rPr>
              <w:rFonts w:eastAsiaTheme="minorEastAsia"/>
              <w:noProof/>
              <w:color w:val="auto"/>
              <w:kern w:val="2"/>
              <w:lang w:eastAsia="fr-FR"/>
              <w14:ligatures w14:val="standardContextual"/>
            </w:rPr>
          </w:pPr>
          <w:hyperlink w:anchor="_Toc148370957" w:history="1">
            <w:r w:rsidRPr="0003314B">
              <w:rPr>
                <w:rStyle w:val="Lienhypertexte"/>
                <w:noProof/>
              </w:rPr>
              <w:t>Neurodéveloppement</w:t>
            </w:r>
            <w:r>
              <w:rPr>
                <w:noProof/>
                <w:webHidden/>
              </w:rPr>
              <w:tab/>
            </w:r>
            <w:r>
              <w:rPr>
                <w:noProof/>
                <w:webHidden/>
              </w:rPr>
              <w:fldChar w:fldCharType="begin"/>
            </w:r>
            <w:r>
              <w:rPr>
                <w:noProof/>
                <w:webHidden/>
              </w:rPr>
              <w:instrText xml:space="preserve"> PAGEREF _Toc148370957 \h </w:instrText>
            </w:r>
            <w:r>
              <w:rPr>
                <w:noProof/>
                <w:webHidden/>
              </w:rPr>
            </w:r>
            <w:r>
              <w:rPr>
                <w:noProof/>
                <w:webHidden/>
              </w:rPr>
              <w:fldChar w:fldCharType="separate"/>
            </w:r>
            <w:r>
              <w:rPr>
                <w:noProof/>
                <w:webHidden/>
              </w:rPr>
              <w:t>5</w:t>
            </w:r>
            <w:r>
              <w:rPr>
                <w:noProof/>
                <w:webHidden/>
              </w:rPr>
              <w:fldChar w:fldCharType="end"/>
            </w:r>
          </w:hyperlink>
        </w:p>
        <w:p w14:paraId="1C072E4D" w14:textId="52CBCE4D"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58" w:history="1">
            <w:r w:rsidRPr="0003314B">
              <w:rPr>
                <w:rStyle w:val="Lienhypertexte"/>
                <w:noProof/>
              </w:rPr>
              <w:t>Neurulation</w:t>
            </w:r>
            <w:r>
              <w:rPr>
                <w:noProof/>
                <w:webHidden/>
              </w:rPr>
              <w:tab/>
            </w:r>
            <w:r>
              <w:rPr>
                <w:noProof/>
                <w:webHidden/>
              </w:rPr>
              <w:fldChar w:fldCharType="begin"/>
            </w:r>
            <w:r>
              <w:rPr>
                <w:noProof/>
                <w:webHidden/>
              </w:rPr>
              <w:instrText xml:space="preserve"> PAGEREF _Toc148370958 \h </w:instrText>
            </w:r>
            <w:r>
              <w:rPr>
                <w:noProof/>
                <w:webHidden/>
              </w:rPr>
            </w:r>
            <w:r>
              <w:rPr>
                <w:noProof/>
                <w:webHidden/>
              </w:rPr>
              <w:fldChar w:fldCharType="separate"/>
            </w:r>
            <w:r>
              <w:rPr>
                <w:noProof/>
                <w:webHidden/>
              </w:rPr>
              <w:t>6</w:t>
            </w:r>
            <w:r>
              <w:rPr>
                <w:noProof/>
                <w:webHidden/>
              </w:rPr>
              <w:fldChar w:fldCharType="end"/>
            </w:r>
          </w:hyperlink>
        </w:p>
        <w:p w14:paraId="5A880A4D" w14:textId="4AD28387"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59" w:history="1">
            <w:r w:rsidRPr="0003314B">
              <w:rPr>
                <w:rStyle w:val="Lienhypertexte"/>
                <w:noProof/>
              </w:rPr>
              <w:t>Formation des vésicules cérébrales</w:t>
            </w:r>
            <w:r>
              <w:rPr>
                <w:noProof/>
                <w:webHidden/>
              </w:rPr>
              <w:tab/>
            </w:r>
            <w:r>
              <w:rPr>
                <w:noProof/>
                <w:webHidden/>
              </w:rPr>
              <w:fldChar w:fldCharType="begin"/>
            </w:r>
            <w:r>
              <w:rPr>
                <w:noProof/>
                <w:webHidden/>
              </w:rPr>
              <w:instrText xml:space="preserve"> PAGEREF _Toc148370959 \h </w:instrText>
            </w:r>
            <w:r>
              <w:rPr>
                <w:noProof/>
                <w:webHidden/>
              </w:rPr>
            </w:r>
            <w:r>
              <w:rPr>
                <w:noProof/>
                <w:webHidden/>
              </w:rPr>
              <w:fldChar w:fldCharType="separate"/>
            </w:r>
            <w:r>
              <w:rPr>
                <w:noProof/>
                <w:webHidden/>
              </w:rPr>
              <w:t>7</w:t>
            </w:r>
            <w:r>
              <w:rPr>
                <w:noProof/>
                <w:webHidden/>
              </w:rPr>
              <w:fldChar w:fldCharType="end"/>
            </w:r>
          </w:hyperlink>
        </w:p>
        <w:p w14:paraId="30000D02" w14:textId="4FB911FE"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60" w:history="1">
            <w:r w:rsidRPr="0003314B">
              <w:rPr>
                <w:rStyle w:val="Lienhypertexte"/>
                <w:noProof/>
              </w:rPr>
              <w:t>Autres étapes</w:t>
            </w:r>
            <w:r>
              <w:rPr>
                <w:noProof/>
                <w:webHidden/>
              </w:rPr>
              <w:tab/>
            </w:r>
            <w:r>
              <w:rPr>
                <w:noProof/>
                <w:webHidden/>
              </w:rPr>
              <w:fldChar w:fldCharType="begin"/>
            </w:r>
            <w:r>
              <w:rPr>
                <w:noProof/>
                <w:webHidden/>
              </w:rPr>
              <w:instrText xml:space="preserve"> PAGEREF _Toc148370960 \h </w:instrText>
            </w:r>
            <w:r>
              <w:rPr>
                <w:noProof/>
                <w:webHidden/>
              </w:rPr>
            </w:r>
            <w:r>
              <w:rPr>
                <w:noProof/>
                <w:webHidden/>
              </w:rPr>
              <w:fldChar w:fldCharType="separate"/>
            </w:r>
            <w:r>
              <w:rPr>
                <w:noProof/>
                <w:webHidden/>
              </w:rPr>
              <w:t>7</w:t>
            </w:r>
            <w:r>
              <w:rPr>
                <w:noProof/>
                <w:webHidden/>
              </w:rPr>
              <w:fldChar w:fldCharType="end"/>
            </w:r>
          </w:hyperlink>
        </w:p>
        <w:p w14:paraId="0CFFC1D3" w14:textId="34B08FF7" w:rsidR="001E3799" w:rsidRDefault="001E3799">
          <w:pPr>
            <w:pStyle w:val="TM2"/>
            <w:tabs>
              <w:tab w:val="right" w:leader="dot" w:pos="9062"/>
            </w:tabs>
            <w:rPr>
              <w:rFonts w:eastAsiaTheme="minorEastAsia"/>
              <w:noProof/>
              <w:color w:val="auto"/>
              <w:kern w:val="2"/>
              <w:lang w:eastAsia="fr-FR"/>
              <w14:ligatures w14:val="standardContextual"/>
            </w:rPr>
          </w:pPr>
          <w:hyperlink w:anchor="_Toc148370961" w:history="1">
            <w:r w:rsidRPr="0003314B">
              <w:rPr>
                <w:rStyle w:val="Lienhypertexte"/>
                <w:noProof/>
              </w:rPr>
              <w:t>Fonctions</w:t>
            </w:r>
            <w:r>
              <w:rPr>
                <w:noProof/>
                <w:webHidden/>
              </w:rPr>
              <w:tab/>
            </w:r>
            <w:r>
              <w:rPr>
                <w:noProof/>
                <w:webHidden/>
              </w:rPr>
              <w:fldChar w:fldCharType="begin"/>
            </w:r>
            <w:r>
              <w:rPr>
                <w:noProof/>
                <w:webHidden/>
              </w:rPr>
              <w:instrText xml:space="preserve"> PAGEREF _Toc148370961 \h </w:instrText>
            </w:r>
            <w:r>
              <w:rPr>
                <w:noProof/>
                <w:webHidden/>
              </w:rPr>
            </w:r>
            <w:r>
              <w:rPr>
                <w:noProof/>
                <w:webHidden/>
              </w:rPr>
              <w:fldChar w:fldCharType="separate"/>
            </w:r>
            <w:r>
              <w:rPr>
                <w:noProof/>
                <w:webHidden/>
              </w:rPr>
              <w:t>8</w:t>
            </w:r>
            <w:r>
              <w:rPr>
                <w:noProof/>
                <w:webHidden/>
              </w:rPr>
              <w:fldChar w:fldCharType="end"/>
            </w:r>
          </w:hyperlink>
        </w:p>
        <w:p w14:paraId="4ABB62B1" w14:textId="3E321BE7"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62" w:history="1">
            <w:r w:rsidRPr="0003314B">
              <w:rPr>
                <w:rStyle w:val="Lienhypertexte"/>
                <w:bCs/>
                <w:noProof/>
              </w:rPr>
              <w:t>Neuromodulation</w:t>
            </w:r>
            <w:r>
              <w:rPr>
                <w:noProof/>
                <w:webHidden/>
              </w:rPr>
              <w:tab/>
            </w:r>
            <w:r>
              <w:rPr>
                <w:noProof/>
                <w:webHidden/>
              </w:rPr>
              <w:fldChar w:fldCharType="begin"/>
            </w:r>
            <w:r>
              <w:rPr>
                <w:noProof/>
                <w:webHidden/>
              </w:rPr>
              <w:instrText xml:space="preserve"> PAGEREF _Toc148370962 \h </w:instrText>
            </w:r>
            <w:r>
              <w:rPr>
                <w:noProof/>
                <w:webHidden/>
              </w:rPr>
            </w:r>
            <w:r>
              <w:rPr>
                <w:noProof/>
                <w:webHidden/>
              </w:rPr>
              <w:fldChar w:fldCharType="separate"/>
            </w:r>
            <w:r>
              <w:rPr>
                <w:noProof/>
                <w:webHidden/>
              </w:rPr>
              <w:t>8</w:t>
            </w:r>
            <w:r>
              <w:rPr>
                <w:noProof/>
                <w:webHidden/>
              </w:rPr>
              <w:fldChar w:fldCharType="end"/>
            </w:r>
          </w:hyperlink>
        </w:p>
        <w:p w14:paraId="11C5EC22" w14:textId="19DA9C2E"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63" w:history="1">
            <w:r w:rsidRPr="0003314B">
              <w:rPr>
                <w:rStyle w:val="Lienhypertexte"/>
                <w:bCs/>
                <w:noProof/>
              </w:rPr>
              <w:t>Systèmes sensoriels</w:t>
            </w:r>
            <w:r>
              <w:rPr>
                <w:noProof/>
                <w:webHidden/>
              </w:rPr>
              <w:tab/>
            </w:r>
            <w:r>
              <w:rPr>
                <w:noProof/>
                <w:webHidden/>
              </w:rPr>
              <w:fldChar w:fldCharType="begin"/>
            </w:r>
            <w:r>
              <w:rPr>
                <w:noProof/>
                <w:webHidden/>
              </w:rPr>
              <w:instrText xml:space="preserve"> PAGEREF _Toc148370963 \h </w:instrText>
            </w:r>
            <w:r>
              <w:rPr>
                <w:noProof/>
                <w:webHidden/>
              </w:rPr>
            </w:r>
            <w:r>
              <w:rPr>
                <w:noProof/>
                <w:webHidden/>
              </w:rPr>
              <w:fldChar w:fldCharType="separate"/>
            </w:r>
            <w:r>
              <w:rPr>
                <w:noProof/>
                <w:webHidden/>
              </w:rPr>
              <w:t>9</w:t>
            </w:r>
            <w:r>
              <w:rPr>
                <w:noProof/>
                <w:webHidden/>
              </w:rPr>
              <w:fldChar w:fldCharType="end"/>
            </w:r>
          </w:hyperlink>
        </w:p>
        <w:p w14:paraId="710080EE" w14:textId="50589499"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64" w:history="1">
            <w:r w:rsidRPr="0003314B">
              <w:rPr>
                <w:rStyle w:val="Lienhypertexte"/>
                <w:bCs/>
                <w:noProof/>
              </w:rPr>
              <w:t>Systèmes moteurs</w:t>
            </w:r>
            <w:r>
              <w:rPr>
                <w:noProof/>
                <w:webHidden/>
              </w:rPr>
              <w:tab/>
            </w:r>
            <w:r>
              <w:rPr>
                <w:noProof/>
                <w:webHidden/>
              </w:rPr>
              <w:fldChar w:fldCharType="begin"/>
            </w:r>
            <w:r>
              <w:rPr>
                <w:noProof/>
                <w:webHidden/>
              </w:rPr>
              <w:instrText xml:space="preserve"> PAGEREF _Toc148370964 \h </w:instrText>
            </w:r>
            <w:r>
              <w:rPr>
                <w:noProof/>
                <w:webHidden/>
              </w:rPr>
            </w:r>
            <w:r>
              <w:rPr>
                <w:noProof/>
                <w:webHidden/>
              </w:rPr>
              <w:fldChar w:fldCharType="separate"/>
            </w:r>
            <w:r>
              <w:rPr>
                <w:noProof/>
                <w:webHidden/>
              </w:rPr>
              <w:t>9</w:t>
            </w:r>
            <w:r>
              <w:rPr>
                <w:noProof/>
                <w:webHidden/>
              </w:rPr>
              <w:fldChar w:fldCharType="end"/>
            </w:r>
          </w:hyperlink>
        </w:p>
        <w:p w14:paraId="3B5F2D96" w14:textId="557CEAB2"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65" w:history="1">
            <w:r w:rsidRPr="0003314B">
              <w:rPr>
                <w:rStyle w:val="Lienhypertexte"/>
                <w:bCs/>
                <w:noProof/>
              </w:rPr>
              <w:t>Systèmes d'éveil</w:t>
            </w:r>
            <w:r>
              <w:rPr>
                <w:noProof/>
                <w:webHidden/>
              </w:rPr>
              <w:tab/>
            </w:r>
            <w:r>
              <w:rPr>
                <w:noProof/>
                <w:webHidden/>
              </w:rPr>
              <w:fldChar w:fldCharType="begin"/>
            </w:r>
            <w:r>
              <w:rPr>
                <w:noProof/>
                <w:webHidden/>
              </w:rPr>
              <w:instrText xml:space="preserve"> PAGEREF _Toc148370965 \h </w:instrText>
            </w:r>
            <w:r>
              <w:rPr>
                <w:noProof/>
                <w:webHidden/>
              </w:rPr>
            </w:r>
            <w:r>
              <w:rPr>
                <w:noProof/>
                <w:webHidden/>
              </w:rPr>
              <w:fldChar w:fldCharType="separate"/>
            </w:r>
            <w:r>
              <w:rPr>
                <w:noProof/>
                <w:webHidden/>
              </w:rPr>
              <w:t>10</w:t>
            </w:r>
            <w:r>
              <w:rPr>
                <w:noProof/>
                <w:webHidden/>
              </w:rPr>
              <w:fldChar w:fldCharType="end"/>
            </w:r>
          </w:hyperlink>
        </w:p>
        <w:p w14:paraId="4D64A889" w14:textId="4D349B28" w:rsidR="001E3799" w:rsidRDefault="001E3799">
          <w:pPr>
            <w:pStyle w:val="TM2"/>
            <w:tabs>
              <w:tab w:val="right" w:leader="dot" w:pos="9062"/>
            </w:tabs>
            <w:rPr>
              <w:rFonts w:eastAsiaTheme="minorEastAsia"/>
              <w:noProof/>
              <w:color w:val="auto"/>
              <w:kern w:val="2"/>
              <w:lang w:eastAsia="fr-FR"/>
              <w14:ligatures w14:val="standardContextual"/>
            </w:rPr>
          </w:pPr>
          <w:hyperlink w:anchor="_Toc148370966" w:history="1">
            <w:r w:rsidRPr="0003314B">
              <w:rPr>
                <w:rStyle w:val="Lienhypertexte"/>
                <w:noProof/>
              </w:rPr>
              <w:t>Asymétrie cérébrale</w:t>
            </w:r>
            <w:r>
              <w:rPr>
                <w:noProof/>
                <w:webHidden/>
              </w:rPr>
              <w:tab/>
            </w:r>
            <w:r>
              <w:rPr>
                <w:noProof/>
                <w:webHidden/>
              </w:rPr>
              <w:fldChar w:fldCharType="begin"/>
            </w:r>
            <w:r>
              <w:rPr>
                <w:noProof/>
                <w:webHidden/>
              </w:rPr>
              <w:instrText xml:space="preserve"> PAGEREF _Toc148370966 \h </w:instrText>
            </w:r>
            <w:r>
              <w:rPr>
                <w:noProof/>
                <w:webHidden/>
              </w:rPr>
            </w:r>
            <w:r>
              <w:rPr>
                <w:noProof/>
                <w:webHidden/>
              </w:rPr>
              <w:fldChar w:fldCharType="separate"/>
            </w:r>
            <w:r>
              <w:rPr>
                <w:noProof/>
                <w:webHidden/>
              </w:rPr>
              <w:t>11</w:t>
            </w:r>
            <w:r>
              <w:rPr>
                <w:noProof/>
                <w:webHidden/>
              </w:rPr>
              <w:fldChar w:fldCharType="end"/>
            </w:r>
          </w:hyperlink>
        </w:p>
        <w:p w14:paraId="29A26FD4" w14:textId="11F6587D"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67" w:history="1">
            <w:r w:rsidRPr="0003314B">
              <w:rPr>
                <w:rStyle w:val="Lienhypertexte"/>
                <w:noProof/>
              </w:rPr>
              <w:t>Répartition « spatiale » des fonctions</w:t>
            </w:r>
            <w:r>
              <w:rPr>
                <w:noProof/>
                <w:webHidden/>
              </w:rPr>
              <w:tab/>
            </w:r>
            <w:r>
              <w:rPr>
                <w:noProof/>
                <w:webHidden/>
              </w:rPr>
              <w:fldChar w:fldCharType="begin"/>
            </w:r>
            <w:r>
              <w:rPr>
                <w:noProof/>
                <w:webHidden/>
              </w:rPr>
              <w:instrText xml:space="preserve"> PAGEREF _Toc148370967 \h </w:instrText>
            </w:r>
            <w:r>
              <w:rPr>
                <w:noProof/>
                <w:webHidden/>
              </w:rPr>
            </w:r>
            <w:r>
              <w:rPr>
                <w:noProof/>
                <w:webHidden/>
              </w:rPr>
              <w:fldChar w:fldCharType="separate"/>
            </w:r>
            <w:r>
              <w:rPr>
                <w:noProof/>
                <w:webHidden/>
              </w:rPr>
              <w:t>11</w:t>
            </w:r>
            <w:r>
              <w:rPr>
                <w:noProof/>
                <w:webHidden/>
              </w:rPr>
              <w:fldChar w:fldCharType="end"/>
            </w:r>
          </w:hyperlink>
        </w:p>
        <w:p w14:paraId="57A8EC9C" w14:textId="539E4115"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68" w:history="1">
            <w:r w:rsidRPr="0003314B">
              <w:rPr>
                <w:rStyle w:val="Lienhypertexte"/>
                <w:noProof/>
              </w:rPr>
              <w:t>Complexité anatomique</w:t>
            </w:r>
            <w:r>
              <w:rPr>
                <w:noProof/>
                <w:webHidden/>
              </w:rPr>
              <w:tab/>
            </w:r>
            <w:r>
              <w:rPr>
                <w:noProof/>
                <w:webHidden/>
              </w:rPr>
              <w:fldChar w:fldCharType="begin"/>
            </w:r>
            <w:r>
              <w:rPr>
                <w:noProof/>
                <w:webHidden/>
              </w:rPr>
              <w:instrText xml:space="preserve"> PAGEREF _Toc148370968 \h </w:instrText>
            </w:r>
            <w:r>
              <w:rPr>
                <w:noProof/>
                <w:webHidden/>
              </w:rPr>
            </w:r>
            <w:r>
              <w:rPr>
                <w:noProof/>
                <w:webHidden/>
              </w:rPr>
              <w:fldChar w:fldCharType="separate"/>
            </w:r>
            <w:r>
              <w:rPr>
                <w:noProof/>
                <w:webHidden/>
              </w:rPr>
              <w:t>11</w:t>
            </w:r>
            <w:r>
              <w:rPr>
                <w:noProof/>
                <w:webHidden/>
              </w:rPr>
              <w:fldChar w:fldCharType="end"/>
            </w:r>
          </w:hyperlink>
        </w:p>
        <w:p w14:paraId="0689F949" w14:textId="72031B1F"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69" w:history="1">
            <w:r w:rsidRPr="0003314B">
              <w:rPr>
                <w:rStyle w:val="Lienhypertexte"/>
                <w:noProof/>
              </w:rPr>
              <w:t>Les dominances fonctionnelles</w:t>
            </w:r>
            <w:r>
              <w:rPr>
                <w:noProof/>
                <w:webHidden/>
              </w:rPr>
              <w:tab/>
            </w:r>
            <w:r>
              <w:rPr>
                <w:noProof/>
                <w:webHidden/>
              </w:rPr>
              <w:fldChar w:fldCharType="begin"/>
            </w:r>
            <w:r>
              <w:rPr>
                <w:noProof/>
                <w:webHidden/>
              </w:rPr>
              <w:instrText xml:space="preserve"> PAGEREF _Toc148370969 \h </w:instrText>
            </w:r>
            <w:r>
              <w:rPr>
                <w:noProof/>
                <w:webHidden/>
              </w:rPr>
            </w:r>
            <w:r>
              <w:rPr>
                <w:noProof/>
                <w:webHidden/>
              </w:rPr>
              <w:fldChar w:fldCharType="separate"/>
            </w:r>
            <w:r>
              <w:rPr>
                <w:noProof/>
                <w:webHidden/>
              </w:rPr>
              <w:t>11</w:t>
            </w:r>
            <w:r>
              <w:rPr>
                <w:noProof/>
                <w:webHidden/>
              </w:rPr>
              <w:fldChar w:fldCharType="end"/>
            </w:r>
          </w:hyperlink>
        </w:p>
        <w:p w14:paraId="762D2C79" w14:textId="5ABA671B" w:rsidR="001E3799" w:rsidRDefault="001E3799">
          <w:pPr>
            <w:pStyle w:val="TM2"/>
            <w:tabs>
              <w:tab w:val="right" w:leader="dot" w:pos="9062"/>
            </w:tabs>
            <w:rPr>
              <w:rFonts w:eastAsiaTheme="minorEastAsia"/>
              <w:noProof/>
              <w:color w:val="auto"/>
              <w:kern w:val="2"/>
              <w:lang w:eastAsia="fr-FR"/>
              <w14:ligatures w14:val="standardContextual"/>
            </w:rPr>
          </w:pPr>
          <w:hyperlink w:anchor="_Toc148370970" w:history="1">
            <w:r w:rsidRPr="0003314B">
              <w:rPr>
                <w:rStyle w:val="Lienhypertexte"/>
                <w:noProof/>
              </w:rPr>
              <w:t>Intelligence</w:t>
            </w:r>
            <w:r>
              <w:rPr>
                <w:noProof/>
                <w:webHidden/>
              </w:rPr>
              <w:tab/>
            </w:r>
            <w:r>
              <w:rPr>
                <w:noProof/>
                <w:webHidden/>
              </w:rPr>
              <w:fldChar w:fldCharType="begin"/>
            </w:r>
            <w:r>
              <w:rPr>
                <w:noProof/>
                <w:webHidden/>
              </w:rPr>
              <w:instrText xml:space="preserve"> PAGEREF _Toc148370970 \h </w:instrText>
            </w:r>
            <w:r>
              <w:rPr>
                <w:noProof/>
                <w:webHidden/>
              </w:rPr>
            </w:r>
            <w:r>
              <w:rPr>
                <w:noProof/>
                <w:webHidden/>
              </w:rPr>
              <w:fldChar w:fldCharType="separate"/>
            </w:r>
            <w:r>
              <w:rPr>
                <w:noProof/>
                <w:webHidden/>
              </w:rPr>
              <w:t>12</w:t>
            </w:r>
            <w:r>
              <w:rPr>
                <w:noProof/>
                <w:webHidden/>
              </w:rPr>
              <w:fldChar w:fldCharType="end"/>
            </w:r>
          </w:hyperlink>
        </w:p>
        <w:p w14:paraId="3E101EAF" w14:textId="2E2C8E3E"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71" w:history="1">
            <w:r w:rsidRPr="0003314B">
              <w:rPr>
                <w:rStyle w:val="Lienhypertexte"/>
                <w:noProof/>
              </w:rPr>
              <w:t>L'intelligence analytique</w:t>
            </w:r>
            <w:r>
              <w:rPr>
                <w:noProof/>
                <w:webHidden/>
              </w:rPr>
              <w:tab/>
            </w:r>
            <w:r>
              <w:rPr>
                <w:noProof/>
                <w:webHidden/>
              </w:rPr>
              <w:fldChar w:fldCharType="begin"/>
            </w:r>
            <w:r>
              <w:rPr>
                <w:noProof/>
                <w:webHidden/>
              </w:rPr>
              <w:instrText xml:space="preserve"> PAGEREF _Toc148370971 \h </w:instrText>
            </w:r>
            <w:r>
              <w:rPr>
                <w:noProof/>
                <w:webHidden/>
              </w:rPr>
            </w:r>
            <w:r>
              <w:rPr>
                <w:noProof/>
                <w:webHidden/>
              </w:rPr>
              <w:fldChar w:fldCharType="separate"/>
            </w:r>
            <w:r>
              <w:rPr>
                <w:noProof/>
                <w:webHidden/>
              </w:rPr>
              <w:t>13</w:t>
            </w:r>
            <w:r>
              <w:rPr>
                <w:noProof/>
                <w:webHidden/>
              </w:rPr>
              <w:fldChar w:fldCharType="end"/>
            </w:r>
          </w:hyperlink>
        </w:p>
        <w:p w14:paraId="0B75FBD1" w14:textId="45444461" w:rsidR="001E3799" w:rsidRDefault="001E3799">
          <w:pPr>
            <w:pStyle w:val="TM3"/>
            <w:tabs>
              <w:tab w:val="right" w:leader="dot" w:pos="9062"/>
            </w:tabs>
            <w:rPr>
              <w:rFonts w:eastAsiaTheme="minorEastAsia"/>
              <w:noProof/>
              <w:color w:val="auto"/>
              <w:kern w:val="2"/>
              <w:lang w:eastAsia="fr-FR"/>
              <w14:ligatures w14:val="standardContextual"/>
            </w:rPr>
          </w:pPr>
          <w:hyperlink w:anchor="_Toc148370972" w:history="1">
            <w:r w:rsidRPr="0003314B">
              <w:rPr>
                <w:rStyle w:val="Lienhypertexte"/>
                <w:noProof/>
              </w:rPr>
              <w:t>L'intelligence empirique</w:t>
            </w:r>
            <w:r>
              <w:rPr>
                <w:noProof/>
                <w:webHidden/>
              </w:rPr>
              <w:tab/>
            </w:r>
            <w:r>
              <w:rPr>
                <w:noProof/>
                <w:webHidden/>
              </w:rPr>
              <w:fldChar w:fldCharType="begin"/>
            </w:r>
            <w:r>
              <w:rPr>
                <w:noProof/>
                <w:webHidden/>
              </w:rPr>
              <w:instrText xml:space="preserve"> PAGEREF _Toc148370972 \h </w:instrText>
            </w:r>
            <w:r>
              <w:rPr>
                <w:noProof/>
                <w:webHidden/>
              </w:rPr>
            </w:r>
            <w:r>
              <w:rPr>
                <w:noProof/>
                <w:webHidden/>
              </w:rPr>
              <w:fldChar w:fldCharType="separate"/>
            </w:r>
            <w:r>
              <w:rPr>
                <w:noProof/>
                <w:webHidden/>
              </w:rPr>
              <w:t>13</w:t>
            </w:r>
            <w:r>
              <w:rPr>
                <w:noProof/>
                <w:webHidden/>
              </w:rPr>
              <w:fldChar w:fldCharType="end"/>
            </w:r>
          </w:hyperlink>
        </w:p>
        <w:p w14:paraId="256C82CB" w14:textId="484A250B" w:rsidR="008339B7" w:rsidRDefault="008339B7">
          <w:pPr>
            <w:rPr>
              <w:b/>
              <w:bCs/>
            </w:rPr>
          </w:pPr>
          <w:r>
            <w:rPr>
              <w:b/>
              <w:bCs/>
            </w:rPr>
            <w:fldChar w:fldCharType="end"/>
          </w:r>
        </w:p>
      </w:sdtContent>
    </w:sdt>
    <w:p w14:paraId="23ECA171" w14:textId="64454CDD" w:rsidR="002D54BA" w:rsidRPr="003F5E45" w:rsidRDefault="003D5A98" w:rsidP="00EE0535">
      <w:pPr>
        <w:pStyle w:val="Titre2"/>
      </w:pPr>
      <w:bookmarkStart w:id="1" w:name="_Toc148370944"/>
      <w:r w:rsidRPr="003F5E45">
        <w:lastRenderedPageBreak/>
        <w:t>Introduction</w:t>
      </w:r>
      <w:bookmarkEnd w:id="1"/>
    </w:p>
    <w:p w14:paraId="478FEE44" w14:textId="4E95C829" w:rsidR="00D539B6" w:rsidRPr="003F5E45" w:rsidRDefault="00D539B6" w:rsidP="003F5E45">
      <w:pPr>
        <w:rPr>
          <w:color w:val="auto"/>
        </w:rPr>
      </w:pPr>
      <w:r w:rsidRPr="003F5E45">
        <w:rPr>
          <w:color w:val="auto"/>
        </w:rPr>
        <w:t>Le cerveau est le principal </w:t>
      </w:r>
      <w:r w:rsidRPr="003F5E45">
        <w:t>organe</w:t>
      </w:r>
      <w:r w:rsidRPr="003F5E45">
        <w:rPr>
          <w:color w:val="auto"/>
        </w:rPr>
        <w:t> du </w:t>
      </w:r>
      <w:r w:rsidRPr="003F5E45">
        <w:t>système nerveux</w:t>
      </w:r>
      <w:r w:rsidRPr="003F5E45">
        <w:rPr>
          <w:color w:val="auto"/>
        </w:rPr>
        <w:t> des </w:t>
      </w:r>
      <w:r w:rsidRPr="003F5E45">
        <w:t>animaux</w:t>
      </w:r>
      <w:r w:rsidRPr="003F5E45">
        <w:rPr>
          <w:color w:val="auto"/>
        </w:rPr>
        <w:t> </w:t>
      </w:r>
      <w:r w:rsidRPr="003F5E45">
        <w:t>bilatériens</w:t>
      </w:r>
      <w:r w:rsidRPr="003F5E45">
        <w:rPr>
          <w:color w:val="auto"/>
        </w:rPr>
        <w:t>. Ce terme tient du langage courant (non scientifique) et chez les </w:t>
      </w:r>
      <w:r w:rsidRPr="003F5E45">
        <w:t>chordés</w:t>
      </w:r>
      <w:r w:rsidRPr="003F5E45">
        <w:rPr>
          <w:color w:val="auto"/>
        </w:rPr>
        <w:t>, comme les </w:t>
      </w:r>
      <w:r w:rsidRPr="003F5E45">
        <w:t>humains</w:t>
      </w:r>
      <w:r w:rsidRPr="003F5E45">
        <w:rPr>
          <w:color w:val="auto"/>
        </w:rPr>
        <w:t>, il peut désigner l'</w:t>
      </w:r>
      <w:r w:rsidRPr="003F5E45">
        <w:t>encéphale</w:t>
      </w:r>
      <w:r w:rsidRPr="003F5E45">
        <w:rPr>
          <w:color w:val="auto"/>
        </w:rPr>
        <w:t>, ou uniquement une partie de l'encéphale, le </w:t>
      </w:r>
      <w:r w:rsidRPr="003F5E45">
        <w:t>prosencéphale</w:t>
      </w:r>
      <w:r w:rsidRPr="003F5E45">
        <w:rPr>
          <w:color w:val="auto"/>
        </w:rPr>
        <w:t> (</w:t>
      </w:r>
      <w:r w:rsidRPr="003F5E45">
        <w:t>télencéphale</w:t>
      </w:r>
      <w:r w:rsidRPr="003F5E45">
        <w:rPr>
          <w:color w:val="auto"/>
        </w:rPr>
        <w:t> + </w:t>
      </w:r>
      <w:r w:rsidRPr="003F5E45">
        <w:t>diencéphale</w:t>
      </w:r>
      <w:r w:rsidRPr="003F5E45">
        <w:rPr>
          <w:color w:val="auto"/>
        </w:rPr>
        <w:t>), voire seulement le télencéphale. Néanmoins, dans cet article, le terme « cerveau » prend son sens le plus large.</w:t>
      </w:r>
    </w:p>
    <w:p w14:paraId="77B4858F" w14:textId="68603827" w:rsidR="00D539B6" w:rsidRPr="003F5E45" w:rsidRDefault="00D539B6" w:rsidP="003F5E45">
      <w:pPr>
        <w:rPr>
          <w:color w:val="auto"/>
        </w:rPr>
      </w:pPr>
      <w:r w:rsidRPr="003F5E45">
        <w:rPr>
          <w:color w:val="auto"/>
        </w:rPr>
        <w:t>Le cerveau des chordés est situé dans la </w:t>
      </w:r>
      <w:r w:rsidRPr="003F5E45">
        <w:t>tête</w:t>
      </w:r>
      <w:r w:rsidRPr="003F5E45">
        <w:rPr>
          <w:color w:val="auto"/>
        </w:rPr>
        <w:t>, protégé par le </w:t>
      </w:r>
      <w:r w:rsidRPr="003F5E45">
        <w:t>crâne</w:t>
      </w:r>
      <w:r w:rsidRPr="003F5E45">
        <w:rPr>
          <w:color w:val="auto"/>
        </w:rPr>
        <w:t> chez les </w:t>
      </w:r>
      <w:proofErr w:type="spellStart"/>
      <w:r w:rsidRPr="003F5E45">
        <w:t>craniés</w:t>
      </w:r>
      <w:proofErr w:type="spellEnd"/>
      <w:r w:rsidRPr="003F5E45">
        <w:rPr>
          <w:color w:val="auto"/>
        </w:rPr>
        <w:t>, et son volume varie grandement d'une </w:t>
      </w:r>
      <w:r w:rsidRPr="003F5E45">
        <w:t>espèce</w:t>
      </w:r>
      <w:r w:rsidRPr="003F5E45">
        <w:rPr>
          <w:color w:val="auto"/>
        </w:rPr>
        <w:t> à l'autre. Pour les animaux d'autres </w:t>
      </w:r>
      <w:r w:rsidRPr="003F5E45">
        <w:t>embranchements</w:t>
      </w:r>
      <w:r w:rsidRPr="003F5E45">
        <w:rPr>
          <w:color w:val="auto"/>
        </w:rPr>
        <w:t>, certains centres nerveux sont également appelés cerveau par </w:t>
      </w:r>
      <w:r w:rsidRPr="003F5E45">
        <w:t>analogie</w:t>
      </w:r>
      <w:r w:rsidRPr="003F5E45">
        <w:rPr>
          <w:color w:val="auto"/>
        </w:rPr>
        <w:t> avec les chordés.</w:t>
      </w:r>
    </w:p>
    <w:p w14:paraId="6374BD80" w14:textId="54262B12" w:rsidR="00D539B6" w:rsidRPr="003F5E45" w:rsidRDefault="00D539B6" w:rsidP="003F5E45">
      <w:pPr>
        <w:rPr>
          <w:color w:val="auto"/>
        </w:rPr>
      </w:pPr>
      <w:r w:rsidRPr="003F5E45">
        <w:rPr>
          <w:color w:val="auto"/>
        </w:rPr>
        <w:t>Le cerveau régule les autres </w:t>
      </w:r>
      <w:r w:rsidRPr="003F5E45">
        <w:t>systèmes d'organes</w:t>
      </w:r>
      <w:r w:rsidRPr="003F5E45">
        <w:rPr>
          <w:color w:val="auto"/>
        </w:rPr>
        <w:t> du corps, en agissant sur les </w:t>
      </w:r>
      <w:r w:rsidRPr="003F5E45">
        <w:t>muscles</w:t>
      </w:r>
      <w:r w:rsidRPr="003F5E45">
        <w:rPr>
          <w:color w:val="auto"/>
        </w:rPr>
        <w:t> ou les </w:t>
      </w:r>
      <w:r w:rsidRPr="003F5E45">
        <w:t>glandes</w:t>
      </w:r>
      <w:r w:rsidRPr="003F5E45">
        <w:rPr>
          <w:color w:val="auto"/>
        </w:rPr>
        <w:t>, et constitue le siège des fonctions </w:t>
      </w:r>
      <w:r w:rsidRPr="003F5E45">
        <w:t>cognitives</w:t>
      </w:r>
      <w:r w:rsidRPr="003F5E45">
        <w:rPr>
          <w:color w:val="auto"/>
        </w:rPr>
        <w:t>. Ce contrôle centralisé de l'organisme permet des réponses rapides et coordonnées aux variations environnementales. Les </w:t>
      </w:r>
      <w:r w:rsidRPr="003F5E45">
        <w:t>réflexes</w:t>
      </w:r>
      <w:r w:rsidRPr="003F5E45">
        <w:rPr>
          <w:color w:val="auto"/>
        </w:rPr>
        <w:t>, schémas de réponses simples, ne nécessitent pas l'intervention du cerveau. Toutefois, les comportements plus sophistiqués nécessitent que le cerveau intègre les informations transmises par les </w:t>
      </w:r>
      <w:r w:rsidRPr="003F5E45">
        <w:t>systèmes sensoriels</w:t>
      </w:r>
      <w:r w:rsidRPr="003F5E45">
        <w:rPr>
          <w:color w:val="auto"/>
        </w:rPr>
        <w:t> et fournisse une réponse adaptée.</w:t>
      </w:r>
    </w:p>
    <w:p w14:paraId="1096CFC3" w14:textId="44E41353" w:rsidR="00D539B6" w:rsidRPr="003F5E45" w:rsidRDefault="00D539B6" w:rsidP="003F5E45">
      <w:pPr>
        <w:rPr>
          <w:color w:val="auto"/>
        </w:rPr>
      </w:pPr>
      <w:r w:rsidRPr="003F5E45">
        <w:rPr>
          <w:color w:val="auto"/>
        </w:rPr>
        <w:t>L'encéphale est une structure extrêmement complexe qui peut renfermer jusqu'à plusieurs milliards de </w:t>
      </w:r>
      <w:r w:rsidRPr="003F5E45">
        <w:t>neurones</w:t>
      </w:r>
      <w:r w:rsidRPr="003F5E45">
        <w:rPr>
          <w:color w:val="auto"/>
        </w:rPr>
        <w:t> connectés les uns aux autres. Les neurones sont les </w:t>
      </w:r>
      <w:r w:rsidRPr="003F5E45">
        <w:t>cellules</w:t>
      </w:r>
      <w:r w:rsidRPr="003F5E45">
        <w:rPr>
          <w:color w:val="auto"/>
        </w:rPr>
        <w:t> cérébrales qui communiquent entre elles par le biais de longues fibres protoplasmiques appelées </w:t>
      </w:r>
      <w:r w:rsidRPr="003F5E45">
        <w:t>axones</w:t>
      </w:r>
      <w:r w:rsidRPr="003F5E45">
        <w:rPr>
          <w:color w:val="auto"/>
        </w:rPr>
        <w:t>. L'axone d'un neurone transmet des </w:t>
      </w:r>
      <w:r w:rsidRPr="003F5E45">
        <w:t>influx nerveux</w:t>
      </w:r>
      <w:r w:rsidRPr="003F5E45">
        <w:rPr>
          <w:color w:val="auto"/>
        </w:rPr>
        <w:t>, les </w:t>
      </w:r>
      <w:r w:rsidRPr="003F5E45">
        <w:t>potentiels d'action</w:t>
      </w:r>
      <w:r w:rsidRPr="003F5E45">
        <w:rPr>
          <w:color w:val="auto"/>
        </w:rPr>
        <w:t>, à des cellules cibles spécifiques situées dans des régions plus ou moins distantes du cerveau ou de l'organisme. Les </w:t>
      </w:r>
      <w:r w:rsidRPr="003F5E45">
        <w:t>cellules gliales</w:t>
      </w:r>
      <w:r w:rsidRPr="003F5E45">
        <w:rPr>
          <w:color w:val="auto"/>
        </w:rPr>
        <w:t> sont le deuxième type cellulaire du cerveau et assurent des fonctions très diversifiées, centrées autour du support des neurones et de leurs fonctions. Bien que les cellules gliales et les neurones aient probablement été observés pour la première fois en même temps au début du </w:t>
      </w:r>
      <w:proofErr w:type="spellStart"/>
      <w:r w:rsidRPr="003F5E45">
        <w:t>xix</w:t>
      </w:r>
      <w:r w:rsidRPr="003F5E45">
        <w:rPr>
          <w:color w:val="auto"/>
        </w:rPr>
        <w:t>e</w:t>
      </w:r>
      <w:proofErr w:type="spellEnd"/>
      <w:r w:rsidRPr="003F5E45">
        <w:rPr>
          <w:color w:val="auto"/>
        </w:rPr>
        <w:t> siècle, contrairement aux neurones dont les propriétés morphologiques et physiologiques étaient directement observables pour les premiers investigateurs du système nerveux, les cellules gliales étaient considérées, jusqu'au milieu du </w:t>
      </w:r>
      <w:proofErr w:type="spellStart"/>
      <w:r w:rsidRPr="003F5E45">
        <w:t>xx</w:t>
      </w:r>
      <w:r w:rsidRPr="003F5E45">
        <w:rPr>
          <w:color w:val="auto"/>
        </w:rPr>
        <w:t>e</w:t>
      </w:r>
      <w:proofErr w:type="spellEnd"/>
      <w:r w:rsidRPr="003F5E45">
        <w:rPr>
          <w:color w:val="auto"/>
        </w:rPr>
        <w:t> siècle, simplement comme de la « glu » qui « colle » les neurones ensemble.</w:t>
      </w:r>
    </w:p>
    <w:p w14:paraId="30B4404D" w14:textId="77777777" w:rsidR="001E3799" w:rsidRDefault="00D539B6" w:rsidP="001E3799">
      <w:pPr>
        <w:rPr>
          <w:color w:val="auto"/>
        </w:rPr>
      </w:pPr>
      <w:r w:rsidRPr="003F5E45">
        <w:rPr>
          <w:color w:val="auto"/>
        </w:rPr>
        <w:t>Malgré de grandes avancées en </w:t>
      </w:r>
      <w:r w:rsidRPr="003F5E45">
        <w:t>neurosciences</w:t>
      </w:r>
      <w:r w:rsidRPr="003F5E45">
        <w:rPr>
          <w:color w:val="auto"/>
        </w:rPr>
        <w:t>, le fonctionnement du cerveau est encore mal connu. Les relations qu'il entretient avec l'</w:t>
      </w:r>
      <w:r w:rsidRPr="003F5E45">
        <w:t>esprit</w:t>
      </w:r>
      <w:r w:rsidRPr="003F5E45">
        <w:rPr>
          <w:color w:val="auto"/>
        </w:rPr>
        <w:t> sont le sujet de nombreuses discussions, aussi bien </w:t>
      </w:r>
      <w:r w:rsidRPr="003F5E45">
        <w:t>philosophiques</w:t>
      </w:r>
      <w:r w:rsidRPr="003F5E45">
        <w:rPr>
          <w:color w:val="auto"/>
        </w:rPr>
        <w:t> que </w:t>
      </w:r>
      <w:r w:rsidRPr="003F5E45">
        <w:t>scientifiques</w:t>
      </w:r>
      <w:r w:rsidRPr="003F5E45">
        <w:rPr>
          <w:color w:val="auto"/>
        </w:rPr>
        <w:t>.</w:t>
      </w:r>
    </w:p>
    <w:p w14:paraId="68819C76" w14:textId="6256A2E6" w:rsidR="00E71370" w:rsidRPr="001E3799" w:rsidRDefault="003F5E45" w:rsidP="001E3799">
      <w:pPr>
        <w:rPr>
          <w:color w:val="auto"/>
        </w:rPr>
      </w:pPr>
      <w:r>
        <w:rPr>
          <w:noProof/>
          <w:color w:val="3366CC"/>
          <w:bdr w:val="none" w:sz="0" w:space="0" w:color="auto" w:frame="1"/>
        </w:rPr>
        <w:drawing>
          <wp:anchor distT="0" distB="0" distL="114300" distR="114300" simplePos="0" relativeHeight="251658240" behindDoc="0" locked="0" layoutInCell="1" allowOverlap="1" wp14:anchorId="7BCAC238" wp14:editId="3D2764FA">
            <wp:simplePos x="0" y="0"/>
            <wp:positionH relativeFrom="margin">
              <wp:align>right</wp:align>
            </wp:positionH>
            <wp:positionV relativeFrom="paragraph">
              <wp:posOffset>193675</wp:posOffset>
            </wp:positionV>
            <wp:extent cx="1828800" cy="2633345"/>
            <wp:effectExtent l="0" t="0" r="0" b="0"/>
            <wp:wrapSquare wrapText="bothSides"/>
            <wp:docPr id="110148461" name="Image 2">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8800" cy="26333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C3F743" w14:textId="2EFDFD55" w:rsidR="00D539B6" w:rsidRPr="003F5E45" w:rsidRDefault="00D539B6" w:rsidP="003F5E45">
      <w:pPr>
        <w:pStyle w:val="Titre2"/>
      </w:pPr>
      <w:bookmarkStart w:id="2" w:name="_Toc148370945"/>
      <w:r w:rsidRPr="003F5E45">
        <w:rPr>
          <w:rStyle w:val="mw-headline"/>
        </w:rPr>
        <w:t>Régions du cerveau</w:t>
      </w:r>
      <w:bookmarkEnd w:id="2"/>
    </w:p>
    <w:p w14:paraId="5BF1A09A" w14:textId="570A2280"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 xml:space="preserve">En neuroanatomie des chordés, le cerveau est généralement considéré comme constitué de cinq régions principales définies sur la base du développement du système nerveux à partir du tube neural : le télencéphale, le diencéphale, le mésencéphale, le cervelet, et le bulbe rachidien. Chacune de ces régions possède une structure interne complexe. Certaines régions du cerveau, comme le cortex cérébral ou le cervelet, sont formées de couches formant des replis sinueux, les circonvolutions cérébrales, qui permettent d'augmenter la surface corticale ou cérébelleuse tout en logeant dans la boîte crânienne. Les autres régions du cerveau représentent des groupes de nombreux noyaux. Si des distinctions claires peuvent être établies à partir de la structure neurale, la </w:t>
      </w:r>
      <w:r w:rsidRPr="003F5E45">
        <w:rPr>
          <w:rFonts w:asciiTheme="minorHAnsi" w:eastAsiaTheme="minorHAnsi" w:hAnsiTheme="minorHAnsi" w:cstheme="minorBidi"/>
          <w:sz w:val="22"/>
          <w:szCs w:val="22"/>
          <w:lang w:eastAsia="en-US"/>
        </w:rPr>
        <w:lastRenderedPageBreak/>
        <w:t>chimie et la connectivité, des milliers de régions distinctes peuvent être identifiées dans le cerveau des chordés.</w:t>
      </w:r>
    </w:p>
    <w:p w14:paraId="419B59EA" w14:textId="5741C93A"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 xml:space="preserve">Dans plusieurs branches des chordés, l'évolution a amené des changements importants sur l'architecture du cerveau. Les composants du cerveau des requins sont assemblés de façon simple et directe, mais chez les poissons téléostéens, groupe majoritaire des poissons modernes, le prosencéphale est devenu </w:t>
      </w:r>
      <w:proofErr w:type="spellStart"/>
      <w:r w:rsidRPr="003F5E45">
        <w:rPr>
          <w:rFonts w:asciiTheme="minorHAnsi" w:eastAsiaTheme="minorHAnsi" w:hAnsiTheme="minorHAnsi" w:cstheme="minorBidi"/>
          <w:sz w:val="22"/>
          <w:szCs w:val="22"/>
          <w:lang w:eastAsia="en-US"/>
        </w:rPr>
        <w:t>éverté</w:t>
      </w:r>
      <w:proofErr w:type="spellEnd"/>
      <w:r w:rsidRPr="003F5E45">
        <w:rPr>
          <w:rFonts w:asciiTheme="minorHAnsi" w:eastAsiaTheme="minorHAnsi" w:hAnsiTheme="minorHAnsi" w:cstheme="minorBidi"/>
          <w:sz w:val="22"/>
          <w:szCs w:val="22"/>
          <w:lang w:eastAsia="en-US"/>
        </w:rPr>
        <w:t>. Le cerveau des oiseaux présente également d'importants changements25. Un des principaux composants du prosencéphale des oiseaux, la crête ventriculaire dorsale, a longtemps été considéré comme l'équivalent du ganglion basal des mammifères, mais est maintenant considéré comme étroitement apparenté au néocortex.</w:t>
      </w:r>
    </w:p>
    <w:p w14:paraId="3252C144" w14:textId="6A957B10" w:rsidR="00D539B6" w:rsidRPr="003F5E45" w:rsidRDefault="00D539B6" w:rsidP="003F5E4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De nombreuses régions du cerveau ont gardé les mêmes propriétés chez tous les chordés. Le rôle de la plupart de ces régions est encore soumis à la discussion mais il est malgré tout possible de dresser une liste des régions principales du cerveau et le rôle qu'on leur attribue selon les connaissances actuelles :</w:t>
      </w:r>
    </w:p>
    <w:p w14:paraId="2BCD11F7" w14:textId="096BE313" w:rsidR="00D539B6" w:rsidRPr="003F5E45" w:rsidRDefault="00D539B6" w:rsidP="003F5E45">
      <w:pPr>
        <w:pStyle w:val="Paragraphedeliste"/>
        <w:numPr>
          <w:ilvl w:val="0"/>
          <w:numId w:val="13"/>
        </w:numPr>
      </w:pPr>
      <w:bookmarkStart w:id="3" w:name="_Toc148370946"/>
      <w:proofErr w:type="gramStart"/>
      <w:r w:rsidRPr="003B47E7">
        <w:rPr>
          <w:rStyle w:val="Titre3Car"/>
        </w:rPr>
        <w:t>le</w:t>
      </w:r>
      <w:proofErr w:type="gramEnd"/>
      <w:r w:rsidRPr="003B47E7">
        <w:rPr>
          <w:rStyle w:val="Titre3Car"/>
        </w:rPr>
        <w:t> bulbe rachidien</w:t>
      </w:r>
      <w:bookmarkEnd w:id="3"/>
      <w:r w:rsidRPr="003F5E45">
        <w:t> (ou </w:t>
      </w:r>
      <w:proofErr w:type="spellStart"/>
      <w:r w:rsidRPr="003F5E45">
        <w:t>medulla</w:t>
      </w:r>
      <w:proofErr w:type="spellEnd"/>
      <w:r w:rsidRPr="003F5E45">
        <w:t xml:space="preserve"> </w:t>
      </w:r>
      <w:proofErr w:type="spellStart"/>
      <w:r w:rsidRPr="003F5E45">
        <w:t>oblongata</w:t>
      </w:r>
      <w:proofErr w:type="spellEnd"/>
      <w:r w:rsidRPr="003F5E45">
        <w:t>) prolonge la </w:t>
      </w:r>
      <w:r w:rsidRPr="003F5E45">
        <w:t>moelle épinière</w:t>
      </w:r>
      <w:r w:rsidRPr="003F5E45">
        <w:t>. Elle contient de nombreux petits </w:t>
      </w:r>
      <w:r w:rsidRPr="003F5E45">
        <w:t>noyaux</w:t>
      </w:r>
      <w:r w:rsidRPr="003F5E45">
        <w:t> impliqués dans un grand nombre de fonctions </w:t>
      </w:r>
      <w:r w:rsidRPr="003F5E45">
        <w:t>motrices</w:t>
      </w:r>
      <w:r w:rsidRPr="003F5E45">
        <w:t> et </w:t>
      </w:r>
      <w:r w:rsidRPr="003F5E45">
        <w:t>sensitives</w:t>
      </w:r>
      <w:r w:rsidRPr="003F5E45">
        <w:t> ;</w:t>
      </w:r>
    </w:p>
    <w:p w14:paraId="7536F669" w14:textId="35BFC924" w:rsidR="00D539B6" w:rsidRPr="003F5E45" w:rsidRDefault="00D539B6" w:rsidP="003F5E45">
      <w:pPr>
        <w:pStyle w:val="Paragraphedeliste"/>
        <w:numPr>
          <w:ilvl w:val="0"/>
          <w:numId w:val="13"/>
        </w:numPr>
      </w:pPr>
      <w:bookmarkStart w:id="4" w:name="_Toc148370947"/>
      <w:proofErr w:type="gramStart"/>
      <w:r w:rsidRPr="003B47E7">
        <w:rPr>
          <w:rStyle w:val="Titre3Car"/>
        </w:rPr>
        <w:t>l'hypothalamus</w:t>
      </w:r>
      <w:bookmarkEnd w:id="4"/>
      <w:proofErr w:type="gramEnd"/>
      <w:r w:rsidRPr="003F5E45">
        <w:t> est un petit </w:t>
      </w:r>
      <w:r w:rsidRPr="003F5E45">
        <w:t>organe</w:t>
      </w:r>
      <w:r w:rsidRPr="003F5E45">
        <w:t> situé dans le </w:t>
      </w:r>
      <w:r w:rsidRPr="003F5E45">
        <w:t>diencéphale</w:t>
      </w:r>
      <w:r w:rsidRPr="003F5E45">
        <w:t xml:space="preserve">. Il est composé de </w:t>
      </w:r>
      <w:r w:rsidR="003F5E45" w:rsidRPr="003F5E45">
        <w:t>nombreux petits noyaux possédants</w:t>
      </w:r>
      <w:r w:rsidRPr="003F5E45">
        <w:t xml:space="preserve"> chacun ses propres connexions et une </w:t>
      </w:r>
      <w:r w:rsidRPr="003F5E45">
        <w:t>neurochimie</w:t>
      </w:r>
      <w:r w:rsidRPr="003F5E45">
        <w:t> particulière. L'hypothalamus régule et contrôle de nombreuses fonctions biologiques essentielles telles que l'</w:t>
      </w:r>
      <w:r w:rsidRPr="003F5E45">
        <w:t>éveil</w:t>
      </w:r>
      <w:r w:rsidRPr="003F5E45">
        <w:t> et le </w:t>
      </w:r>
      <w:r w:rsidRPr="003F5E45">
        <w:t>sommeil</w:t>
      </w:r>
      <w:r w:rsidRPr="003F5E45">
        <w:t>, la </w:t>
      </w:r>
      <w:r w:rsidRPr="003F5E45">
        <w:t>faim</w:t>
      </w:r>
      <w:r w:rsidRPr="003F5E45">
        <w:t> et la </w:t>
      </w:r>
      <w:r w:rsidRPr="003F5E45">
        <w:t>soif</w:t>
      </w:r>
      <w:r w:rsidRPr="003F5E45">
        <w:t xml:space="preserve">, ou la libération </w:t>
      </w:r>
      <w:proofErr w:type="gramStart"/>
      <w:r w:rsidRPr="003F5E45">
        <w:t>d'</w:t>
      </w:r>
      <w:r w:rsidRPr="003F5E45">
        <w:t>hormones</w:t>
      </w:r>
      <w:r w:rsidRPr="003F5E45">
        <w:t>;</w:t>
      </w:r>
      <w:proofErr w:type="gramEnd"/>
    </w:p>
    <w:p w14:paraId="58981780" w14:textId="1CA2D3B9" w:rsidR="00D539B6" w:rsidRPr="003F5E45" w:rsidRDefault="00D539B6" w:rsidP="003F5E45">
      <w:pPr>
        <w:pStyle w:val="Paragraphedeliste"/>
        <w:numPr>
          <w:ilvl w:val="0"/>
          <w:numId w:val="13"/>
        </w:numPr>
      </w:pPr>
      <w:bookmarkStart w:id="5" w:name="_Toc148370948"/>
      <w:proofErr w:type="gramStart"/>
      <w:r w:rsidRPr="003B47E7">
        <w:rPr>
          <w:rStyle w:val="Titre3Car"/>
        </w:rPr>
        <w:t>le</w:t>
      </w:r>
      <w:proofErr w:type="gramEnd"/>
      <w:r w:rsidRPr="003B47E7">
        <w:rPr>
          <w:rStyle w:val="Titre3Car"/>
        </w:rPr>
        <w:t> thalamus</w:t>
      </w:r>
      <w:bookmarkEnd w:id="5"/>
      <w:r w:rsidRPr="003F5E45">
        <w:t> est également composé de noyaux aux fonctions diverses. Une partie d'entre eux servent à intégrer et à relayer l'information entre les </w:t>
      </w:r>
      <w:r w:rsidRPr="003F5E45">
        <w:t>hémisphères cérébraux</w:t>
      </w:r>
      <w:r w:rsidRPr="003F5E45">
        <w:t> et le </w:t>
      </w:r>
      <w:r w:rsidRPr="003F5E45">
        <w:t>tronc cérébral</w:t>
      </w:r>
      <w:r w:rsidRPr="003F5E45">
        <w:t>. D'autres sont impliqués dans la </w:t>
      </w:r>
      <w:r w:rsidRPr="003F5E45">
        <w:t>motivation</w:t>
      </w:r>
      <w:r w:rsidRPr="003F5E45">
        <w:t>.</w:t>
      </w:r>
      <w:r w:rsidR="003F5E45" w:rsidRPr="003F5E45">
        <w:t xml:space="preserve"> La</w:t>
      </w:r>
      <w:r w:rsidRPr="003F5E45">
        <w:t xml:space="preserve"> région sous-thalamique, semble jouer un rôle dans plusieurs comportements élémentaires comme la </w:t>
      </w:r>
      <w:r w:rsidRPr="003F5E45">
        <w:t>faim</w:t>
      </w:r>
      <w:r w:rsidRPr="003F5E45">
        <w:t>, la </w:t>
      </w:r>
      <w:r w:rsidRPr="003F5E45">
        <w:t>soif</w:t>
      </w:r>
      <w:r w:rsidRPr="003F5E45">
        <w:t>, la </w:t>
      </w:r>
      <w:r w:rsidRPr="003F5E45">
        <w:t>défécation</w:t>
      </w:r>
      <w:r w:rsidRPr="003F5E45">
        <w:t> et la </w:t>
      </w:r>
      <w:r w:rsidRPr="003F5E45">
        <w:t>copulation</w:t>
      </w:r>
      <w:r w:rsidRPr="003F5E45">
        <w:t> ;</w:t>
      </w:r>
    </w:p>
    <w:p w14:paraId="5DCA5EFE" w14:textId="6FD7596C" w:rsidR="00D539B6" w:rsidRPr="003F5E45" w:rsidRDefault="00D539B6" w:rsidP="003F5E45">
      <w:pPr>
        <w:pStyle w:val="Paragraphedeliste"/>
        <w:numPr>
          <w:ilvl w:val="0"/>
          <w:numId w:val="13"/>
        </w:numPr>
      </w:pPr>
      <w:bookmarkStart w:id="6" w:name="_Toc148370949"/>
      <w:proofErr w:type="gramStart"/>
      <w:r w:rsidRPr="003B47E7">
        <w:rPr>
          <w:rStyle w:val="Titre3Car"/>
        </w:rPr>
        <w:t>le</w:t>
      </w:r>
      <w:proofErr w:type="gramEnd"/>
      <w:r w:rsidRPr="003B47E7">
        <w:rPr>
          <w:rStyle w:val="Titre3Car"/>
        </w:rPr>
        <w:t> cervelet</w:t>
      </w:r>
      <w:bookmarkEnd w:id="6"/>
      <w:r w:rsidRPr="003F5E45">
        <w:t> joue un rôle majeur dans la coordination des mouvements en modulant et optimisant les informations provenant d'autres régions cérébrales afin de les rendre plus précises. Cette précision n'est pas acquise à la naissance et s'apprend avec l'</w:t>
      </w:r>
      <w:r w:rsidRPr="003F5E45">
        <w:t>expérience</w:t>
      </w:r>
      <w:r w:rsidRPr="003F5E45">
        <w:t> ;</w:t>
      </w:r>
    </w:p>
    <w:p w14:paraId="37AB19C7" w14:textId="6F48E13E" w:rsidR="00D539B6" w:rsidRPr="003F5E45" w:rsidRDefault="00D539B6" w:rsidP="003F5E45">
      <w:pPr>
        <w:pStyle w:val="Paragraphedeliste"/>
        <w:numPr>
          <w:ilvl w:val="0"/>
          <w:numId w:val="13"/>
        </w:numPr>
      </w:pPr>
      <w:bookmarkStart w:id="7" w:name="_Toc148370950"/>
      <w:proofErr w:type="gramStart"/>
      <w:r w:rsidRPr="003B47E7">
        <w:rPr>
          <w:rStyle w:val="Titre3Car"/>
        </w:rPr>
        <w:t>le</w:t>
      </w:r>
      <w:proofErr w:type="gramEnd"/>
      <w:r w:rsidRPr="003B47E7">
        <w:rPr>
          <w:rStyle w:val="Titre3Car"/>
        </w:rPr>
        <w:t> tectum</w:t>
      </w:r>
      <w:bookmarkEnd w:id="7"/>
      <w:r w:rsidRPr="003F5E45">
        <w:t>, partie supérieure du </w:t>
      </w:r>
      <w:r w:rsidRPr="003F5E45">
        <w:t>mésencéphale</w:t>
      </w:r>
      <w:r w:rsidRPr="003F5E45">
        <w:t>, permet de diriger les actions dans l'espace et de conduire le mouvement. Chez les mammifères, l'aire du tectum la plus étudiée est le </w:t>
      </w:r>
      <w:r w:rsidRPr="003F5E45">
        <w:t>colliculus supérieur</w:t>
      </w:r>
      <w:r w:rsidRPr="003F5E45">
        <w:t> qui s'occupe de diriger le mouvement des </w:t>
      </w:r>
      <w:r w:rsidRPr="003F5E45">
        <w:t>yeux</w:t>
      </w:r>
      <w:r w:rsidRPr="003F5E45">
        <w:t>. Le tectum reçoit de nombreuses informations visuelles, mais aussi les informations d'autres sens qui peuvent être utiles pour diriger les actions comme l'</w:t>
      </w:r>
      <w:r w:rsidRPr="003F5E45">
        <w:t>ouïe</w:t>
      </w:r>
      <w:r w:rsidRPr="003F5E45">
        <w:t>. Chez certains poissons, comme la </w:t>
      </w:r>
      <w:r w:rsidRPr="003F5E45">
        <w:t>lamproie</w:t>
      </w:r>
      <w:r w:rsidRPr="003F5E45">
        <w:t>, le tectum occupe la plus large partie du cerveau ;</w:t>
      </w:r>
    </w:p>
    <w:p w14:paraId="3A08C986" w14:textId="7AC27D9A" w:rsidR="00D539B6" w:rsidRPr="003F5E45" w:rsidRDefault="00D539B6" w:rsidP="003F5E45">
      <w:pPr>
        <w:pStyle w:val="Paragraphedeliste"/>
        <w:numPr>
          <w:ilvl w:val="0"/>
          <w:numId w:val="13"/>
        </w:numPr>
      </w:pPr>
      <w:bookmarkStart w:id="8" w:name="_Toc148370951"/>
      <w:proofErr w:type="gramStart"/>
      <w:r w:rsidRPr="003B47E7">
        <w:rPr>
          <w:rStyle w:val="Titre3Car"/>
        </w:rPr>
        <w:t>le</w:t>
      </w:r>
      <w:proofErr w:type="gramEnd"/>
      <w:r w:rsidRPr="003B47E7">
        <w:rPr>
          <w:rStyle w:val="Titre3Car"/>
        </w:rPr>
        <w:t> pallium</w:t>
      </w:r>
      <w:bookmarkEnd w:id="8"/>
      <w:r w:rsidRPr="003F5E45">
        <w:t> est une couche de </w:t>
      </w:r>
      <w:r w:rsidRPr="003F5E45">
        <w:t>matière grise</w:t>
      </w:r>
      <w:r w:rsidRPr="003F5E45">
        <w:t> qui s'étale sur la surface du </w:t>
      </w:r>
      <w:r w:rsidRPr="003F5E45">
        <w:t>prosencéphale</w:t>
      </w:r>
      <w:r w:rsidRPr="003F5E45">
        <w:t>. Chez les mammifères et les reptiles, il est appelé </w:t>
      </w:r>
      <w:r w:rsidRPr="003F5E45">
        <w:t>cortex cérébral</w:t>
      </w:r>
      <w:r w:rsidRPr="003F5E45">
        <w:t>. Le pallium est impliqué dans de nombreuses fonctions telles que l'</w:t>
      </w:r>
      <w:r w:rsidRPr="003F5E45">
        <w:t>olfaction</w:t>
      </w:r>
      <w:r w:rsidRPr="003F5E45">
        <w:t> et la </w:t>
      </w:r>
      <w:r w:rsidRPr="003F5E45">
        <w:t>mémoire spatiale</w:t>
      </w:r>
      <w:r w:rsidRPr="003F5E45">
        <w:t>. Chez les mammifères, il s'agit de la région dominante du cerveau et elle subsume les fonctions de nombreuses </w:t>
      </w:r>
      <w:r w:rsidRPr="003F5E45">
        <w:t>régions sous-corticales</w:t>
      </w:r>
      <w:r w:rsidRPr="003F5E45">
        <w:t> ;</w:t>
      </w:r>
    </w:p>
    <w:p w14:paraId="7E27F889" w14:textId="06346283" w:rsidR="00D539B6" w:rsidRPr="003F5E45" w:rsidRDefault="00D539B6" w:rsidP="003F5E45">
      <w:pPr>
        <w:pStyle w:val="Paragraphedeliste"/>
        <w:numPr>
          <w:ilvl w:val="0"/>
          <w:numId w:val="13"/>
        </w:numPr>
      </w:pPr>
      <w:bookmarkStart w:id="9" w:name="_Toc148370952"/>
      <w:proofErr w:type="gramStart"/>
      <w:r w:rsidRPr="003B47E7">
        <w:rPr>
          <w:rStyle w:val="Titre3Car"/>
        </w:rPr>
        <w:t>l'hippocampe</w:t>
      </w:r>
      <w:bookmarkEnd w:id="9"/>
      <w:proofErr w:type="gramEnd"/>
      <w:r w:rsidRPr="003F5E45">
        <w:t>, au sens strict, n'est présent que chez les mammifères. Néanmoins, cette région dérive du pallium médial commun à tous les chordés. Sa fonction est encore mal connue mais cette partie du cerveau intervient dans la mémoire spatiale et la navigation ;</w:t>
      </w:r>
    </w:p>
    <w:p w14:paraId="5E769E52" w14:textId="2BA33DF1" w:rsidR="00D539B6" w:rsidRPr="003F5E45" w:rsidRDefault="00D539B6" w:rsidP="003F5E45">
      <w:pPr>
        <w:pStyle w:val="Paragraphedeliste"/>
        <w:numPr>
          <w:ilvl w:val="0"/>
          <w:numId w:val="13"/>
        </w:numPr>
      </w:pPr>
      <w:bookmarkStart w:id="10" w:name="_Toc148370953"/>
      <w:proofErr w:type="gramStart"/>
      <w:r w:rsidRPr="003B47E7">
        <w:rPr>
          <w:rStyle w:val="Titre3Car"/>
        </w:rPr>
        <w:t>les</w:t>
      </w:r>
      <w:proofErr w:type="gramEnd"/>
      <w:r w:rsidRPr="003B47E7">
        <w:rPr>
          <w:rStyle w:val="Titre3Car"/>
        </w:rPr>
        <w:t> ganglions</w:t>
      </w:r>
      <w:bookmarkEnd w:id="10"/>
      <w:r w:rsidRPr="003F5E45">
        <w:t xml:space="preserve"> de la base</w:t>
      </w:r>
      <w:r w:rsidRPr="003F5E45">
        <w:t> sont un groupe de structures interconnectées situées dans le prosencéphale. La fonction principale de ces ganglions semble être la </w:t>
      </w:r>
      <w:r w:rsidRPr="003F5E45">
        <w:t>sélection de l'action</w:t>
      </w:r>
      <w:r w:rsidRPr="003F5E45">
        <w:t>. Ils envoient des signaux inhibiteurs à toutes les parties du cerveau qui peuvent générer des actions et, dans les bonnes circonstances, peuvent lever l'inhibition afin de débloquer le processus et permettre l'exécution de l'action. Les </w:t>
      </w:r>
      <w:r w:rsidRPr="003F5E45">
        <w:t>récompenses</w:t>
      </w:r>
      <w:r w:rsidRPr="003F5E45">
        <w:t> et les </w:t>
      </w:r>
      <w:r w:rsidRPr="003F5E45">
        <w:t>punitions</w:t>
      </w:r>
      <w:r w:rsidRPr="003F5E45">
        <w:t> exercent, au niveau des ganglions de la base, des effets neurologiques conséquents sur ce dernier ;</w:t>
      </w:r>
    </w:p>
    <w:p w14:paraId="07A4A80D" w14:textId="0C374DB7" w:rsidR="00D539B6" w:rsidRPr="003F5E45" w:rsidRDefault="00D539B6" w:rsidP="003F5E45">
      <w:pPr>
        <w:pStyle w:val="Paragraphedeliste"/>
        <w:numPr>
          <w:ilvl w:val="0"/>
          <w:numId w:val="13"/>
        </w:numPr>
      </w:pPr>
      <w:bookmarkStart w:id="11" w:name="_Toc148370954"/>
      <w:proofErr w:type="gramStart"/>
      <w:r w:rsidRPr="003B47E7">
        <w:rPr>
          <w:rStyle w:val="Titre3Car"/>
        </w:rPr>
        <w:lastRenderedPageBreak/>
        <w:t>le</w:t>
      </w:r>
      <w:proofErr w:type="gramEnd"/>
      <w:r w:rsidRPr="003B47E7">
        <w:rPr>
          <w:rStyle w:val="Titre3Car"/>
        </w:rPr>
        <w:t> bulbe olfactif</w:t>
      </w:r>
      <w:bookmarkEnd w:id="11"/>
      <w:r w:rsidRPr="003F5E45">
        <w:t> est une structure particulière qui traite les signaux olfactifs et envoie l'information vers la zone olfactive du pallium. Chez beaucoup de chordés, le bulbe olfactif est très développé mais il est plutôt réduit chez les </w:t>
      </w:r>
      <w:r w:rsidRPr="003F5E45">
        <w:t>Primates</w:t>
      </w:r>
      <w:r w:rsidRPr="003F5E45">
        <w:t>.</w:t>
      </w:r>
    </w:p>
    <w:p w14:paraId="5B88ED15" w14:textId="77777777" w:rsidR="00D539B6" w:rsidRDefault="00D539B6" w:rsidP="00D539B6"/>
    <w:p w14:paraId="64B1F39B" w14:textId="5B9B388D" w:rsidR="00D539B6" w:rsidRPr="003F5E45" w:rsidRDefault="00D539B6" w:rsidP="003F5E45">
      <w:pPr>
        <w:pStyle w:val="Titre3"/>
        <w:rPr>
          <w:b w:val="0"/>
          <w:bCs/>
          <w:color w:val="2F5496" w:themeColor="accent1" w:themeShade="BF"/>
          <w:sz w:val="26"/>
          <w:szCs w:val="26"/>
        </w:rPr>
      </w:pPr>
      <w:bookmarkStart w:id="12" w:name="_Toc148370955"/>
      <w:r w:rsidRPr="003F5E45">
        <w:rPr>
          <w:rStyle w:val="mw-headline"/>
          <w:b w:val="0"/>
          <w:bCs/>
        </w:rPr>
        <w:t>Structure et organisation du cortex cérébral</w:t>
      </w:r>
      <w:r w:rsidR="003F5E45" w:rsidRPr="003F5E45">
        <w:rPr>
          <w:b w:val="0"/>
          <w:bCs/>
          <w:noProof/>
          <w:color w:val="3366CC"/>
          <w:bdr w:val="none" w:sz="0" w:space="0" w:color="auto" w:frame="1"/>
        </w:rPr>
        <w:drawing>
          <wp:anchor distT="0" distB="0" distL="114300" distR="114300" simplePos="0" relativeHeight="251659264" behindDoc="0" locked="0" layoutInCell="1" allowOverlap="1" wp14:anchorId="77E681FC" wp14:editId="5A82C556">
            <wp:simplePos x="0" y="0"/>
            <wp:positionH relativeFrom="column">
              <wp:posOffset>3725544</wp:posOffset>
            </wp:positionH>
            <wp:positionV relativeFrom="paragraph">
              <wp:posOffset>245745</wp:posOffset>
            </wp:positionV>
            <wp:extent cx="2043371" cy="1455420"/>
            <wp:effectExtent l="0" t="0" r="0" b="0"/>
            <wp:wrapNone/>
            <wp:docPr id="1083119680" name="Image 6">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47682" cy="145849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E45" w:rsidRPr="003F5E45">
        <w:rPr>
          <w:b w:val="0"/>
          <w:bCs/>
          <w:noProof/>
          <w:color w:val="3366CC"/>
          <w:bdr w:val="none" w:sz="0" w:space="0" w:color="auto" w:frame="1"/>
        </w:rPr>
        <w:drawing>
          <wp:anchor distT="0" distB="0" distL="114300" distR="114300" simplePos="0" relativeHeight="251660288" behindDoc="0" locked="0" layoutInCell="1" allowOverlap="1" wp14:anchorId="08F379CC" wp14:editId="3B4F61DE">
            <wp:simplePos x="0" y="0"/>
            <wp:positionH relativeFrom="column">
              <wp:posOffset>3725545</wp:posOffset>
            </wp:positionH>
            <wp:positionV relativeFrom="paragraph">
              <wp:posOffset>1868805</wp:posOffset>
            </wp:positionV>
            <wp:extent cx="2106534" cy="1242060"/>
            <wp:effectExtent l="0" t="0" r="8255" b="0"/>
            <wp:wrapNone/>
            <wp:docPr id="914970474" name="Image 5">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07699" cy="1242747"/>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12"/>
    </w:p>
    <w:tbl>
      <w:tblPr>
        <w:tblW w:w="546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434"/>
        <w:gridCol w:w="5026"/>
      </w:tblGrid>
      <w:tr w:rsidR="00D539B6" w14:paraId="55FF7E3D" w14:textId="77777777" w:rsidTr="003F5E45">
        <w:trPr>
          <w:trHeight w:val="254"/>
        </w:trPr>
        <w:tc>
          <w:tcPr>
            <w:tcW w:w="434" w:type="dxa"/>
            <w:tcBorders>
              <w:top w:val="single" w:sz="6" w:space="0" w:color="A2A9B1"/>
              <w:left w:val="single" w:sz="6" w:space="0" w:color="A2A9B1"/>
              <w:bottom w:val="single" w:sz="6" w:space="0" w:color="A2A9B1"/>
              <w:right w:val="single" w:sz="6" w:space="0" w:color="A2A9B1"/>
            </w:tcBorders>
            <w:shd w:val="clear" w:color="auto" w:fill="FFAABB"/>
            <w:tcMar>
              <w:top w:w="48" w:type="dxa"/>
              <w:left w:w="96" w:type="dxa"/>
              <w:bottom w:w="48" w:type="dxa"/>
              <w:right w:w="96" w:type="dxa"/>
            </w:tcMar>
            <w:vAlign w:val="center"/>
            <w:hideMark/>
          </w:tcPr>
          <w:p w14:paraId="19DB7633" w14:textId="77777777" w:rsidR="00D539B6" w:rsidRDefault="00D539B6"/>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5243CB" w14:textId="69B2EE9E" w:rsidR="00D539B6" w:rsidRDefault="00D539B6">
            <w:pPr>
              <w:spacing w:before="240" w:after="240"/>
              <w:rPr>
                <w:color w:val="202122"/>
                <w:sz w:val="19"/>
                <w:szCs w:val="19"/>
              </w:rPr>
            </w:pPr>
            <w:r>
              <w:rPr>
                <w:color w:val="202122"/>
                <w:sz w:val="19"/>
                <w:szCs w:val="19"/>
              </w:rPr>
              <w:t>Aire motrice primaire</w:t>
            </w:r>
          </w:p>
        </w:tc>
      </w:tr>
      <w:tr w:rsidR="00D539B6" w14:paraId="1667986A" w14:textId="77777777" w:rsidTr="003F5E45">
        <w:trPr>
          <w:trHeight w:val="254"/>
        </w:trPr>
        <w:tc>
          <w:tcPr>
            <w:tcW w:w="0" w:type="auto"/>
            <w:tcBorders>
              <w:top w:val="single" w:sz="6" w:space="0" w:color="A2A9B1"/>
              <w:left w:val="single" w:sz="6" w:space="0" w:color="A2A9B1"/>
              <w:bottom w:val="single" w:sz="6" w:space="0" w:color="A2A9B1"/>
              <w:right w:val="single" w:sz="6" w:space="0" w:color="A2A9B1"/>
            </w:tcBorders>
            <w:shd w:val="clear" w:color="auto" w:fill="FFCCEE"/>
            <w:tcMar>
              <w:top w:w="48" w:type="dxa"/>
              <w:left w:w="96" w:type="dxa"/>
              <w:bottom w:w="48" w:type="dxa"/>
              <w:right w:w="96" w:type="dxa"/>
            </w:tcMar>
            <w:vAlign w:val="center"/>
            <w:hideMark/>
          </w:tcPr>
          <w:p w14:paraId="459ACC8A" w14:textId="77777777" w:rsidR="00D539B6" w:rsidRDefault="00D539B6">
            <w:pPr>
              <w:spacing w:before="240" w:after="240"/>
              <w:rPr>
                <w:color w:val="202122"/>
                <w:sz w:val="19"/>
                <w:szCs w:val="19"/>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A5B6ED" w14:textId="77777777" w:rsidR="00D539B6" w:rsidRDefault="00D539B6">
            <w:pPr>
              <w:spacing w:before="240" w:after="240"/>
              <w:rPr>
                <w:color w:val="202122"/>
                <w:sz w:val="19"/>
                <w:szCs w:val="19"/>
              </w:rPr>
            </w:pPr>
            <w:r>
              <w:rPr>
                <w:color w:val="202122"/>
                <w:sz w:val="19"/>
                <w:szCs w:val="19"/>
              </w:rPr>
              <w:t>Aire motrice supplémentaire préfrontale</w:t>
            </w:r>
          </w:p>
        </w:tc>
      </w:tr>
      <w:tr w:rsidR="00D539B6" w14:paraId="6B1D3456" w14:textId="77777777" w:rsidTr="003F5E45">
        <w:trPr>
          <w:trHeight w:val="254"/>
        </w:trPr>
        <w:tc>
          <w:tcPr>
            <w:tcW w:w="0" w:type="auto"/>
            <w:tcBorders>
              <w:top w:val="single" w:sz="6" w:space="0" w:color="A2A9B1"/>
              <w:left w:val="single" w:sz="6" w:space="0" w:color="A2A9B1"/>
              <w:bottom w:val="single" w:sz="6" w:space="0" w:color="A2A9B1"/>
              <w:right w:val="single" w:sz="6" w:space="0" w:color="A2A9B1"/>
            </w:tcBorders>
            <w:shd w:val="clear" w:color="auto" w:fill="90BBDD"/>
            <w:tcMar>
              <w:top w:w="48" w:type="dxa"/>
              <w:left w:w="96" w:type="dxa"/>
              <w:bottom w:w="48" w:type="dxa"/>
              <w:right w:w="96" w:type="dxa"/>
            </w:tcMar>
            <w:vAlign w:val="center"/>
            <w:hideMark/>
          </w:tcPr>
          <w:p w14:paraId="1F4EC6B8" w14:textId="77777777" w:rsidR="00D539B6" w:rsidRDefault="00D539B6">
            <w:pPr>
              <w:spacing w:before="240" w:after="240"/>
              <w:rPr>
                <w:color w:val="202122"/>
                <w:sz w:val="19"/>
                <w:szCs w:val="19"/>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2A3AC4" w14:textId="77777777" w:rsidR="00D539B6" w:rsidRDefault="00D539B6">
            <w:pPr>
              <w:spacing w:before="240" w:after="240"/>
              <w:rPr>
                <w:color w:val="202122"/>
                <w:sz w:val="19"/>
                <w:szCs w:val="19"/>
              </w:rPr>
            </w:pPr>
            <w:r>
              <w:rPr>
                <w:color w:val="202122"/>
                <w:sz w:val="19"/>
                <w:szCs w:val="19"/>
              </w:rPr>
              <w:t>Aire sensorielle primaire</w:t>
            </w:r>
          </w:p>
        </w:tc>
      </w:tr>
      <w:tr w:rsidR="00D539B6" w14:paraId="47213D3F" w14:textId="77777777" w:rsidTr="003F5E45">
        <w:trPr>
          <w:trHeight w:val="254"/>
        </w:trPr>
        <w:tc>
          <w:tcPr>
            <w:tcW w:w="0" w:type="auto"/>
            <w:tcBorders>
              <w:top w:val="single" w:sz="6" w:space="0" w:color="A2A9B1"/>
              <w:left w:val="single" w:sz="6" w:space="0" w:color="A2A9B1"/>
              <w:bottom w:val="single" w:sz="6" w:space="0" w:color="A2A9B1"/>
              <w:right w:val="single" w:sz="6" w:space="0" w:color="A2A9B1"/>
            </w:tcBorders>
            <w:shd w:val="clear" w:color="auto" w:fill="AACCEE"/>
            <w:tcMar>
              <w:top w:w="48" w:type="dxa"/>
              <w:left w:w="96" w:type="dxa"/>
              <w:bottom w:w="48" w:type="dxa"/>
              <w:right w:w="96" w:type="dxa"/>
            </w:tcMar>
            <w:vAlign w:val="center"/>
            <w:hideMark/>
          </w:tcPr>
          <w:p w14:paraId="5A6DBDDA" w14:textId="77777777" w:rsidR="00D539B6" w:rsidRDefault="00D539B6">
            <w:pPr>
              <w:spacing w:before="240" w:after="240"/>
              <w:rPr>
                <w:color w:val="202122"/>
                <w:sz w:val="19"/>
                <w:szCs w:val="19"/>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1942B7" w14:textId="77777777" w:rsidR="00D539B6" w:rsidRDefault="00D539B6">
            <w:pPr>
              <w:spacing w:before="240" w:after="240"/>
              <w:rPr>
                <w:color w:val="202122"/>
                <w:sz w:val="19"/>
                <w:szCs w:val="19"/>
              </w:rPr>
            </w:pPr>
            <w:r>
              <w:rPr>
                <w:color w:val="202122"/>
                <w:sz w:val="19"/>
                <w:szCs w:val="19"/>
              </w:rPr>
              <w:t>Aire d'association sensorielle</w:t>
            </w:r>
          </w:p>
        </w:tc>
      </w:tr>
      <w:tr w:rsidR="00D539B6" w14:paraId="0870B4E4" w14:textId="77777777" w:rsidTr="003F5E45">
        <w:trPr>
          <w:trHeight w:val="259"/>
        </w:trPr>
        <w:tc>
          <w:tcPr>
            <w:tcW w:w="0" w:type="auto"/>
            <w:tcBorders>
              <w:top w:val="single" w:sz="6" w:space="0" w:color="A2A9B1"/>
              <w:left w:val="single" w:sz="6" w:space="0" w:color="A2A9B1"/>
              <w:bottom w:val="single" w:sz="6" w:space="0" w:color="A2A9B1"/>
              <w:right w:val="single" w:sz="6" w:space="0" w:color="A2A9B1"/>
            </w:tcBorders>
            <w:shd w:val="clear" w:color="auto" w:fill="EEFFAA"/>
            <w:tcMar>
              <w:top w:w="48" w:type="dxa"/>
              <w:left w:w="96" w:type="dxa"/>
              <w:bottom w:w="48" w:type="dxa"/>
              <w:right w:w="96" w:type="dxa"/>
            </w:tcMar>
            <w:vAlign w:val="center"/>
            <w:hideMark/>
          </w:tcPr>
          <w:p w14:paraId="613780C3" w14:textId="77777777" w:rsidR="00D539B6" w:rsidRDefault="00D539B6">
            <w:pPr>
              <w:spacing w:before="240" w:after="240"/>
              <w:rPr>
                <w:color w:val="202122"/>
                <w:sz w:val="19"/>
                <w:szCs w:val="19"/>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53A1BE" w14:textId="77777777" w:rsidR="00D539B6" w:rsidRDefault="00D539B6">
            <w:pPr>
              <w:spacing w:before="240" w:after="240"/>
              <w:rPr>
                <w:color w:val="202122"/>
                <w:sz w:val="19"/>
                <w:szCs w:val="19"/>
              </w:rPr>
            </w:pPr>
            <w:r>
              <w:rPr>
                <w:color w:val="202122"/>
                <w:sz w:val="19"/>
                <w:szCs w:val="19"/>
              </w:rPr>
              <w:t>Aire visuelle primaire</w:t>
            </w:r>
          </w:p>
        </w:tc>
      </w:tr>
      <w:tr w:rsidR="00D539B6" w14:paraId="2E9C29EC" w14:textId="77777777" w:rsidTr="003F5E45">
        <w:trPr>
          <w:trHeight w:val="254"/>
        </w:trPr>
        <w:tc>
          <w:tcPr>
            <w:tcW w:w="0" w:type="auto"/>
            <w:tcBorders>
              <w:top w:val="single" w:sz="6" w:space="0" w:color="A2A9B1"/>
              <w:left w:val="single" w:sz="6" w:space="0" w:color="A2A9B1"/>
              <w:bottom w:val="single" w:sz="6" w:space="0" w:color="A2A9B1"/>
              <w:right w:val="single" w:sz="6" w:space="0" w:color="A2A9B1"/>
            </w:tcBorders>
            <w:shd w:val="clear" w:color="auto" w:fill="AACC99"/>
            <w:tcMar>
              <w:top w:w="48" w:type="dxa"/>
              <w:left w:w="96" w:type="dxa"/>
              <w:bottom w:w="48" w:type="dxa"/>
              <w:right w:w="96" w:type="dxa"/>
            </w:tcMar>
            <w:vAlign w:val="center"/>
            <w:hideMark/>
          </w:tcPr>
          <w:p w14:paraId="66D85183" w14:textId="77777777" w:rsidR="00D539B6" w:rsidRDefault="00D539B6">
            <w:pPr>
              <w:spacing w:before="240" w:after="240"/>
              <w:rPr>
                <w:color w:val="202122"/>
                <w:sz w:val="19"/>
                <w:szCs w:val="19"/>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BC01C2" w14:textId="77777777" w:rsidR="00D539B6" w:rsidRDefault="00D539B6">
            <w:pPr>
              <w:spacing w:before="240" w:after="240"/>
              <w:rPr>
                <w:color w:val="202122"/>
                <w:sz w:val="19"/>
                <w:szCs w:val="19"/>
              </w:rPr>
            </w:pPr>
            <w:r>
              <w:rPr>
                <w:color w:val="202122"/>
                <w:sz w:val="19"/>
                <w:szCs w:val="19"/>
              </w:rPr>
              <w:t>Aire auditive primaire</w:t>
            </w:r>
          </w:p>
        </w:tc>
      </w:tr>
    </w:tbl>
    <w:p w14:paraId="38011049" w14:textId="10509856" w:rsidR="00D539B6" w:rsidRPr="003F5E45" w:rsidRDefault="003F5E45" w:rsidP="003F5E45">
      <w:r>
        <w:rPr>
          <w:noProof/>
        </w:rPr>
        <mc:AlternateContent>
          <mc:Choice Requires="wps">
            <w:drawing>
              <wp:anchor distT="0" distB="0" distL="114300" distR="114300" simplePos="0" relativeHeight="251663360" behindDoc="0" locked="0" layoutInCell="1" allowOverlap="1" wp14:anchorId="6F1939A6" wp14:editId="0987D9E2">
                <wp:simplePos x="0" y="0"/>
                <wp:positionH relativeFrom="column">
                  <wp:posOffset>3665220</wp:posOffset>
                </wp:positionH>
                <wp:positionV relativeFrom="paragraph">
                  <wp:posOffset>2200275</wp:posOffset>
                </wp:positionV>
                <wp:extent cx="2095500" cy="635"/>
                <wp:effectExtent l="0" t="0" r="0" b="0"/>
                <wp:wrapSquare wrapText="bothSides"/>
                <wp:docPr id="1026807058"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162CEAD6" w14:textId="6F1918A1" w:rsidR="003F5E45" w:rsidRPr="004A6EED" w:rsidRDefault="003F5E45" w:rsidP="003F5E45">
                            <w:pPr>
                              <w:pStyle w:val="Lgende"/>
                              <w:rPr>
                                <w:noProof/>
                                <w:color w:val="3366CC"/>
                                <w:bdr w:val="none" w:sz="0" w:space="0" w:color="auto" w:frame="1"/>
                              </w:rPr>
                            </w:pPr>
                            <w:proofErr w:type="gramStart"/>
                            <w:r w:rsidRPr="003F5E45">
                              <w:rPr>
                                <w:color w:val="FF0000"/>
                              </w:rPr>
                              <w:t>hypothalamus</w:t>
                            </w:r>
                            <w:proofErr w:type="gramEnd"/>
                            <w:r w:rsidRPr="00261552">
                              <w:t xml:space="preserve">, </w:t>
                            </w:r>
                            <w:r w:rsidRPr="003F5E45">
                              <w:rPr>
                                <w:color w:val="00B050"/>
                              </w:rPr>
                              <w:t>amygdale</w:t>
                            </w:r>
                            <w:r w:rsidRPr="00261552">
                              <w:t xml:space="preserve">, </w:t>
                            </w:r>
                            <w:r w:rsidRPr="003F5E45">
                              <w:rPr>
                                <w:color w:val="0070C0"/>
                              </w:rPr>
                              <w:t>hippocampe</w:t>
                            </w:r>
                            <w:r w:rsidRPr="00261552">
                              <w:t xml:space="preserve">, </w:t>
                            </w:r>
                            <w:r w:rsidRPr="003F5E45">
                              <w:rPr>
                                <w:highlight w:val="yellow"/>
                              </w:rPr>
                              <w:t>pont</w:t>
                            </w:r>
                            <w:r w:rsidRPr="00261552">
                              <w:t xml:space="preserve">, </w:t>
                            </w:r>
                            <w:r w:rsidRPr="003F5E45">
                              <w:rPr>
                                <w:color w:val="FFC000"/>
                              </w:rPr>
                              <w:t>hypophyse</w:t>
                            </w:r>
                            <w:r w:rsidRPr="00261552">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F1939A6" id="_x0000_t202" coordsize="21600,21600" o:spt="202" path="m,l,21600r21600,l21600,xe">
                <v:stroke joinstyle="miter"/>
                <v:path gradientshapeok="t" o:connecttype="rect"/>
              </v:shapetype>
              <v:shape id="Zone de texte 1" o:spid="_x0000_s1026" type="#_x0000_t202" style="position:absolute;left:0;text-align:left;margin-left:288.6pt;margin-top:173.25pt;width:16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" stroked="f">
                <v:textbox style="mso-fit-shape-to-text:t" inset="0,0,0,0">
                  <w:txbxContent>
                    <w:p w14:paraId="162CEAD6" w14:textId="6F1918A1" w:rsidR="003F5E45" w:rsidRPr="004A6EED" w:rsidRDefault="003F5E45" w:rsidP="003F5E45">
                      <w:pPr>
                        <w:pStyle w:val="Lgende"/>
                        <w:rPr>
                          <w:noProof/>
                          <w:color w:val="3366CC"/>
                          <w:bdr w:val="none" w:sz="0" w:space="0" w:color="auto" w:frame="1"/>
                        </w:rPr>
                      </w:pPr>
                      <w:proofErr w:type="gramStart"/>
                      <w:r w:rsidRPr="003F5E45">
                        <w:rPr>
                          <w:color w:val="FF0000"/>
                        </w:rPr>
                        <w:t>hypothalamus</w:t>
                      </w:r>
                      <w:proofErr w:type="gramEnd"/>
                      <w:r w:rsidRPr="00261552">
                        <w:t xml:space="preserve">, </w:t>
                      </w:r>
                      <w:r w:rsidRPr="003F5E45">
                        <w:rPr>
                          <w:color w:val="00B050"/>
                        </w:rPr>
                        <w:t>amygdale</w:t>
                      </w:r>
                      <w:r w:rsidRPr="00261552">
                        <w:t xml:space="preserve">, </w:t>
                      </w:r>
                      <w:r w:rsidRPr="003F5E45">
                        <w:rPr>
                          <w:color w:val="0070C0"/>
                        </w:rPr>
                        <w:t>hippocampe</w:t>
                      </w:r>
                      <w:r w:rsidRPr="00261552">
                        <w:t xml:space="preserve">, </w:t>
                      </w:r>
                      <w:r w:rsidRPr="003F5E45">
                        <w:rPr>
                          <w:highlight w:val="yellow"/>
                        </w:rPr>
                        <w:t>pont</w:t>
                      </w:r>
                      <w:r w:rsidRPr="00261552">
                        <w:t xml:space="preserve">, </w:t>
                      </w:r>
                      <w:r w:rsidRPr="003F5E45">
                        <w:rPr>
                          <w:color w:val="FFC000"/>
                        </w:rPr>
                        <w:t>hypophyse</w:t>
                      </w:r>
                      <w:r w:rsidRPr="00261552">
                        <w:t>.</w:t>
                      </w:r>
                    </w:p>
                  </w:txbxContent>
                </v:textbox>
                <w10:wrap type="square"/>
              </v:shape>
            </w:pict>
          </mc:Fallback>
        </mc:AlternateContent>
      </w:r>
      <w:r>
        <w:rPr>
          <w:noProof/>
          <w:color w:val="3366CC"/>
          <w:bdr w:val="none" w:sz="0" w:space="0" w:color="auto" w:frame="1"/>
        </w:rPr>
        <w:drawing>
          <wp:anchor distT="0" distB="0" distL="114300" distR="114300" simplePos="0" relativeHeight="251661312" behindDoc="0" locked="0" layoutInCell="1" allowOverlap="1" wp14:anchorId="160114B5" wp14:editId="545741FC">
            <wp:simplePos x="0" y="0"/>
            <wp:positionH relativeFrom="margin">
              <wp:align>right</wp:align>
            </wp:positionH>
            <wp:positionV relativeFrom="paragraph">
              <wp:posOffset>47625</wp:posOffset>
            </wp:positionV>
            <wp:extent cx="2095500" cy="2095500"/>
            <wp:effectExtent l="0" t="0" r="0" b="0"/>
            <wp:wrapSquare wrapText="bothSides"/>
            <wp:docPr id="1924972815" name="Image 4">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95500" cy="2095500"/>
                    </a:xfrm>
                    <a:prstGeom prst="rect">
                      <a:avLst/>
                    </a:prstGeom>
                    <a:noFill/>
                    <a:ln>
                      <a:noFill/>
                    </a:ln>
                  </pic:spPr>
                </pic:pic>
              </a:graphicData>
            </a:graphic>
          </wp:anchor>
        </w:drawing>
      </w:r>
      <w:r w:rsidR="00D539B6" w:rsidRPr="003F5E45">
        <w:t>L'épaisseur du cortex cérébral est comprise entre 1 et 4,5 millimètres et sa surface avoisine deux mille centimètres carrés.</w:t>
      </w:r>
    </w:p>
    <w:p w14:paraId="1BDA9A49" w14:textId="74D918BF" w:rsidR="00D539B6" w:rsidRPr="003F5E45" w:rsidRDefault="00D539B6" w:rsidP="003F5E45">
      <w:r w:rsidRPr="003F5E45">
        <w:t>Il y aurait une évidente difficulté à loger toute cette surface dans la boîte crânienne. En fait le cortex est plissé par des sillons (sulcus en latin scientifique) ou scissures, sinueux et de profondeur variable, délimitant des crêtes appelées gyrus ou circonvolutions cérébrales. Les scissures les plus profondes divisent le cortex en lobes. Selon leur situation, on parle de lobe frontal, pariétal, occipital et temporal.</w:t>
      </w:r>
    </w:p>
    <w:p w14:paraId="2C5DAD39" w14:textId="5FE2C6A0" w:rsidR="00D539B6" w:rsidRPr="003F5E45" w:rsidRDefault="00D539B6" w:rsidP="003F5E45">
      <w:r w:rsidRPr="003F5E45">
        <w:t>Sous le cortex se trouve la substance blanche composée d'axones qui établissent les connexions entre corps cellulaires du cortex et d'autres parties du cerveau.</w:t>
      </w:r>
    </w:p>
    <w:p w14:paraId="3091CF32" w14:textId="2985ADDD"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Le cortex cérébral est divisé en zones fonctionnelles, appelées aires (les trois grands types de zones étant les aires sensorielles, les aires motrices et les aires d'association), chacune assurant une fonction cognitive précise. Ce sont les études de Paul Broca en 1861 qui ont pour la première fois suggéré l'existence d'une telle organisation du néocortex. Ces zones sont à peu près identiques pour tous les individus d'une même espèce, mais présentent de petites différences. Cette spécialisation est floue chez les mammifères primitifs et se précise au fur et à mesure que l'on se rapproche de l'humain. Des recherches, dont les résultats furent publiés en 2016, ont conduit des chercheurs à délimiter 180 zones par hémisphère cérébral délimitées par des changements brusques de l'architecture corticale, la fonction, la connectivité, voire de la topographie. Les images ont été obtenues en utilisant la résonance magnétique</w:t>
      </w:r>
      <w:r w:rsidR="003F5E45" w:rsidRPr="003F5E45">
        <w:rPr>
          <w:rFonts w:asciiTheme="minorHAnsi" w:eastAsiaTheme="minorHAnsi" w:hAnsiTheme="minorHAnsi" w:cstheme="minorBidi"/>
          <w:sz w:val="22"/>
          <w:szCs w:val="22"/>
          <w:lang w:eastAsia="en-US"/>
        </w:rPr>
        <w:t>.</w:t>
      </w:r>
    </w:p>
    <w:p w14:paraId="64C68070" w14:textId="4DB66818" w:rsidR="00D539B6" w:rsidRPr="003B47E7" w:rsidRDefault="00D539B6" w:rsidP="003B47E7">
      <w:pPr>
        <w:pStyle w:val="Titre3"/>
      </w:pPr>
      <w:bookmarkStart w:id="13" w:name="_Toc148370956"/>
      <w:r w:rsidRPr="003B47E7">
        <w:rPr>
          <w:rStyle w:val="mw-headline"/>
        </w:rPr>
        <w:lastRenderedPageBreak/>
        <w:t>Différences entre le cerveau de la femme et celui de l'homme</w:t>
      </w:r>
      <w:bookmarkEnd w:id="13"/>
    </w:p>
    <w:p w14:paraId="084E1B14" w14:textId="5D8B65EB"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La plus grande différence structurelle entre le cerveau de l'homme et celui de la femme est la taille. Le cerveau de l'homme est plus gros (en moyenne 1 290 cm3 chez l'homme contre 1 130 cm3 chez la femme) et plus lourd que celui de la femme de 10 à 15 %</w:t>
      </w:r>
      <w:r w:rsidR="003F5E45" w:rsidRPr="003F5E45">
        <w:rPr>
          <w:rFonts w:asciiTheme="minorHAnsi" w:eastAsiaTheme="minorHAnsi" w:hAnsiTheme="minorHAnsi" w:cstheme="minorBidi"/>
          <w:sz w:val="22"/>
          <w:szCs w:val="22"/>
          <w:lang w:eastAsia="en-US"/>
        </w:rPr>
        <w:t>.</w:t>
      </w:r>
    </w:p>
    <w:p w14:paraId="37718E08" w14:textId="76CAECEE"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Mais cette différence de taille du cerveau ne s'accompagne pas de différences de l'intelligence telle qu'elle est appréciée par la mesure globale du quotient intellectuel.</w:t>
      </w:r>
    </w:p>
    <w:p w14:paraId="529A871F" w14:textId="0DB1BA6B"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 xml:space="preserve">Selon une étude en 2014, les cerveaux masculins auraient davantage de connexions internes aux hémisphères, tandis que les cerveaux féminins auraient une meilleure connectivité entre les deux hémisphères. Les auteurs en déduisent une meilleure prédisposition statistique des hommes en termes de coordination entre perception et action et inversement chez les femmes une meilleure prédisposition à combiner raisonnements analytiques et analogique. Cette étude a toutefois été critiquée pour mettre en avant des différences qui restent relatives sans les quantifier et ainsi enfermer hommes et femmes dans des stéréotypes sexistes, opposant la femme multitâche à l'homme </w:t>
      </w:r>
      <w:proofErr w:type="spellStart"/>
      <w:r w:rsidRPr="003F5E45">
        <w:rPr>
          <w:rFonts w:asciiTheme="minorHAnsi" w:eastAsiaTheme="minorHAnsi" w:hAnsiTheme="minorHAnsi" w:cstheme="minorBidi"/>
          <w:sz w:val="22"/>
          <w:szCs w:val="22"/>
          <w:lang w:eastAsia="en-US"/>
        </w:rPr>
        <w:t>monotâche</w:t>
      </w:r>
      <w:proofErr w:type="spellEnd"/>
      <w:r w:rsidRPr="003F5E45">
        <w:rPr>
          <w:rFonts w:asciiTheme="minorHAnsi" w:eastAsiaTheme="minorHAnsi" w:hAnsiTheme="minorHAnsi" w:cstheme="minorBidi"/>
          <w:sz w:val="22"/>
          <w:szCs w:val="22"/>
          <w:lang w:eastAsia="en-US"/>
        </w:rPr>
        <w:t>.</w:t>
      </w:r>
    </w:p>
    <w:p w14:paraId="0D3E9591" w14:textId="2494DCFF"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Une étude longitudinale basée sur l'imagerie médicale met en avant un décalage dans le temps du développement du cerveau entre hommes et femmes.</w:t>
      </w:r>
    </w:p>
    <w:p w14:paraId="34FCA555" w14:textId="71857394"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La neurobiologiste Catherine Vidal dénonce le « </w:t>
      </w:r>
      <w:proofErr w:type="spellStart"/>
      <w:r w:rsidRPr="003F5E45">
        <w:rPr>
          <w:rFonts w:asciiTheme="minorHAnsi" w:eastAsiaTheme="minorHAnsi" w:hAnsiTheme="minorHAnsi" w:cstheme="minorBidi"/>
          <w:sz w:val="22"/>
          <w:szCs w:val="22"/>
          <w:lang w:eastAsia="en-US"/>
        </w:rPr>
        <w:t>neurosexisme</w:t>
      </w:r>
      <w:proofErr w:type="spellEnd"/>
      <w:r w:rsidRPr="003F5E45">
        <w:rPr>
          <w:rFonts w:asciiTheme="minorHAnsi" w:eastAsiaTheme="minorHAnsi" w:hAnsiTheme="minorHAnsi" w:cstheme="minorBidi"/>
          <w:sz w:val="22"/>
          <w:szCs w:val="22"/>
          <w:lang w:eastAsia="en-US"/>
        </w:rPr>
        <w:t xml:space="preserve"> » de ces stéréotypes à travers de nombreuses études qui voudraient montrer des différences intrinsèques entre cerveaux masculins et féminins. Elle privilégie les facteurs environnementaux aux facteurs innés, considérant que ces différences sont principalement dues à l'éducation et à la capacité du cerveau à se modifier en fonction de ce qui nous est appris (plasticité cérébrale). A contrario, les chercheurs Franck Ramus et Nicolas </w:t>
      </w:r>
      <w:proofErr w:type="spellStart"/>
      <w:r w:rsidRPr="003F5E45">
        <w:rPr>
          <w:rFonts w:asciiTheme="minorHAnsi" w:eastAsiaTheme="minorHAnsi" w:hAnsiTheme="minorHAnsi" w:cstheme="minorBidi"/>
          <w:sz w:val="22"/>
          <w:szCs w:val="22"/>
          <w:lang w:eastAsia="en-US"/>
        </w:rPr>
        <w:t>Gauvrit</w:t>
      </w:r>
      <w:proofErr w:type="spellEnd"/>
      <w:r w:rsidRPr="003F5E45">
        <w:rPr>
          <w:rFonts w:asciiTheme="minorHAnsi" w:eastAsiaTheme="minorHAnsi" w:hAnsiTheme="minorHAnsi" w:cstheme="minorBidi"/>
          <w:sz w:val="22"/>
          <w:szCs w:val="22"/>
          <w:lang w:eastAsia="en-US"/>
        </w:rPr>
        <w:t> considèrent que la synthèse que fait Catherine Vidal des recherches scientifiques portant sur le cerveau et sur les différences entre les sexes « est extrêmement biaisée, incomplète, et que les arguments qu’elle utilise ne viennent pas à l’appui de ses conclusions »</w:t>
      </w:r>
      <w:r w:rsidR="003F5E45" w:rsidRPr="003F5E45">
        <w:rPr>
          <w:rFonts w:asciiTheme="minorHAnsi" w:eastAsiaTheme="minorHAnsi" w:hAnsiTheme="minorHAnsi" w:cstheme="minorBidi"/>
          <w:sz w:val="22"/>
          <w:szCs w:val="22"/>
          <w:lang w:eastAsia="en-US"/>
        </w:rPr>
        <w:t xml:space="preserve">. </w:t>
      </w:r>
    </w:p>
    <w:p w14:paraId="5B5F768F" w14:textId="1F3E1EDE"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L'homme a plus de liquide cérébrospinal et de substance blanche (axones), et la femme a plus de substance grise (tissu neuronal et dendrites).</w:t>
      </w:r>
    </w:p>
    <w:p w14:paraId="15D909CB" w14:textId="77777777" w:rsidR="00D539B6" w:rsidRDefault="00D539B6" w:rsidP="00D539B6"/>
    <w:p w14:paraId="29E7E361" w14:textId="77777777" w:rsidR="00D539B6" w:rsidRPr="003F5E45" w:rsidRDefault="00D539B6" w:rsidP="003F5E45">
      <w:pPr>
        <w:pStyle w:val="Titre2"/>
      </w:pPr>
      <w:bookmarkStart w:id="14" w:name="_Toc148370957"/>
      <w:r w:rsidRPr="003F5E45">
        <w:rPr>
          <w:rStyle w:val="mw-page-title-main"/>
        </w:rPr>
        <w:t>Neurodéveloppement</w:t>
      </w:r>
      <w:bookmarkEnd w:id="14"/>
    </w:p>
    <w:p w14:paraId="79884614" w14:textId="18A729BD" w:rsidR="00D539B6" w:rsidRPr="003F5E45" w:rsidRDefault="00D539B6" w:rsidP="003F5E45">
      <w:r w:rsidRPr="003F5E45">
        <w:t>Le neurodéveloppement (ou développement neural) désigne la mise en place du </w:t>
      </w:r>
      <w:r w:rsidRPr="003F5E45">
        <w:t>système nerveux</w:t>
      </w:r>
      <w:r w:rsidRPr="003F5E45">
        <w:t> au cours de l'</w:t>
      </w:r>
      <w:r w:rsidRPr="003F5E45">
        <w:t>embryogenèse</w:t>
      </w:r>
      <w:r w:rsidRPr="003F5E45">
        <w:t> et aux stades suivant de l'</w:t>
      </w:r>
      <w:r w:rsidRPr="003F5E45">
        <w:t>ontogenèse</w:t>
      </w:r>
      <w:r w:rsidRPr="003F5E45">
        <w:t> d'un </w:t>
      </w:r>
      <w:r w:rsidRPr="003F5E45">
        <w:t>organisme</w:t>
      </w:r>
      <w:r w:rsidRPr="003F5E45">
        <w:t> </w:t>
      </w:r>
      <w:r w:rsidRPr="003F5E45">
        <w:t>animal</w:t>
      </w:r>
      <w:r w:rsidRPr="003F5E45">
        <w:t>. Son étude repose sur une approche combinant </w:t>
      </w:r>
      <w:r w:rsidRPr="003F5E45">
        <w:t>neurosciences</w:t>
      </w:r>
      <w:r w:rsidRPr="003F5E45">
        <w:t> et </w:t>
      </w:r>
      <w:r w:rsidRPr="003F5E45">
        <w:t>biologie du développement</w:t>
      </w:r>
      <w:r w:rsidRPr="003F5E45">
        <w:t> afin d'en décrire les mécanismes </w:t>
      </w:r>
      <w:r w:rsidRPr="003F5E45">
        <w:t>moléculaires</w:t>
      </w:r>
      <w:r w:rsidRPr="003F5E45">
        <w:t> et </w:t>
      </w:r>
      <w:r w:rsidRPr="003F5E45">
        <w:t>cellulaires</w:t>
      </w:r>
      <w:r w:rsidRPr="003F5E45">
        <w:t>. La </w:t>
      </w:r>
      <w:r w:rsidRPr="003F5E45">
        <w:t>neurogenèse</w:t>
      </w:r>
      <w:r w:rsidRPr="003F5E45">
        <w:t> est le mécanisme central du neurodéveloppement.</w:t>
      </w:r>
    </w:p>
    <w:p w14:paraId="39C3CAA5" w14:textId="340276DB" w:rsidR="00D539B6" w:rsidRPr="003F5E45" w:rsidRDefault="00D539B6" w:rsidP="003F5E45">
      <w:r w:rsidRPr="003F5E45">
        <w:t>En parallèle à la formation des autres </w:t>
      </w:r>
      <w:r w:rsidRPr="003F5E45">
        <w:t>organes</w:t>
      </w:r>
      <w:r w:rsidRPr="003F5E45">
        <w:t>, le système nerveux va commencer à se former dès les premiers stades du développement </w:t>
      </w:r>
      <w:r w:rsidRPr="003F5E45">
        <w:t>embryonnaire</w:t>
      </w:r>
      <w:r w:rsidRPr="003F5E45">
        <w:t>, à partir de la troisième semaine suivant la fécondation chez l'</w:t>
      </w:r>
      <w:r w:rsidRPr="003F5E45">
        <w:t>être humain</w:t>
      </w:r>
      <w:r w:rsidRPr="003F5E45">
        <w:t> et va suivre une série d'étapes correspondant à des stades bien identifiés de l'</w:t>
      </w:r>
      <w:r w:rsidRPr="003F5E45">
        <w:t>embryogenèse</w:t>
      </w:r>
      <w:r w:rsidRPr="003F5E45">
        <w:t>, de l'</w:t>
      </w:r>
      <w:r w:rsidRPr="003F5E45">
        <w:t>organogenèse</w:t>
      </w:r>
      <w:r w:rsidRPr="003F5E45">
        <w:t> et de l'</w:t>
      </w:r>
      <w:r w:rsidRPr="003F5E45">
        <w:t>histogenèse</w:t>
      </w:r>
      <w:r w:rsidRPr="003F5E45">
        <w:t>. En outre, les stimulations en provenance de l'environnement (externe mais aussi interne) vont en partie contrôler la mise en place des connexions selon des mécanismes dits activité-dépendants.</w:t>
      </w:r>
    </w:p>
    <w:p w14:paraId="48B4F7F5" w14:textId="64E1C2B1"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Le développement cérébral s'effectue selon plusieurs phases qui peuvent se chevaucher</w:t>
      </w:r>
      <w:r w:rsidR="003F5E45">
        <w:rPr>
          <w:rFonts w:asciiTheme="minorHAnsi" w:eastAsiaTheme="minorHAnsi" w:hAnsiTheme="minorHAnsi" w:cstheme="minorBidi"/>
          <w:sz w:val="22"/>
          <w:szCs w:val="22"/>
          <w:lang w:eastAsia="en-US"/>
        </w:rPr>
        <w:t xml:space="preserve"> </w:t>
      </w:r>
      <w:r w:rsidRPr="003F5E45">
        <w:rPr>
          <w:rFonts w:asciiTheme="minorHAnsi" w:eastAsiaTheme="minorHAnsi" w:hAnsiTheme="minorHAnsi" w:cstheme="minorBidi"/>
          <w:sz w:val="22"/>
          <w:szCs w:val="22"/>
          <w:lang w:eastAsia="en-US"/>
        </w:rPr>
        <w:t>:</w:t>
      </w:r>
    </w:p>
    <w:p w14:paraId="61995D4D" w14:textId="7265474B" w:rsidR="00D539B6" w:rsidRPr="003F5E45" w:rsidRDefault="00D539B6" w:rsidP="00D539B6">
      <w:pPr>
        <w:numPr>
          <w:ilvl w:val="0"/>
          <w:numId w:val="10"/>
        </w:numPr>
        <w:shd w:val="clear" w:color="auto" w:fill="FFFFFF"/>
        <w:spacing w:before="100" w:beforeAutospacing="1" w:after="24" w:line="240" w:lineRule="auto"/>
        <w:ind w:left="1104"/>
      </w:pPr>
      <w:r w:rsidRPr="003B47E7">
        <w:rPr>
          <w:b/>
          <w:bCs/>
          <w:u w:val="single"/>
        </w:rPr>
        <w:t>Neurogenèse :</w:t>
      </w:r>
      <w:r w:rsidRPr="003F5E45">
        <w:t xml:space="preserve"> les neurones du cerveau humain commencent à se former autour de la 8e semaine de grossesse et sont pratiquement tous constitués à la 28e semaine ;</w:t>
      </w:r>
    </w:p>
    <w:p w14:paraId="539D3F65" w14:textId="1B0091B5" w:rsidR="00D539B6" w:rsidRPr="003F5E45" w:rsidRDefault="00D539B6" w:rsidP="00D539B6">
      <w:pPr>
        <w:numPr>
          <w:ilvl w:val="0"/>
          <w:numId w:val="10"/>
        </w:numPr>
        <w:shd w:val="clear" w:color="auto" w:fill="FFFFFF"/>
        <w:spacing w:before="100" w:beforeAutospacing="1" w:after="24" w:line="240" w:lineRule="auto"/>
        <w:ind w:left="1104"/>
      </w:pPr>
      <w:r w:rsidRPr="003B47E7">
        <w:rPr>
          <w:b/>
          <w:bCs/>
          <w:u w:val="single"/>
        </w:rPr>
        <w:lastRenderedPageBreak/>
        <w:t>Migration neuronale :</w:t>
      </w:r>
      <w:r w:rsidRPr="003F5E45">
        <w:t xml:space="preserve"> la migration radiaire et tangentielle des neurones, de leur lieu de production à leur destination finale s'effectue sur de courtes (quelques mm) ou de longues distances (plusieurs cm) ;</w:t>
      </w:r>
    </w:p>
    <w:p w14:paraId="5295D929" w14:textId="7B65EBD5" w:rsidR="00D539B6" w:rsidRPr="003F5E45" w:rsidRDefault="00D539B6" w:rsidP="00D539B6">
      <w:pPr>
        <w:numPr>
          <w:ilvl w:val="0"/>
          <w:numId w:val="10"/>
        </w:numPr>
        <w:shd w:val="clear" w:color="auto" w:fill="FFFFFF"/>
        <w:spacing w:before="100" w:beforeAutospacing="1" w:after="24" w:line="240" w:lineRule="auto"/>
        <w:ind w:left="1104"/>
      </w:pPr>
      <w:r w:rsidRPr="003B47E7">
        <w:rPr>
          <w:b/>
          <w:bCs/>
          <w:u w:val="single"/>
        </w:rPr>
        <w:t>Synaptogenèse :</w:t>
      </w:r>
      <w:r w:rsidRPr="003F5E45">
        <w:t xml:space="preserve"> elle débute dès la seconde moitié de la grossesse et culmine durant les premières années de vie. Elle est suivie de l'élagage synaptique, notamment à l'adolescence, qui consiste en la réduction de moitié du nombre des synapses. Le cortex cérébral est considéré comme pleinement mature vers 30 ans ;</w:t>
      </w:r>
    </w:p>
    <w:p w14:paraId="59B8E112" w14:textId="72A9DD16" w:rsidR="00D539B6" w:rsidRPr="003F5E45" w:rsidRDefault="00D539B6" w:rsidP="00D539B6">
      <w:pPr>
        <w:numPr>
          <w:ilvl w:val="0"/>
          <w:numId w:val="10"/>
        </w:numPr>
        <w:shd w:val="clear" w:color="auto" w:fill="FFFFFF"/>
        <w:spacing w:before="100" w:beforeAutospacing="1" w:after="24" w:line="240" w:lineRule="auto"/>
        <w:ind w:left="1104"/>
      </w:pPr>
      <w:r w:rsidRPr="003B47E7">
        <w:rPr>
          <w:b/>
          <w:bCs/>
          <w:u w:val="single"/>
        </w:rPr>
        <w:t>Apoptose neuronale :</w:t>
      </w:r>
      <w:r w:rsidRPr="003F5E45">
        <w:t xml:space="preserve"> 15 à 50 % des neurones sont éliminés ;</w:t>
      </w:r>
    </w:p>
    <w:p w14:paraId="5FEC4AD4" w14:textId="13E6A20E" w:rsidR="00D539B6" w:rsidRPr="00D539B6" w:rsidRDefault="00D539B6" w:rsidP="00D539B6">
      <w:pPr>
        <w:numPr>
          <w:ilvl w:val="0"/>
          <w:numId w:val="10"/>
        </w:numPr>
        <w:shd w:val="clear" w:color="auto" w:fill="FFFFFF"/>
        <w:spacing w:before="100" w:beforeAutospacing="1" w:after="24" w:line="240" w:lineRule="auto"/>
        <w:ind w:left="1104"/>
      </w:pPr>
      <w:r w:rsidRPr="003B47E7">
        <w:rPr>
          <w:b/>
          <w:bCs/>
          <w:u w:val="single"/>
        </w:rPr>
        <w:t>Myélinisation des aires primaires puis des aires associatives</w:t>
      </w:r>
      <w:r w:rsidR="003B47E7">
        <w:rPr>
          <w:b/>
          <w:bCs/>
          <w:u w:val="single"/>
        </w:rPr>
        <w:t> :</w:t>
      </w:r>
      <w:r w:rsidR="003B47E7">
        <w:t xml:space="preserve"> </w:t>
      </w:r>
      <w:r w:rsidRPr="003F5E45">
        <w:t>qui sont câblées et réorganisées en fonction des activités du nourrisson (toucher dont le développement est fonctionnel au bout de 11 semaines de grossesse, le sens de l'équilibre au bout de 21 semaines, l'odorat et le sens gustatif au bout de 24 semaines, l'audition au bout de 32 semaines et enfin la vision).</w:t>
      </w:r>
    </w:p>
    <w:p w14:paraId="61CADC1A" w14:textId="24DF9720" w:rsidR="00D539B6" w:rsidRPr="003F5E45"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F5E45">
        <w:rPr>
          <w:rFonts w:asciiTheme="minorHAnsi" w:eastAsiaTheme="minorHAnsi" w:hAnsiTheme="minorHAnsi" w:cstheme="minorBidi"/>
          <w:sz w:val="22"/>
          <w:szCs w:val="22"/>
          <w:lang w:eastAsia="en-US"/>
        </w:rPr>
        <w:t>Chez l'humain, le cerveau se développe dès les premiers jours après la conception et jusqu'à l'adolescence.</w:t>
      </w:r>
    </w:p>
    <w:p w14:paraId="3E6AB001" w14:textId="19178179" w:rsidR="00D539B6" w:rsidRPr="003B47E7" w:rsidRDefault="003B47E7" w:rsidP="003B47E7">
      <w:pPr>
        <w:pStyle w:val="Titre3"/>
      </w:pPr>
      <w:bookmarkStart w:id="15" w:name="_Toc148370958"/>
      <w:r w:rsidRPr="003B47E7">
        <w:drawing>
          <wp:anchor distT="0" distB="0" distL="114300" distR="114300" simplePos="0" relativeHeight="251664384" behindDoc="0" locked="0" layoutInCell="1" allowOverlap="1" wp14:anchorId="1F7D5EAF" wp14:editId="35CEBAE7">
            <wp:simplePos x="0" y="0"/>
            <wp:positionH relativeFrom="margin">
              <wp:align>right</wp:align>
            </wp:positionH>
            <wp:positionV relativeFrom="paragraph">
              <wp:posOffset>9525</wp:posOffset>
            </wp:positionV>
            <wp:extent cx="2095500" cy="2514600"/>
            <wp:effectExtent l="0" t="0" r="0" b="0"/>
            <wp:wrapSquare wrapText="bothSides"/>
            <wp:docPr id="2135077920" name="Image 8" descr="Neurulation">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urulation">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95500" cy="2514600"/>
                    </a:xfrm>
                    <a:prstGeom prst="rect">
                      <a:avLst/>
                    </a:prstGeom>
                    <a:noFill/>
                    <a:ln>
                      <a:noFill/>
                    </a:ln>
                  </pic:spPr>
                </pic:pic>
              </a:graphicData>
            </a:graphic>
          </wp:anchor>
        </w:drawing>
      </w:r>
      <w:r w:rsidR="00D539B6" w:rsidRPr="003B47E7">
        <w:rPr>
          <w:rStyle w:val="mw-headline"/>
        </w:rPr>
        <w:t>Neurulation</w:t>
      </w:r>
      <w:bookmarkEnd w:id="15"/>
    </w:p>
    <w:p w14:paraId="73D4FD4D" w14:textId="58C85952" w:rsidR="00D539B6" w:rsidRPr="003B47E7" w:rsidRDefault="00D539B6" w:rsidP="00D539B6">
      <w:pPr>
        <w:shd w:val="clear" w:color="auto" w:fill="FFFFFF"/>
        <w:spacing w:line="240" w:lineRule="auto"/>
      </w:pPr>
      <w:r w:rsidRPr="003B47E7">
        <w:t>Neurulation. La formation du système nerveux central est entamée lors de la mise en place du tube neural à partir de cellules issues de l'ectoderme.</w:t>
      </w:r>
    </w:p>
    <w:p w14:paraId="4D0658CD" w14:textId="7A7A7C3B"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Les précurseurs cellulaires du système nerveux central (cerveau et moelle épinière) sont formés lors de la neurulation. Un cylindre de cellules issues du mésoderme, appelé notochorde et formé lors de la gastrulation, induit la formation de la plaque neurale à partir de l'ectoderme sus-jacent lors de la deuxième semaine de gestation. Les cellules de la notochorde émettent des signaux inducteurs conduisant les cellules de l'ectoderme à se différencier en cellules précurseurs du tissu nerveux. Les cellules progénitrices du tube neural sont des cellules souches neurales, elles sont capables de se différencier en neurones, astrocytes ou oligodendrocytes. Après un certain nombre de divisions, ces cellules souches donnent des neuroblastes qui se différencient en neurones.</w:t>
      </w:r>
    </w:p>
    <w:p w14:paraId="0789849F" w14:textId="5F601371"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Au 18e jour de gestation, la plaque neurale s'invagine pour former la gouttière neurale avec un pli neural de chaque côté. A la fin de la 3e semaine, les plis neuraux se rapprochent et fusionnent formant ainsi le tube neural qui se sépare de l'ectoderme sus-jacent devenant plus tard l'épiderme et la peau. Le tube neural entame sa fermeture à partir du rhombencéphale vers les régions antérieures et postérieures et les extrémités (neuropores) se ferment au ~27e jour de gestation.</w:t>
      </w:r>
    </w:p>
    <w:p w14:paraId="41B17A90" w14:textId="695E8326"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Lors de la fermeture du tube neural, une population de cellules se sépare de l'ectoderme au sommet des plis neuraux pour former les crêtes neurales. Ces cellules, après avoir migré, sont à l'origine des ganglions sensoriels des nerfs spinaux et crâniens, des ganglions sympathiques, des cellules de Schwann, des précurseurs des cellules neurosécrétrices de la médullosurrénale, des neurones du système entérique et des méninges. Ces cellules sont également à l'origine de tissus non nerveux comme du cartilage, les mélanocytes et du tissu osseux. Cette première étape de formation du système nerveux se termine durant la quatrième semaine du développement embryonnaire.</w:t>
      </w:r>
    </w:p>
    <w:p w14:paraId="1AC67C34" w14:textId="2C6CD4A7" w:rsid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 xml:space="preserve">Une altération de cette phase précoce du développement peut conduire à des anomalies sévères de la moelle épinière ou du cerveau1. Dans les cas de spina bifida, il existe un défaut d'induction du mésoderme, autour de la notochorde, conduisant à un défaut de formation des structures osseuses entourant le tissu nerveux. Dans certains cas extrêmes, cela peut conduire à une extroversion des </w:t>
      </w:r>
      <w:r w:rsidRPr="003B47E7">
        <w:rPr>
          <w:rFonts w:asciiTheme="minorHAnsi" w:eastAsiaTheme="minorHAnsi" w:hAnsiTheme="minorHAnsi" w:cstheme="minorBidi"/>
          <w:sz w:val="22"/>
          <w:szCs w:val="22"/>
          <w:lang w:eastAsia="en-US"/>
        </w:rPr>
        <w:lastRenderedPageBreak/>
        <w:t>tissus nerveux - le tissu cérébral se retrouve exposé à l'extérieur du crane - dégénérant en une anencéphalie. Il a été établi que l'apparition de ce type de malformations congénitales pouvait être limité par un apport, médicalement contrôlé, d'acide folique chez la mère.</w:t>
      </w:r>
    </w:p>
    <w:p w14:paraId="09CB18C1" w14:textId="77777777" w:rsidR="003B47E7" w:rsidRPr="003B47E7" w:rsidRDefault="003B47E7"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188479F8" w14:textId="0D4A04CA" w:rsidR="00D539B6" w:rsidRPr="003B47E7" w:rsidRDefault="003B47E7" w:rsidP="003B47E7">
      <w:pPr>
        <w:pStyle w:val="Titre3"/>
      </w:pPr>
      <w:bookmarkStart w:id="16" w:name="_Toc148370959"/>
      <w:r w:rsidRPr="003B47E7">
        <w:drawing>
          <wp:anchor distT="0" distB="0" distL="114300" distR="114300" simplePos="0" relativeHeight="251665408" behindDoc="0" locked="0" layoutInCell="1" allowOverlap="1" wp14:anchorId="27A617B3" wp14:editId="6BA678D8">
            <wp:simplePos x="0" y="0"/>
            <wp:positionH relativeFrom="margin">
              <wp:align>right</wp:align>
            </wp:positionH>
            <wp:positionV relativeFrom="paragraph">
              <wp:posOffset>10795</wp:posOffset>
            </wp:positionV>
            <wp:extent cx="2095500" cy="1569720"/>
            <wp:effectExtent l="0" t="0" r="0" b="0"/>
            <wp:wrapSquare wrapText="bothSides"/>
            <wp:docPr id="829831847" name="Image 7">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anchor>
        </w:drawing>
      </w:r>
      <w:r w:rsidR="00D539B6" w:rsidRPr="003B47E7">
        <w:rPr>
          <w:rStyle w:val="mw-headline"/>
        </w:rPr>
        <w:t>Formation des vésicules cérébrales</w:t>
      </w:r>
      <w:bookmarkEnd w:id="16"/>
    </w:p>
    <w:p w14:paraId="2D47E42E" w14:textId="4A612EB7" w:rsidR="00D539B6" w:rsidRPr="003B47E7" w:rsidRDefault="00D539B6" w:rsidP="00D539B6">
      <w:pPr>
        <w:shd w:val="clear" w:color="auto" w:fill="FFFFFF"/>
        <w:spacing w:line="240" w:lineRule="auto"/>
      </w:pPr>
      <w:r w:rsidRPr="003B47E7">
        <w:t>Formation des grandes subdivisions de l'encéphale. À gauche est figuré le stade précoce à trois vésicules, à droite, celui à cinq vésicules.</w:t>
      </w:r>
    </w:p>
    <w:p w14:paraId="3A097E52" w14:textId="6BDAA0D9"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La première étape de neurulation est suivie d'une intense phase de prolifération neuronale entre la 4e et la 12e semaine de gestation. Les futurs neurones migrent ensuite jusqu'à leur emplacement final, migration qui a lieu de la 12e semaine jusqu'à la naissance.</w:t>
      </w:r>
    </w:p>
    <w:p w14:paraId="193FDFD1" w14:textId="178340C8"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À l'issue du premier mois de gestation (~26e jour), des régions spécifiques du système nerveux central commencent à se développer, dans le tube neural, grâce à la neurogenèse et à la migration de cellules dans ces régions. Les vésicules cérébrales, correspondant à des épaississements de la paroi du tube neural, forment ensuite les grandes subdivisions de l'encéphale. On observe un gradient de développement depuis la partie caudale vers la partie rostrale, l’arrière se développe en priorité. Par ailleurs, certaines régions de l'encéphale se développent relativement plus que d'autres ; c'est notamment le cas du néocortex et du système visuel chez l'humain alors que pour d'autres espèces, comme le rat, c'est le système olfactif.</w:t>
      </w:r>
    </w:p>
    <w:p w14:paraId="427A081A" w14:textId="602DA68A"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Chez les Vertébrés, un stade transitoire à trois vésicules (prosencéphale, mésencéphale, rhombencéphale) est suivi par un stade à cinq vésicules :</w:t>
      </w:r>
    </w:p>
    <w:p w14:paraId="5E95A99B" w14:textId="105B174E" w:rsidR="00D539B6" w:rsidRPr="003B47E7" w:rsidRDefault="00D539B6" w:rsidP="003B47E7">
      <w:pPr>
        <w:pStyle w:val="Paragraphedeliste"/>
        <w:numPr>
          <w:ilvl w:val="0"/>
          <w:numId w:val="14"/>
        </w:numPr>
        <w:shd w:val="clear" w:color="auto" w:fill="FFFFFF"/>
        <w:spacing w:line="240" w:lineRule="auto"/>
      </w:pPr>
      <w:proofErr w:type="gramStart"/>
      <w:r w:rsidRPr="003B47E7">
        <w:t>le</w:t>
      </w:r>
      <w:proofErr w:type="gramEnd"/>
      <w:r w:rsidRPr="003B47E7">
        <w:t> télencéphale (issu de la partie antérieure du prosencéphale) est divisé en deux hémisphères cérébraux autour des ventricules latéraux : il donne naissance notamment au néocortex et à la formation hippocampique chez les Mammifères ;</w:t>
      </w:r>
    </w:p>
    <w:p w14:paraId="2E98892F" w14:textId="0F8723A3" w:rsidR="00D539B6" w:rsidRPr="003B47E7" w:rsidRDefault="00D539B6" w:rsidP="003B47E7">
      <w:pPr>
        <w:pStyle w:val="Paragraphedeliste"/>
        <w:numPr>
          <w:ilvl w:val="0"/>
          <w:numId w:val="14"/>
        </w:numPr>
        <w:shd w:val="clear" w:color="auto" w:fill="FFFFFF"/>
        <w:spacing w:line="240" w:lineRule="auto"/>
      </w:pPr>
      <w:proofErr w:type="gramStart"/>
      <w:r w:rsidRPr="003B47E7">
        <w:t>le</w:t>
      </w:r>
      <w:proofErr w:type="gramEnd"/>
      <w:r w:rsidRPr="003B47E7">
        <w:t> diencéphale (issu de la partie postérieure du prosencéphale) qui donne naissance au thalamus, à l'hypothalamus et à la rétine ;</w:t>
      </w:r>
    </w:p>
    <w:p w14:paraId="2CD39CCD" w14:textId="6D027BFD" w:rsidR="00D539B6" w:rsidRPr="003B47E7" w:rsidRDefault="00D539B6" w:rsidP="003B47E7">
      <w:pPr>
        <w:pStyle w:val="Paragraphedeliste"/>
        <w:numPr>
          <w:ilvl w:val="0"/>
          <w:numId w:val="14"/>
        </w:numPr>
        <w:shd w:val="clear" w:color="auto" w:fill="FFFFFF"/>
        <w:spacing w:line="240" w:lineRule="auto"/>
      </w:pPr>
      <w:proofErr w:type="gramStart"/>
      <w:r w:rsidRPr="003B47E7">
        <w:t>le</w:t>
      </w:r>
      <w:proofErr w:type="gramEnd"/>
      <w:r w:rsidRPr="003B47E7">
        <w:t> mésencéphale qui donne naissance aux colliculi ;</w:t>
      </w:r>
    </w:p>
    <w:p w14:paraId="4D333E50" w14:textId="376C1FD4" w:rsidR="00D539B6" w:rsidRPr="003B47E7" w:rsidRDefault="00D539B6" w:rsidP="003B47E7">
      <w:pPr>
        <w:pStyle w:val="Paragraphedeliste"/>
        <w:numPr>
          <w:ilvl w:val="0"/>
          <w:numId w:val="14"/>
        </w:numPr>
        <w:shd w:val="clear" w:color="auto" w:fill="FFFFFF"/>
        <w:spacing w:line="240" w:lineRule="auto"/>
      </w:pPr>
      <w:proofErr w:type="gramStart"/>
      <w:r w:rsidRPr="003B47E7">
        <w:t>le</w:t>
      </w:r>
      <w:proofErr w:type="gramEnd"/>
      <w:r w:rsidRPr="003B47E7">
        <w:t> métencéphale (issu de la partie antérieure du rhombencéphale) qui donne naissance au cervelet et au pont ;</w:t>
      </w:r>
    </w:p>
    <w:p w14:paraId="41EA54BC" w14:textId="2379DCB3" w:rsidR="00D539B6" w:rsidRPr="003B47E7" w:rsidRDefault="00D539B6" w:rsidP="003B47E7">
      <w:pPr>
        <w:pStyle w:val="Paragraphedeliste"/>
        <w:numPr>
          <w:ilvl w:val="0"/>
          <w:numId w:val="14"/>
        </w:numPr>
        <w:shd w:val="clear" w:color="auto" w:fill="FFFFFF"/>
        <w:spacing w:line="240" w:lineRule="auto"/>
      </w:pPr>
      <w:proofErr w:type="gramStart"/>
      <w:r w:rsidRPr="003B47E7">
        <w:t>le</w:t>
      </w:r>
      <w:proofErr w:type="gramEnd"/>
      <w:r w:rsidRPr="003B47E7">
        <w:t> myélencéphale (issu de la partie médiane et postérieure du rhombencéphale) qui donne naissance au bulbe rachidien.</w:t>
      </w:r>
    </w:p>
    <w:p w14:paraId="55C189AF" w14:textId="635FD32D" w:rsidR="00D539B6" w:rsidRDefault="00D539B6" w:rsidP="003B47E7">
      <w:pPr>
        <w:shd w:val="clear" w:color="auto" w:fill="FFFFFF"/>
        <w:spacing w:line="240" w:lineRule="auto"/>
      </w:pPr>
      <w:r w:rsidRPr="003B47E7">
        <w:t>Le cerveau continue de se développer après la naissance ; globalement, le pic de croissance se situe quatre mois après la naissance. De plus, chaque région possède un rythme de développement qui lui est spécifique contribuant à rendre les régions vulnérables à différentes périodes de la vie prénatale ou postnatale. En dehors de ces périodes, le cerveau sera plus résilient face aux agressions. La prolifération neuronale peut ainsi être altérée par différents facteurs environnementaux comme les rayonnements ionisants, l'alcool (éthanol), le </w:t>
      </w:r>
      <w:proofErr w:type="spellStart"/>
      <w:r w:rsidRPr="003B47E7">
        <w:t>chlorpyrifos</w:t>
      </w:r>
      <w:proofErr w:type="spellEnd"/>
      <w:r w:rsidRPr="003B47E7">
        <w:t> (un pesticide organophosphoré) ou le </w:t>
      </w:r>
      <w:proofErr w:type="spellStart"/>
      <w:r w:rsidRPr="003B47E7">
        <w:t>méthylmercure</w:t>
      </w:r>
      <w:proofErr w:type="spellEnd"/>
      <w:r w:rsidRPr="003B47E7">
        <w:t>.</w:t>
      </w:r>
    </w:p>
    <w:p w14:paraId="30FE6289" w14:textId="77777777" w:rsidR="003B47E7" w:rsidRPr="003B47E7" w:rsidRDefault="003B47E7" w:rsidP="003B47E7">
      <w:pPr>
        <w:shd w:val="clear" w:color="auto" w:fill="FFFFFF"/>
        <w:spacing w:line="240" w:lineRule="auto"/>
      </w:pPr>
    </w:p>
    <w:p w14:paraId="7CCBF329" w14:textId="6E3ECD64" w:rsidR="00D539B6" w:rsidRPr="003B47E7" w:rsidRDefault="00D539B6" w:rsidP="003B47E7">
      <w:pPr>
        <w:pStyle w:val="Titre3"/>
      </w:pPr>
      <w:bookmarkStart w:id="17" w:name="_Toc148370960"/>
      <w:r w:rsidRPr="003B47E7">
        <w:rPr>
          <w:rStyle w:val="mw-headline"/>
        </w:rPr>
        <w:t>Autres étapes</w:t>
      </w:r>
      <w:bookmarkEnd w:id="17"/>
    </w:p>
    <w:p w14:paraId="373C5E03" w14:textId="261758B5"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 xml:space="preserve">Une séquence ordonnée de processus </w:t>
      </w:r>
      <w:proofErr w:type="gramStart"/>
      <w:r w:rsidRPr="003B47E7">
        <w:rPr>
          <w:rFonts w:asciiTheme="minorHAnsi" w:eastAsiaTheme="minorHAnsi" w:hAnsiTheme="minorHAnsi" w:cstheme="minorBidi"/>
          <w:sz w:val="22"/>
          <w:szCs w:val="22"/>
          <w:lang w:eastAsia="en-US"/>
        </w:rPr>
        <w:t>permettent</w:t>
      </w:r>
      <w:proofErr w:type="gramEnd"/>
      <w:r w:rsidRPr="003B47E7">
        <w:rPr>
          <w:rFonts w:asciiTheme="minorHAnsi" w:eastAsiaTheme="minorHAnsi" w:hAnsiTheme="minorHAnsi" w:cstheme="minorBidi"/>
          <w:sz w:val="22"/>
          <w:szCs w:val="22"/>
          <w:lang w:eastAsia="en-US"/>
        </w:rPr>
        <w:t xml:space="preserve"> ensuite de former un système nerveux central mature : différenciation, synaptogenèse, apoptose, </w:t>
      </w:r>
      <w:proofErr w:type="spellStart"/>
      <w:r w:rsidRPr="003B47E7">
        <w:rPr>
          <w:rFonts w:asciiTheme="minorHAnsi" w:eastAsiaTheme="minorHAnsi" w:hAnsiTheme="minorHAnsi" w:cstheme="minorBidi"/>
          <w:sz w:val="22"/>
          <w:szCs w:val="22"/>
          <w:lang w:eastAsia="en-US"/>
        </w:rPr>
        <w:t>gliogenèse</w:t>
      </w:r>
      <w:proofErr w:type="spellEnd"/>
      <w:r w:rsidRPr="003B47E7">
        <w:rPr>
          <w:rFonts w:asciiTheme="minorHAnsi" w:eastAsiaTheme="minorHAnsi" w:hAnsiTheme="minorHAnsi" w:cstheme="minorBidi"/>
          <w:sz w:val="22"/>
          <w:szCs w:val="22"/>
          <w:lang w:eastAsia="en-US"/>
        </w:rPr>
        <w:t xml:space="preserve"> et myélinisation. Au cours de cette période, commence une intense phase de "tri" des neurones qui se caractérise par une activité apoptotique importante qui se poursuit plusieurs mois après la naissance. Les neurones qui </w:t>
      </w:r>
      <w:r w:rsidRPr="003B47E7">
        <w:rPr>
          <w:rFonts w:asciiTheme="minorHAnsi" w:eastAsiaTheme="minorHAnsi" w:hAnsiTheme="minorHAnsi" w:cstheme="minorBidi"/>
          <w:sz w:val="22"/>
          <w:szCs w:val="22"/>
          <w:lang w:eastAsia="en-US"/>
        </w:rPr>
        <w:lastRenderedPageBreak/>
        <w:t>s’intègrent correctement commence à former des synapses à partir de la 19e semaine de gestation jusqu'à l'adolescence, c'est la synaptogenèse. Enfin, les axones conservés sont peu à peu myélinisés pour renforcer la structure cérébrale et améliorer la communication neuronale ; cette dernière étape s'étend de la 29e semaine jusqu'à l'âge adulte.</w:t>
      </w:r>
    </w:p>
    <w:p w14:paraId="36F77F09" w14:textId="77777777" w:rsidR="00D539B6" w:rsidRDefault="00D539B6" w:rsidP="00D539B6"/>
    <w:p w14:paraId="01598840" w14:textId="5BB50016" w:rsidR="00D539B6" w:rsidRPr="003B47E7" w:rsidRDefault="00D539B6" w:rsidP="003B47E7">
      <w:pPr>
        <w:pStyle w:val="Titre2"/>
      </w:pPr>
      <w:bookmarkStart w:id="18" w:name="_Toc148370961"/>
      <w:r w:rsidRPr="003B47E7">
        <w:rPr>
          <w:rStyle w:val="mw-headline"/>
        </w:rPr>
        <w:t>Fonctions</w:t>
      </w:r>
      <w:bookmarkEnd w:id="18"/>
    </w:p>
    <w:p w14:paraId="62CCAAA2" w14:textId="525F29FE"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La fonction principale du cerveau est de contrôler les actions de l'organisme à partir des informations sensorielles qui lui parviennent54. Les signaux sensoriels peuvent stimuler une réponse immédiate, moduler un schéma d'activité en cours, ou être emmagasinés pour un besoin futur. Ainsi, par le rôle central qu'il exerce dans la captation des stimuli externes, le cerveau occupe le rôle central dans la création de réponses à l'environnement. Le cerveau a aussi un rôle dans la régulation hormonale.</w:t>
      </w:r>
    </w:p>
    <w:p w14:paraId="60BAE935" w14:textId="425969A8"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Le cerveau des chordés reçoit des signaux par les nerfs afférents de la part des différentes régions de l'organisme. Le cerveau interprète ces signaux et en tire une réponse fondée sur l'intégration des signaux électriques reçus, puis la transmet. Ce jeu de réception, d'intégration, et d'émission de signaux représente la fonction majeure du cerveau, qui explique à la fois les sensations, le mouvement, la mémoire et, on le suppose, la conscience.</w:t>
      </w:r>
    </w:p>
    <w:p w14:paraId="7D91922F" w14:textId="1C1EDD96"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Pour mener à bien sa complexe tâche, le cerveau est organisé en sous-systèmes fonctionnels, c'est-à-dire que certaines régions cérébrales traitent plus spécifiquement certains aspects de l'information. Cette division fonctionnelle n'est pas stricte et ces sous-systèmes peuvent être catégorisés de plusieurs façons : anatomiquement, chimiquement ou fonctionnellement. Une de ces catégorisations repose sur les neurotransmetteurs chimiques utilisés par les neurones pour communiquer. Une autre se base sur la manière dont chaque zone du cerveau contribue au traitement de l'information : les zones sensorielles amènent l'information au cerveau ; les signaux moteurs envoient l'information du cerveau jusqu'aux muscles et aux glandes ; les systèmes excitateurs modulent l'activité du cerveau en fonction du moment de la journée et de divers facteurs.</w:t>
      </w:r>
    </w:p>
    <w:p w14:paraId="54A1FF8C" w14:textId="74106EA8" w:rsidR="00D539B6"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Le cerveau utilise principalement le glucose comme substrat énergétique et une perte de conscience peut survenir s'il en manque. La consommation énergétique du cerveau n'est pas particulièrement variable, mais les régions actives du cortex consomment plus d'énergie que les inactives.</w:t>
      </w:r>
    </w:p>
    <w:p w14:paraId="1551C747" w14:textId="77777777" w:rsidR="003B47E7" w:rsidRPr="003B47E7" w:rsidRDefault="003B47E7"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4A049833" w14:textId="0B1B4DCB" w:rsidR="00D539B6" w:rsidRPr="003B47E7" w:rsidRDefault="00D539B6" w:rsidP="003B47E7">
      <w:pPr>
        <w:pStyle w:val="Titre3"/>
        <w:rPr>
          <w:b w:val="0"/>
          <w:bCs/>
        </w:rPr>
      </w:pPr>
      <w:bookmarkStart w:id="19" w:name="_Toc148370962"/>
      <w:r w:rsidRPr="003B47E7">
        <w:rPr>
          <w:b w:val="0"/>
          <w:bCs/>
        </w:rPr>
        <w:t>Neuromodulation</w:t>
      </w:r>
      <w:bookmarkEnd w:id="19"/>
    </w:p>
    <w:p w14:paraId="2D4FAD14" w14:textId="25EF5B7E"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 xml:space="preserve">Selon le principe de Dale, chaque neurone du cerveau libère constamment le même neurotransmetteur chimique, ou la même combinaison de neurotransmetteurs, pour toutes les connexions synaptiques qu'il entretient avec d'autres neurones55. Un neurone peut donc être caractérisé en fonction des neurotransmetteurs qu'il libère bien qu'il existe quelques exceptions à ce principe. Les deux neurotransmetteurs les plus fréquents sont le glutamate, qui correspond généralement à un signal </w:t>
      </w:r>
      <w:proofErr w:type="spellStart"/>
      <w:r w:rsidRPr="003B47E7">
        <w:rPr>
          <w:rFonts w:asciiTheme="minorHAnsi" w:eastAsiaTheme="minorHAnsi" w:hAnsiTheme="minorHAnsi" w:cstheme="minorBidi"/>
          <w:sz w:val="22"/>
          <w:szCs w:val="22"/>
          <w:lang w:eastAsia="en-US"/>
        </w:rPr>
        <w:t>excitatoire</w:t>
      </w:r>
      <w:proofErr w:type="spellEnd"/>
      <w:r w:rsidRPr="003B47E7">
        <w:rPr>
          <w:rFonts w:asciiTheme="minorHAnsi" w:eastAsiaTheme="minorHAnsi" w:hAnsiTheme="minorHAnsi" w:cstheme="minorBidi"/>
          <w:sz w:val="22"/>
          <w:szCs w:val="22"/>
          <w:lang w:eastAsia="en-US"/>
        </w:rPr>
        <w:t>, et l'acide γ-aminobutyrique (GABA), généralement inhibitoire. Les neurones utilisant ces deux neurotransmetteurs se retrouvent dans presque toutes les régions du cerveau et forment un large pourcentage des synapses du cerveau.</w:t>
      </w:r>
    </w:p>
    <w:p w14:paraId="64AF95DB" w14:textId="7EF876DB"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 xml:space="preserve">Les autres neurotransmetteurs, comme la sérotonine ou la noradrénaline, proviennent de neurones localisés dans des zones particulières du cerveau. D'autres neurotransmetteurs, comme l'acétylcholine ou la dopamine, proviennent de plusieurs endroits du cerveau, mais ne sont pas distribués de façon aussi ubiquitaire que le glutamate et le GABA. La grande majorité des drogues psychotropes agissent en altérant les systèmes de neurotransmetteurs qui ne sont pas directement impliqués dans les transmissions glutamatergiques ou </w:t>
      </w:r>
      <w:proofErr w:type="spellStart"/>
      <w:r w:rsidRPr="003B47E7">
        <w:rPr>
          <w:rFonts w:asciiTheme="minorHAnsi" w:eastAsiaTheme="minorHAnsi" w:hAnsiTheme="minorHAnsi" w:cstheme="minorBidi"/>
          <w:sz w:val="22"/>
          <w:szCs w:val="22"/>
          <w:lang w:eastAsia="en-US"/>
        </w:rPr>
        <w:t>GABAergiques</w:t>
      </w:r>
      <w:proofErr w:type="spellEnd"/>
      <w:r w:rsidRPr="003B47E7">
        <w:rPr>
          <w:rFonts w:asciiTheme="minorHAnsi" w:eastAsiaTheme="minorHAnsi" w:hAnsiTheme="minorHAnsi" w:cstheme="minorBidi"/>
          <w:sz w:val="22"/>
          <w:szCs w:val="22"/>
          <w:lang w:eastAsia="en-US"/>
        </w:rPr>
        <w:t>.</w:t>
      </w:r>
    </w:p>
    <w:p w14:paraId="1DB8624C" w14:textId="5B099E2A" w:rsidR="00D539B6" w:rsidRPr="003B47E7" w:rsidRDefault="00D539B6" w:rsidP="003B47E7">
      <w:pPr>
        <w:pStyle w:val="Titre3"/>
        <w:rPr>
          <w:b w:val="0"/>
          <w:bCs/>
        </w:rPr>
      </w:pPr>
      <w:bookmarkStart w:id="20" w:name="_Toc148370963"/>
      <w:r w:rsidRPr="003B47E7">
        <w:rPr>
          <w:rStyle w:val="mw-headline"/>
          <w:b w:val="0"/>
          <w:bCs/>
        </w:rPr>
        <w:lastRenderedPageBreak/>
        <w:t>Systèmes sensoriels</w:t>
      </w:r>
      <w:bookmarkEnd w:id="20"/>
    </w:p>
    <w:p w14:paraId="459FB1AF" w14:textId="13843149"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Une fonction importante du cerveau est de traiter l'information reçue par les récepteurs sensoriels58. Contrairement aux idées reçues, les sens que peut capter le cerveau ne sont pas limitées à cinq. Outre la vue, l'ouïe, le toucher, l'odorat, et le goût, le cerveau peut recevoir d'autres informations sensorielles comme la température, l'équilibre, la position des membres, ou la composition chimique du sang. Toutes ces variables sont détectées par des récepteurs spécialisés qui transmettent les signaux vers le cerveau. Certaines espèces peuvent détecter des sens supplémentaires, comme la vision infrarouge des serpents, ou utiliser les sens « standards » de manière non conventionnelle, comme l'écholocation du système auditif des chauves-souris.</w:t>
      </w:r>
    </w:p>
    <w:p w14:paraId="1A7069A2" w14:textId="2A3DCDFB"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Chaque système sensoriel possède ses propres cellules sensorielles réceptrices. Ces cellules sont des neurones mais, contrairement à la majorité des neurones, ceux-ci ne sont pas contrôlés par les signaux synaptiques d'autres neurones. Au lieu de cela, ces cellules sensorielles possèdent des récepteurs membranaires qui sont stimulées par un facteur physique spécifique comme la lumière, la température, ou la pression. Les signaux de ces cellules sensorielles réceptrices parviennent jusqu'à la moelle épinière ou le cerveau par les nerfs afférents.</w:t>
      </w:r>
    </w:p>
    <w:p w14:paraId="65912445" w14:textId="14811BF5"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Pour la plupart des sens, il y a un noyau sensitif principal dans le tronc cérébral, ou un ensemble de noyaux, qui reçoit et réunit les signaux des cellules sensorielles réceptrices. Dans de nombreux cas, des zones secondaires sous-corticales se chargent d'extraire et de trier l'information. Chaque système sensoriel a également une région du thalamus qui lui est dédié et qui relaie l'information au cortex.</w:t>
      </w:r>
    </w:p>
    <w:p w14:paraId="0C2962A8" w14:textId="55B22180"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Pour chaque système sensoriel, une zone corticale primaire reçoit directement les signaux en provenance du relai thalamique. Habituellement, un groupe spécifique de zones corticales supérieures analyse également le signal sensoriel. Enfin, des zones multimodales du cortex combinent les signaux en provenance de différents systèmes sensoriels. À ce niveau, les signaux qui atteignent ces régions du cerveau sont considérés comme des signaux intégrés plutôt que comme des signaux strictement sensoriels.</w:t>
      </w:r>
    </w:p>
    <w:p w14:paraId="2ABA769D" w14:textId="48F25542" w:rsidR="00D539B6"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Toutes ces étapes ont leurs exceptions. Ainsi, pour le toucher, les signaux sensoriels sont principalement reçus au niveau de la moelle épinière, au niveau de neurones qui projettent ensuite l'information au tronc cérébral60. Pour l'odorat, il n'y a pas de relai dans le thalamus, le signal est transmis directement de la zone primaire, le bulbe olfactif, vers le cortex.</w:t>
      </w:r>
    </w:p>
    <w:p w14:paraId="441D51E5" w14:textId="77777777" w:rsidR="003B47E7" w:rsidRPr="003B47E7" w:rsidRDefault="003B47E7"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4E65259F" w14:textId="0CEDDF5B" w:rsidR="00D539B6" w:rsidRPr="003B47E7" w:rsidRDefault="00D539B6" w:rsidP="003B47E7">
      <w:pPr>
        <w:pStyle w:val="Titre3"/>
        <w:rPr>
          <w:b w:val="0"/>
          <w:bCs/>
        </w:rPr>
      </w:pPr>
      <w:bookmarkStart w:id="21" w:name="_Toc148370964"/>
      <w:r w:rsidRPr="003B47E7">
        <w:rPr>
          <w:rStyle w:val="mw-headline"/>
          <w:b w:val="0"/>
          <w:bCs/>
        </w:rPr>
        <w:t>Systèmes moteurs</w:t>
      </w:r>
      <w:bookmarkEnd w:id="21"/>
    </w:p>
    <w:p w14:paraId="196134A2" w14:textId="7AC334ED"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Les systèmes moteurs sont les zones du cerveau responsables directement ou indirectement des mouvements du corps, en agissant sur les muscles. À l'exception des muscles contrôlant les yeux, tous les muscles squelettiques de l'organisme sont directement innervés par des neurones moteurs de la moelle épinière. Ils sont donc le dernier maillon de la chaîne du système psychomoteur. Les neurones moteurs spinaux sont contrôlés à la fois par des circuits neuronaux propres à la moelle épinière, et par des influx efférents du cerveau. Les circuits spinaux intrinsèques hébergent plusieurs réactions réflexes, ainsi que certains schémas de mouvements comme les mouvements rythmiques tels que la marche ou la nage. Les connexions efférentes du cerveau permettent quant à elles, des contrôles plus sophistiqués.</w:t>
      </w:r>
    </w:p>
    <w:p w14:paraId="412CE598" w14:textId="5028F6BD"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 xml:space="preserve">Un certain nombre de zones du cerveau sont connectées directement à la moelle épinière64. Au niveau le plus bas se trouvent les zones motrices situées dans le bulbe rachidien et le pont. Au-dessus se situent les zones du mésencéphale, comme le noyau rouge, qui sont responsables de la coordination des mouvements. À un niveau supérieur se trouve le cortex moteur primaire, une bande de tissu cérébral localisée à la lisière postérieure du lobe frontal. Le cortex moteur primaire transmet ses commandes motrices aux zones motrices sous-corticales, mais également directement à la moelle épinière par le biais du faisceau pyramidal. Les influx nerveux de ce faisceau cortico-spinal </w:t>
      </w:r>
      <w:r w:rsidRPr="003B47E7">
        <w:rPr>
          <w:rFonts w:asciiTheme="minorHAnsi" w:eastAsiaTheme="minorHAnsi" w:hAnsiTheme="minorHAnsi" w:cstheme="minorBidi"/>
          <w:sz w:val="22"/>
          <w:szCs w:val="22"/>
          <w:lang w:eastAsia="en-US"/>
        </w:rPr>
        <w:lastRenderedPageBreak/>
        <w:t>transmettent les mouvements fins volontaires. D'autres zones motrices du cerveau ne sont pas directement reliées à la moelle épinière, mais agissent sur les zones motrices primaires corticales ou sous-corticales. Quelques-unes de ces zones secondaires les plus importantes sont le cortex prémoteur, impliqués dans la coordination des mouvements de différentes parties du corps, les ganglions de la base, dont la fonction principale semble être la sélection de l'action, et le cervelet, qui module et optimise les informations pour rendre les mouvements plus précis.</w:t>
      </w:r>
    </w:p>
    <w:p w14:paraId="7270E1A4" w14:textId="5A5816BE" w:rsidR="00D539B6"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Le cerveau et la moelle épinière contiennent également un réseau neuronal qui contrôle le système nerveux autonome, la partie du système nerveux responsable des fonctions automatiques. Non soumis au contrôle volontaire, le système nerveux autonome contrôle notamment la régulation hormonale et l'activité des muscles lisses et du muscle cardiaque. Le système nerveux autonome agit à différents niveaux comme le rythme cardiaque, la digestion, la respiration, la salivation, la miction, la sueur ou l'excitation sexuelle.</w:t>
      </w:r>
    </w:p>
    <w:p w14:paraId="472A8020" w14:textId="77777777" w:rsidR="003B47E7" w:rsidRPr="003B47E7" w:rsidRDefault="003B47E7"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6F8D4038" w14:textId="44822850" w:rsidR="00D539B6" w:rsidRPr="003B47E7" w:rsidRDefault="00D539B6" w:rsidP="003B47E7">
      <w:pPr>
        <w:pStyle w:val="Titre3"/>
        <w:rPr>
          <w:b w:val="0"/>
          <w:bCs/>
        </w:rPr>
      </w:pPr>
      <w:bookmarkStart w:id="22" w:name="_Toc148370965"/>
      <w:r w:rsidRPr="003B47E7">
        <w:rPr>
          <w:rStyle w:val="mw-headline"/>
          <w:b w:val="0"/>
          <w:bCs/>
        </w:rPr>
        <w:t>Systèmes d'éveil</w:t>
      </w:r>
      <w:bookmarkEnd w:id="22"/>
    </w:p>
    <w:p w14:paraId="18E59710" w14:textId="4BC13D7E"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Un des aspects les plus visibles du comportement animal est le cycle journalier veille-sommeil-rêve. L'éveil et l'attention sont aussi modulés à une échelle de temps plus fine, par un réseau de zones cérébrales.</w:t>
      </w:r>
    </w:p>
    <w:p w14:paraId="3AE0F7E3" w14:textId="58F056E6"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Un composant clé du système d'éveil est le noyau suprachiasmatique, petite région de l'hypothalamus localisée directement au-dessus du point de croisement des nerfs optiques. Le noyau suprachiasmatique renferme l'horloge biologique centrale de l'organisme. Les neurones de ce noyau montrent un niveau d'activité qui augmente ou diminue sur une période d'environ 24 heures, le rythme circadien : cette activité fluctuante est dirigée par des changements rythmiques exprimés par un groupe de gènes horlogers. Le noyau suprachiasmatique reçoit généralement des signaux en provenance des nerfs optiques qui permettent de calibrer l'horloge biologique à partir des cycles jour-nuit.</w:t>
      </w:r>
    </w:p>
    <w:p w14:paraId="63928658" w14:textId="1923BBC7"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Le noyau suprachiasmatique se projette dans un ensemble de zones cérébrales (situées au niveau de l'hypothalamus et du tronc cérébral) qui sont impliqués dans la mise en œuvre des cycles jour-nuit. Un composant important du système est la formation réticulée, un groupe d'amas neuronaux s'étendant dans le tronc cérébral. Les neurones réticulés envoient des signaux vers le thalamus, qui répond en envoyant des signaux à différentes régions du cortex qui régule le niveau d'activité.</w:t>
      </w:r>
    </w:p>
    <w:p w14:paraId="0738D7BB" w14:textId="631521C5"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Le sommeil implique de profondes modifications dans l'activité cérébrale. Le cerveau ne s'éteint pas pendant le sommeil, l'activité cérébrale se poursuit mais est modifiée. En fait, il existe deux types de sommeil : le sommeil paradoxal (avec rêves) et le sommeil non paradoxal (généralement sans rêves). Ces deux sommeils se répètent selon un schéma légèrement différent à chaque sommeil. Trois grands types de schéma d'activité cérébrale peuvent être distingués : sommeil paradoxal, sommeil léger, et sommeil profond. Pendant le sommeil profond, l'activité du cortex prend la forme de larges ondes synchronisées tandis que ces ondes sont désynchronisées pendant l'état de rêve. Les niveaux de noradrénaline et de sérotonine tombent au cours du sommeil profond, et approchent du niveau zéro pendant le sommeil paradoxal, tandis que les niveaux d'acétylcholine présentent un schéma inverse.</w:t>
      </w:r>
    </w:p>
    <w:p w14:paraId="2AB8DAC8" w14:textId="6A63F3C0"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 xml:space="preserve">Le cycle du sommeil se divise en 5 stades. Au stade 1, le sommeil lent apparaît lorsque l'on s'allonge et ferme les yeux, des rêves courts ou de brèves pensées sont parfois rapportés durant ce stade qui dure de 3 à 12 minutes. La seconde phase du sommeil lent est un sommeil léger, c'est la phase la plus longue occupant près de 50 % du temps de sommeil d'une nuit. Le stade 3 est le passage du sommeil moyennement profond à profond, les muscles ont encore du tonus mais on est très peu réactif aux stimulations extérieures. Au niveau 4, nous sommes au plus profond de notre sommeil, l'activité neuronale est à son plus bas, la température du cerveau est également basse, la respiration, le rythme cardiaque et la pression sanguine sont ralentis. Le stade 5 est le dernier, le sommeil est paradoxal, </w:t>
      </w:r>
      <w:r w:rsidRPr="003B47E7">
        <w:rPr>
          <w:rFonts w:asciiTheme="minorHAnsi" w:eastAsiaTheme="minorHAnsi" w:hAnsiTheme="minorHAnsi" w:cstheme="minorBidi"/>
          <w:sz w:val="22"/>
          <w:szCs w:val="22"/>
          <w:lang w:eastAsia="en-US"/>
        </w:rPr>
        <w:lastRenderedPageBreak/>
        <w:t>l'activité électrique du cerveau est très importante, les yeux bougent rapidement, bien que le reste du corps se trouve en état d'atonie musculaire. Un cycle du sommeil dure de 70 à 90 minutes et se reproduit 4 à 6 fois en une nuit.</w:t>
      </w:r>
    </w:p>
    <w:p w14:paraId="6B7C9CB6" w14:textId="77777777" w:rsidR="00D539B6" w:rsidRDefault="00D539B6" w:rsidP="00D539B6"/>
    <w:p w14:paraId="7C50C758" w14:textId="2ABC4813" w:rsidR="003B47E7" w:rsidRPr="003B47E7" w:rsidRDefault="003B47E7" w:rsidP="003B47E7">
      <w:pPr>
        <w:pStyle w:val="Titre2"/>
      </w:pPr>
      <w:bookmarkStart w:id="23" w:name="_Toc148370966"/>
      <w:r w:rsidRPr="003B47E7">
        <w:t>Asymétrie cérébrale</w:t>
      </w:r>
      <w:bookmarkEnd w:id="23"/>
    </w:p>
    <w:p w14:paraId="390639EC" w14:textId="72ADA864" w:rsidR="00D539B6" w:rsidRPr="003B47E7" w:rsidRDefault="00D539B6" w:rsidP="003B47E7">
      <w:pPr>
        <w:pStyle w:val="Titre3"/>
      </w:pPr>
      <w:bookmarkStart w:id="24" w:name="_Toc148370967"/>
      <w:r w:rsidRPr="003B47E7">
        <w:rPr>
          <w:rStyle w:val="mw-headline"/>
        </w:rPr>
        <w:t>Répartition « spatiale » des fonctions</w:t>
      </w:r>
      <w:bookmarkEnd w:id="24"/>
    </w:p>
    <w:p w14:paraId="3EE8F2A5" w14:textId="77777777"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Chaque hémisphère est relié à la partie opposée du corps. C'est-à-dire que si quelque chose touche la partie gauche de votre corps l'information ira au cerveau droit, et si vous attrapez cette chose avec votre main droite, l'ordre vient du cerveau gauche.</w:t>
      </w:r>
    </w:p>
    <w:p w14:paraId="09B16A9A" w14:textId="77777777"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La répartition « psychique » ne peut pas être aussi formelle, d'autant qu'il s'agit de fonction dominante et qu'il existe toujours une « coopération » entre les deux côtés.</w:t>
      </w:r>
    </w:p>
    <w:p w14:paraId="7653546F" w14:textId="543BB28C" w:rsidR="00D539B6"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De même, l’hémichamp visuel droit est traité par l’hémisphère cérébral gauche et l’hémichamp visuel gauche est traité par l’hémisphère cérébral droit. Cette inversion est due au fait que les voies motrices et sensitives croisent le plan médian, c'est-à-dire qu'elles changent de côté dans le tronc cérébral. À part cette inversion, la plupart des fonctions sont localisées sur les deux hémisphères cérébraux. Il n’est donc pas possible d’attribuer à un hémisphère une fonction en excluant l’autre hémisphère. Cependant, de façon purement quantitative, une fonction peut mobiliser de façon plus étendue une région d’un hémisphère plutôt qu’un autre. Il y a alors un biais en faveur d’un hémisphère cérébral, mais il n’existe pas de latéralisation totale. La plupart des tâches nécessitent la collaboration des deux hémisphères cérébraux. Il n’existe donc pas d’asymétrie fonctionnelle totale entre les deux hémisphères cérébraux. Par exemple pour la fonction du langage, qui est la capacité cognitive la plus latéralisée et qu’on localise dans l’hémisphère cérébral gauche, il faut savoir que la tonalité du langage est perçue préférentiellement par l’hémisphère cérébral droit, et que ce dernier est le lieu de compréhension de mots entendus ou lus et de phrases simples.</w:t>
      </w:r>
    </w:p>
    <w:p w14:paraId="6317D944" w14:textId="77777777" w:rsidR="003B47E7" w:rsidRPr="003B47E7" w:rsidRDefault="003B47E7"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75DB12E4" w14:textId="4FCE2805" w:rsidR="00D539B6" w:rsidRPr="003B47E7" w:rsidRDefault="00D539B6" w:rsidP="003B47E7">
      <w:pPr>
        <w:pStyle w:val="Titre3"/>
      </w:pPr>
      <w:bookmarkStart w:id="25" w:name="_Toc148370968"/>
      <w:r w:rsidRPr="003B47E7">
        <w:rPr>
          <w:rStyle w:val="mw-headline"/>
        </w:rPr>
        <w:t>Complexité anatomique</w:t>
      </w:r>
      <w:bookmarkEnd w:id="25"/>
    </w:p>
    <w:p w14:paraId="7070BCAC" w14:textId="250441CA" w:rsidR="00D539B6"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 xml:space="preserve">Au niveau de l’anatomie des aires corticales, les différences entre les hémisphères sont très complexes, et ne nous permet pas de faire une catégorisation des fonctions selon cette asymétrie. Par exemple, le langage est localisé sur trois régions principales : le planum temporale (qui appartient à l’aire de Wernicke et est impliqué dans la compréhension du langage) ; le gyrus de Heschl (aire auditive primaire) et l’opercule frontal (correspond à l’aire de Broca). </w:t>
      </w:r>
      <w:proofErr w:type="gramStart"/>
      <w:r w:rsidRPr="003B47E7">
        <w:rPr>
          <w:rFonts w:asciiTheme="minorHAnsi" w:eastAsiaTheme="minorHAnsi" w:hAnsiTheme="minorHAnsi" w:cstheme="minorBidi"/>
          <w:sz w:val="22"/>
          <w:szCs w:val="22"/>
          <w:lang w:eastAsia="en-US"/>
        </w:rPr>
        <w:t>Le planum temporale</w:t>
      </w:r>
      <w:proofErr w:type="gramEnd"/>
      <w:r w:rsidRPr="003B47E7">
        <w:rPr>
          <w:rFonts w:asciiTheme="minorHAnsi" w:eastAsiaTheme="minorHAnsi" w:hAnsiTheme="minorHAnsi" w:cstheme="minorBidi"/>
          <w:sz w:val="22"/>
          <w:szCs w:val="22"/>
          <w:lang w:eastAsia="en-US"/>
        </w:rPr>
        <w:t> est effectivement plus grand dans l’hémisphère gauche, mais cela pour seulement 65 % des êtres humains3. Le gyrus de Heschl est, quant à lui, supérieur dans l’hémisphère droit que dans le gauche, et on trouve même souvent la présence de deux gyri de Heschl à droite. L’opercule frontal est dans sa partie inférieure plus grand dans l’hémisphère gauche que dans le droit, mais c’est l’inverse pour sa partie superficielle. Avec ces trois exemples nous pouvons comprendre à quel point l’asymétrie cérébrale est complexe et délicate, et nous empêche de tirer des conclusions globales.</w:t>
      </w:r>
    </w:p>
    <w:p w14:paraId="7820AF1E" w14:textId="77777777" w:rsidR="003B47E7" w:rsidRPr="003B47E7" w:rsidRDefault="003B47E7"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p>
    <w:p w14:paraId="7D02A8F2" w14:textId="23C8F728" w:rsidR="00D539B6" w:rsidRPr="003B47E7" w:rsidRDefault="00D539B6" w:rsidP="003B47E7">
      <w:pPr>
        <w:pStyle w:val="Titre3"/>
      </w:pPr>
      <w:bookmarkStart w:id="26" w:name="_Toc148370969"/>
      <w:r w:rsidRPr="003B47E7">
        <w:rPr>
          <w:rStyle w:val="mw-headline"/>
        </w:rPr>
        <w:t>Les dominances fonctionnelles</w:t>
      </w:r>
      <w:bookmarkEnd w:id="26"/>
    </w:p>
    <w:p w14:paraId="6A184333" w14:textId="51708F6E" w:rsidR="00D539B6" w:rsidRPr="003B47E7" w:rsidRDefault="00D539B6" w:rsidP="00D539B6">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Les études pour trouver une latéralisation des fonctions ont permis d’abandonner l’hypothèse de la prédominance de l’utilisation de l’hémisphère cérébral gauche, et de découvrir les fonctions pour lesquelles c’est l’hémisphère cérébral droit qui est prédominant. Ainsi, le cours suivi par la recherche scientifique a fait établir une classification des fonctions selon leur dominance (plus ou moins marquées) dans l’hémisphère cérébral gauche ou le droit.</w:t>
      </w:r>
    </w:p>
    <w:tbl>
      <w:tblPr>
        <w:tblW w:w="9510"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878"/>
        <w:gridCol w:w="3551"/>
        <w:gridCol w:w="4081"/>
      </w:tblGrid>
      <w:tr w:rsidR="00D539B6" w14:paraId="52C66847" w14:textId="77777777" w:rsidTr="003B47E7">
        <w:trPr>
          <w:trHeight w:val="399"/>
        </w:trPr>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FD6DBF6" w14:textId="77777777" w:rsidR="00D539B6" w:rsidRDefault="00D539B6">
            <w:pPr>
              <w:spacing w:before="240" w:after="240"/>
              <w:jc w:val="center"/>
              <w:rPr>
                <w:rFonts w:ascii="Arial" w:hAnsi="Arial" w:cs="Arial"/>
                <w:b/>
                <w:bCs/>
                <w:color w:val="202122"/>
                <w:sz w:val="21"/>
                <w:szCs w:val="21"/>
              </w:rPr>
            </w:pPr>
            <w:r>
              <w:rPr>
                <w:rFonts w:ascii="Arial" w:hAnsi="Arial" w:cs="Arial"/>
                <w:b/>
                <w:bCs/>
                <w:color w:val="202122"/>
                <w:sz w:val="21"/>
                <w:szCs w:val="21"/>
              </w:rPr>
              <w:lastRenderedPageBreak/>
              <w:t>Fonction générale :</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0C13D71" w14:textId="77777777" w:rsidR="00D539B6" w:rsidRDefault="00D539B6">
            <w:pPr>
              <w:spacing w:before="240" w:after="240"/>
              <w:jc w:val="center"/>
              <w:rPr>
                <w:rFonts w:ascii="Arial" w:hAnsi="Arial" w:cs="Arial"/>
                <w:b/>
                <w:bCs/>
                <w:color w:val="202122"/>
                <w:sz w:val="21"/>
                <w:szCs w:val="21"/>
              </w:rPr>
            </w:pPr>
            <w:r>
              <w:rPr>
                <w:rFonts w:ascii="Arial" w:hAnsi="Arial" w:cs="Arial"/>
                <w:b/>
                <w:bCs/>
                <w:color w:val="202122"/>
                <w:sz w:val="21"/>
                <w:szCs w:val="21"/>
              </w:rPr>
              <w:t>Dominance hémisphérique gauche</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05EE010" w14:textId="77777777" w:rsidR="00D539B6" w:rsidRDefault="00D539B6">
            <w:pPr>
              <w:spacing w:before="240" w:after="240"/>
              <w:jc w:val="center"/>
              <w:rPr>
                <w:rFonts w:ascii="Arial" w:hAnsi="Arial" w:cs="Arial"/>
                <w:b/>
                <w:bCs/>
                <w:color w:val="202122"/>
                <w:sz w:val="21"/>
                <w:szCs w:val="21"/>
              </w:rPr>
            </w:pPr>
            <w:r>
              <w:rPr>
                <w:rFonts w:ascii="Arial" w:hAnsi="Arial" w:cs="Arial"/>
                <w:b/>
                <w:bCs/>
                <w:color w:val="202122"/>
                <w:sz w:val="21"/>
                <w:szCs w:val="21"/>
              </w:rPr>
              <w:t>Dominance hémisphérique droite</w:t>
            </w:r>
          </w:p>
        </w:tc>
      </w:tr>
      <w:tr w:rsidR="00D539B6" w14:paraId="219A8C5D" w14:textId="77777777" w:rsidTr="003B47E7">
        <w:trPr>
          <w:trHeight w:val="394"/>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9B5AEA"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Vision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FB932F"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Mots, lettres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84A3331"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Visages, motifs géométriques, expression émotionnelle</w:t>
            </w:r>
          </w:p>
        </w:tc>
      </w:tr>
      <w:tr w:rsidR="00D539B6" w14:paraId="7AFFD709" w14:textId="77777777" w:rsidTr="003B47E7">
        <w:trPr>
          <w:trHeight w:val="295"/>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0780AD"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Audition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E04094"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Sons langagiers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11A5A1C"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Sons non langagiers, musique</w:t>
            </w:r>
          </w:p>
        </w:tc>
      </w:tr>
      <w:tr w:rsidR="00D539B6" w14:paraId="204AA18B" w14:textId="77777777" w:rsidTr="003B47E7">
        <w:trPr>
          <w:trHeight w:val="295"/>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3E95F91"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Toucher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041BB5" w14:textId="77777777" w:rsidR="00D539B6" w:rsidRPr="003B47E7" w:rsidRDefault="00D539B6" w:rsidP="003B47E7">
            <w:pPr>
              <w:spacing w:before="240" w:after="240"/>
              <w:jc w:val="left"/>
              <w:rPr>
                <w:rFonts w:ascii="Arial" w:hAnsi="Arial" w:cs="Arial"/>
                <w:color w:val="202122"/>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7A7ED63"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Motifs tactiles, braille</w:t>
            </w:r>
          </w:p>
        </w:tc>
      </w:tr>
      <w:tr w:rsidR="00D539B6" w14:paraId="53B44B86" w14:textId="77777777" w:rsidTr="003B47E7">
        <w:trPr>
          <w:trHeight w:val="17"/>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241C46"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Mouvement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5D8DEA"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Mouvements complexes, mouvements ipsilatéraux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E19ED60"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Mouvements dans les environnements spatiaux</w:t>
            </w:r>
          </w:p>
        </w:tc>
      </w:tr>
      <w:tr w:rsidR="00D539B6" w14:paraId="39F87FEB" w14:textId="77777777" w:rsidTr="003B47E7">
        <w:trPr>
          <w:trHeight w:val="399"/>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C230BE"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Mémoire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D4B36E"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Mémoire verbale, mémoire sémantique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F44499"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Mémoire non verbale, aspects perceptifs de la mémoire</w:t>
            </w:r>
          </w:p>
        </w:tc>
      </w:tr>
      <w:tr w:rsidR="00D539B6" w14:paraId="3F0C0003" w14:textId="77777777" w:rsidTr="003B47E7">
        <w:trPr>
          <w:trHeight w:val="17"/>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502826"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Langage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21021C"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Parole, lecture, écriture, arithmétique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85AD0E1"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Contenu émotionnel</w:t>
            </w:r>
          </w:p>
        </w:tc>
      </w:tr>
      <w:tr w:rsidR="00D539B6" w14:paraId="3DC55F37" w14:textId="77777777" w:rsidTr="003B47E7">
        <w:trPr>
          <w:trHeight w:val="399"/>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693660"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Capacité spatiale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57DF0F" w14:textId="77777777" w:rsidR="00D539B6" w:rsidRPr="003B47E7" w:rsidRDefault="00D539B6" w:rsidP="003B47E7">
            <w:pPr>
              <w:spacing w:before="240" w:after="240"/>
              <w:jc w:val="left"/>
              <w:rPr>
                <w:rFonts w:ascii="Arial" w:hAnsi="Arial" w:cs="Arial"/>
                <w:color w:val="202122"/>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1528A6" w14:textId="77777777" w:rsidR="00D539B6" w:rsidRPr="003B47E7" w:rsidRDefault="00D539B6" w:rsidP="003B47E7">
            <w:pPr>
              <w:spacing w:before="240" w:after="240"/>
              <w:jc w:val="left"/>
              <w:rPr>
                <w:rFonts w:ascii="Arial" w:hAnsi="Arial" w:cs="Arial"/>
                <w:color w:val="202122"/>
                <w:sz w:val="18"/>
                <w:szCs w:val="18"/>
              </w:rPr>
            </w:pPr>
            <w:r w:rsidRPr="003B47E7">
              <w:rPr>
                <w:rFonts w:ascii="Arial" w:hAnsi="Arial" w:cs="Arial"/>
                <w:color w:val="202122"/>
                <w:sz w:val="18"/>
                <w:szCs w:val="18"/>
              </w:rPr>
              <w:t>Rotation mentale des formes, géométrie, direction, distance</w:t>
            </w:r>
          </w:p>
        </w:tc>
      </w:tr>
    </w:tbl>
    <w:p w14:paraId="593466F1" w14:textId="77777777" w:rsidR="00D539B6" w:rsidRDefault="00D539B6" w:rsidP="00D539B6"/>
    <w:p w14:paraId="4A0ABD39" w14:textId="3BE14F3D" w:rsidR="003F5E45" w:rsidRPr="003B47E7" w:rsidRDefault="003F5E45" w:rsidP="003B47E7">
      <w:pPr>
        <w:pStyle w:val="Titre2"/>
      </w:pPr>
      <w:bookmarkStart w:id="27" w:name="_Toc148370970"/>
      <w:r w:rsidRPr="003B47E7">
        <w:rPr>
          <w:rStyle w:val="mw-headline"/>
        </w:rPr>
        <w:t>Intelligence</w:t>
      </w:r>
      <w:bookmarkEnd w:id="27"/>
      <w:r w:rsidRPr="003B47E7">
        <w:rPr>
          <w:rStyle w:val="mw-headline"/>
        </w:rPr>
        <w:t xml:space="preserve"> </w:t>
      </w:r>
    </w:p>
    <w:p w14:paraId="674961DD" w14:textId="77777777" w:rsidR="003F5E45" w:rsidRPr="003B47E7" w:rsidRDefault="003F5E45" w:rsidP="003F5E4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Ne pouvant décrire le fonctionnement cérébral, il ressort de ces théories un découpage de fonctions qui permet une répartition non plus spatiale mais psychique avec la mise en opposition de deux formes d'intelligence complémentaires.</w:t>
      </w:r>
    </w:p>
    <w:p w14:paraId="053C4098" w14:textId="27A02902" w:rsidR="003F5E45" w:rsidRPr="003B47E7" w:rsidRDefault="003F5E45" w:rsidP="003F5E4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Cette opposition logique se retrouve en psychologie cognitive. On peut notamment montrer le tableau établi par Daniel Durand à propos de la systémique. Pour arriver à cette synthèse, il se base sur les travaux de Jean Piaget et d'Herbert Simon. Il superpose à la séparation intuitif/raisonné (ici dénommés flous et rigoureux) la séparation ajout/suppression (ici nommé généralisant et discriminant) :</w:t>
      </w:r>
    </w:p>
    <w:tbl>
      <w:tblPr>
        <w:tblW w:w="9066" w:type="dxa"/>
        <w:tblInd w:w="-8" w:type="dxa"/>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3496"/>
        <w:gridCol w:w="2906"/>
        <w:gridCol w:w="2664"/>
      </w:tblGrid>
      <w:tr w:rsidR="003B47E7" w14:paraId="497DB068" w14:textId="77777777" w:rsidTr="003B47E7">
        <w:trPr>
          <w:trHeight w:val="211"/>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D73466" w14:textId="77777777" w:rsidR="003F5E45" w:rsidRPr="003B47E7" w:rsidRDefault="003F5E45">
            <w:pPr>
              <w:spacing w:before="240" w:after="240"/>
              <w:jc w:val="center"/>
              <w:rPr>
                <w:rFonts w:ascii="Arial" w:hAnsi="Arial" w:cs="Arial"/>
                <w:b/>
                <w:bCs/>
                <w:color w:val="auto"/>
                <w:sz w:val="18"/>
                <w:szCs w:val="18"/>
              </w:rPr>
            </w:pP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020505" w14:textId="77777777" w:rsidR="003F5E45" w:rsidRPr="003B47E7" w:rsidRDefault="003F5E45">
            <w:pPr>
              <w:spacing w:before="240" w:after="240"/>
              <w:rPr>
                <w:rFonts w:ascii="Arial" w:hAnsi="Arial" w:cs="Arial"/>
                <w:color w:val="auto"/>
                <w:sz w:val="18"/>
                <w:szCs w:val="18"/>
              </w:rPr>
            </w:pPr>
            <w:r w:rsidRPr="003B47E7">
              <w:rPr>
                <w:rFonts w:ascii="Arial" w:hAnsi="Arial" w:cs="Arial"/>
                <w:b/>
                <w:bCs/>
                <w:color w:val="auto"/>
                <w:sz w:val="18"/>
                <w:szCs w:val="18"/>
              </w:rPr>
              <w:t>Rigoureux</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877419" w14:textId="77777777" w:rsidR="003F5E45" w:rsidRPr="003B47E7" w:rsidRDefault="003F5E45">
            <w:pPr>
              <w:spacing w:before="240" w:after="240"/>
              <w:rPr>
                <w:rFonts w:ascii="Arial" w:hAnsi="Arial" w:cs="Arial"/>
                <w:color w:val="auto"/>
                <w:sz w:val="18"/>
                <w:szCs w:val="18"/>
              </w:rPr>
            </w:pPr>
            <w:r w:rsidRPr="003B47E7">
              <w:rPr>
                <w:rFonts w:ascii="Arial" w:hAnsi="Arial" w:cs="Arial"/>
                <w:b/>
                <w:bCs/>
                <w:color w:val="auto"/>
                <w:sz w:val="18"/>
                <w:szCs w:val="18"/>
              </w:rPr>
              <w:t>Flous</w:t>
            </w:r>
          </w:p>
        </w:tc>
      </w:tr>
      <w:tr w:rsidR="003B47E7" w14:paraId="1797C091" w14:textId="77777777" w:rsidTr="003B47E7">
        <w:trPr>
          <w:trHeight w:val="79"/>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E57100" w14:textId="77777777" w:rsidR="003F5E45" w:rsidRPr="003B47E7" w:rsidRDefault="003F5E45">
            <w:pPr>
              <w:spacing w:before="240" w:after="240"/>
              <w:jc w:val="center"/>
              <w:rPr>
                <w:rFonts w:ascii="Arial" w:hAnsi="Arial" w:cs="Arial"/>
                <w:color w:val="auto"/>
                <w:sz w:val="18"/>
                <w:szCs w:val="18"/>
              </w:rPr>
            </w:pPr>
            <w:r w:rsidRPr="003B47E7">
              <w:rPr>
                <w:rFonts w:ascii="Arial" w:hAnsi="Arial" w:cs="Arial"/>
                <w:i/>
                <w:iCs/>
                <w:color w:val="auto"/>
                <w:sz w:val="18"/>
                <w:szCs w:val="18"/>
              </w:rPr>
              <w:t>Généralisants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2D0A6D" w14:textId="67A2FD49" w:rsidR="003F5E45" w:rsidRPr="003B47E7" w:rsidRDefault="003F5E45">
            <w:pPr>
              <w:spacing w:before="240" w:after="240"/>
              <w:jc w:val="center"/>
              <w:rPr>
                <w:rFonts w:ascii="Arial" w:hAnsi="Arial" w:cs="Arial"/>
                <w:color w:val="auto"/>
                <w:sz w:val="18"/>
                <w:szCs w:val="18"/>
              </w:rPr>
            </w:pPr>
            <w:r w:rsidRPr="003B47E7">
              <w:rPr>
                <w:rFonts w:ascii="Arial" w:hAnsi="Arial" w:cs="Arial"/>
                <w:color w:val="auto"/>
                <w:sz w:val="18"/>
                <w:szCs w:val="18"/>
              </w:rPr>
              <w:t>Induction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F5FA80" w14:textId="0AA3A4B5" w:rsidR="003F5E45" w:rsidRPr="003B47E7" w:rsidRDefault="003F5E45">
            <w:pPr>
              <w:spacing w:before="240" w:after="240"/>
              <w:jc w:val="center"/>
              <w:rPr>
                <w:rFonts w:ascii="Arial" w:hAnsi="Arial" w:cs="Arial"/>
                <w:color w:val="auto"/>
                <w:sz w:val="18"/>
                <w:szCs w:val="18"/>
              </w:rPr>
            </w:pPr>
            <w:r w:rsidRPr="003B47E7">
              <w:rPr>
                <w:rFonts w:ascii="Arial" w:hAnsi="Arial" w:cs="Arial"/>
                <w:color w:val="auto"/>
                <w:sz w:val="18"/>
                <w:szCs w:val="18"/>
              </w:rPr>
              <w:t>Analogie</w:t>
            </w:r>
          </w:p>
        </w:tc>
      </w:tr>
      <w:tr w:rsidR="003B47E7" w14:paraId="326529CB" w14:textId="77777777" w:rsidTr="003B47E7">
        <w:trPr>
          <w:trHeight w:val="407"/>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3C339C4" w14:textId="77777777" w:rsidR="003F5E45" w:rsidRPr="003B47E7" w:rsidRDefault="003F5E45">
            <w:pPr>
              <w:spacing w:before="240" w:after="240"/>
              <w:jc w:val="center"/>
              <w:rPr>
                <w:rFonts w:ascii="Arial" w:hAnsi="Arial" w:cs="Arial"/>
                <w:color w:val="auto"/>
                <w:sz w:val="18"/>
                <w:szCs w:val="18"/>
              </w:rPr>
            </w:pPr>
            <w:r w:rsidRPr="003B47E7">
              <w:rPr>
                <w:rFonts w:ascii="Arial" w:hAnsi="Arial" w:cs="Arial"/>
                <w:i/>
                <w:iCs/>
                <w:color w:val="auto"/>
                <w:sz w:val="18"/>
                <w:szCs w:val="18"/>
              </w:rPr>
              <w:t>Discriminants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38BEBCB" w14:textId="74E22D10" w:rsidR="003F5E45" w:rsidRPr="003B47E7" w:rsidRDefault="003F5E45">
            <w:pPr>
              <w:spacing w:before="240" w:after="240"/>
              <w:jc w:val="center"/>
              <w:rPr>
                <w:rFonts w:ascii="Arial" w:hAnsi="Arial" w:cs="Arial"/>
                <w:color w:val="auto"/>
                <w:sz w:val="18"/>
                <w:szCs w:val="18"/>
              </w:rPr>
            </w:pPr>
            <w:r w:rsidRPr="003B47E7">
              <w:rPr>
                <w:rFonts w:ascii="Arial" w:hAnsi="Arial" w:cs="Arial"/>
                <w:color w:val="auto"/>
                <w:sz w:val="18"/>
                <w:szCs w:val="18"/>
              </w:rPr>
              <w:t>Déduction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E1B18D" w14:textId="49B46362" w:rsidR="003F5E45" w:rsidRPr="003B47E7" w:rsidRDefault="003F5E45">
            <w:pPr>
              <w:spacing w:before="240" w:after="240"/>
              <w:jc w:val="center"/>
              <w:rPr>
                <w:rFonts w:ascii="Arial" w:hAnsi="Arial" w:cs="Arial"/>
                <w:color w:val="auto"/>
                <w:sz w:val="18"/>
                <w:szCs w:val="18"/>
              </w:rPr>
            </w:pPr>
            <w:r w:rsidRPr="003B47E7">
              <w:rPr>
                <w:rFonts w:ascii="Arial" w:hAnsi="Arial" w:cs="Arial"/>
                <w:color w:val="auto"/>
                <w:sz w:val="18"/>
                <w:szCs w:val="18"/>
              </w:rPr>
              <w:t>Abduction</w:t>
            </w:r>
          </w:p>
        </w:tc>
      </w:tr>
    </w:tbl>
    <w:p w14:paraId="6E0113BB" w14:textId="77B5B9BA" w:rsidR="003F5E45" w:rsidRPr="003B47E7" w:rsidRDefault="003F5E45" w:rsidP="003B47E7">
      <w:pPr>
        <w:pStyle w:val="Titre3"/>
      </w:pPr>
      <w:bookmarkStart w:id="28" w:name="_Toc148370971"/>
      <w:r w:rsidRPr="003B47E7">
        <w:rPr>
          <w:rStyle w:val="mw-headline"/>
        </w:rPr>
        <w:lastRenderedPageBreak/>
        <w:t>L'intelligence analytique</w:t>
      </w:r>
      <w:bookmarkEnd w:id="28"/>
    </w:p>
    <w:p w14:paraId="3A5ED59C" w14:textId="799561D6" w:rsidR="003F5E45" w:rsidRPr="003B47E7" w:rsidRDefault="003F5E45" w:rsidP="003F5E4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Elle est exacte par nature et s'exprime pleinement dans le détail, dans l'abstraction, dans l'indexation. C'est la base des sciences, qui permet d'affirmer que 1 + 1 = 2. En théorie, elle ne peut être prise en défaut, et permet d'atteindre tous les niveaux de complexité par addition. La tentation est forte de l'assimiler aux mathématiques, mais c'est aussi la base du langage. Son plus gros défaut est qu'elle ne supporte pas les lacunes. Voir : pensée verbale | René Descartes | Algèbre de Boole (logique) | raison</w:t>
      </w:r>
      <w:r w:rsidR="003B47E7" w:rsidRPr="003B47E7">
        <w:rPr>
          <w:rFonts w:asciiTheme="minorHAnsi" w:eastAsiaTheme="minorHAnsi" w:hAnsiTheme="minorHAnsi" w:cstheme="minorBidi"/>
          <w:sz w:val="22"/>
          <w:szCs w:val="22"/>
          <w:lang w:eastAsia="en-US"/>
        </w:rPr>
        <w:t>.</w:t>
      </w:r>
    </w:p>
    <w:p w14:paraId="76BDD990" w14:textId="77777777" w:rsidR="003B47E7" w:rsidRDefault="003B47E7" w:rsidP="003F5E45">
      <w:pPr>
        <w:pStyle w:val="NormalWeb"/>
        <w:shd w:val="clear" w:color="auto" w:fill="FFFFFF"/>
        <w:spacing w:before="120" w:beforeAutospacing="0" w:after="120" w:afterAutospacing="0"/>
        <w:rPr>
          <w:rFonts w:ascii="Arial" w:hAnsi="Arial" w:cs="Arial"/>
          <w:color w:val="202122"/>
          <w:sz w:val="21"/>
          <w:szCs w:val="21"/>
        </w:rPr>
      </w:pPr>
    </w:p>
    <w:p w14:paraId="63359211" w14:textId="11A2FBE6" w:rsidR="003F5E45" w:rsidRPr="003B47E7" w:rsidRDefault="003F5E45" w:rsidP="003B47E7">
      <w:pPr>
        <w:pStyle w:val="Titre3"/>
      </w:pPr>
      <w:bookmarkStart w:id="29" w:name="_Toc148370972"/>
      <w:r w:rsidRPr="003B47E7">
        <w:rPr>
          <w:rStyle w:val="mw-headline"/>
        </w:rPr>
        <w:t>L'intelligence empirique</w:t>
      </w:r>
      <w:bookmarkEnd w:id="29"/>
    </w:p>
    <w:p w14:paraId="1931928F" w14:textId="4B6815A5" w:rsidR="003F5E45" w:rsidRPr="003B47E7" w:rsidRDefault="003F5E45" w:rsidP="003F5E45">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3B47E7">
        <w:rPr>
          <w:rFonts w:asciiTheme="minorHAnsi" w:eastAsiaTheme="minorHAnsi" w:hAnsiTheme="minorHAnsi" w:cstheme="minorBidi"/>
          <w:sz w:val="22"/>
          <w:szCs w:val="22"/>
          <w:lang w:eastAsia="en-US"/>
        </w:rPr>
        <w:t>Elle est intuitive et s'exprime mieux dans le recoupement, l'expérience et donc la globalité. Elle intervient plus dans l'adresse physique, dans les mathématiques complexes, ou quand le langage devient poétique. Elle permet de résoudre un problème sans en avoir toutes les bases, mais s'accommode mal de l'abstraction, car tout apport doit s'intégrer à l'ensemble. On l'assimilerait à l'intelligence artistique, ou l'intelligence de l'image. Voir : pensée visuelle | Logique floue | Inférence | systémique.</w:t>
      </w:r>
    </w:p>
    <w:p w14:paraId="549926F7" w14:textId="77777777" w:rsidR="00D539B6" w:rsidRPr="00D539B6" w:rsidRDefault="00D539B6" w:rsidP="00D539B6"/>
    <w:sectPr w:rsidR="00D539B6" w:rsidRPr="00D539B6">
      <w:headerReference w:type="default" r:id="rId20"/>
      <w:footerReference w:type="defaul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EB8B18" w14:textId="77777777" w:rsidR="00F47A05" w:rsidRDefault="00F47A05" w:rsidP="00B33482">
      <w:pPr>
        <w:spacing w:after="0" w:line="240" w:lineRule="auto"/>
      </w:pPr>
      <w:r>
        <w:separator/>
      </w:r>
    </w:p>
  </w:endnote>
  <w:endnote w:type="continuationSeparator" w:id="0">
    <w:p w14:paraId="16F2F3FF" w14:textId="77777777" w:rsidR="00F47A05" w:rsidRDefault="00F47A0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825ED" w14:textId="77777777" w:rsidR="00F47A05" w:rsidRDefault="00F47A05" w:rsidP="00B33482">
      <w:pPr>
        <w:spacing w:after="0" w:line="240" w:lineRule="auto"/>
      </w:pPr>
      <w:r>
        <w:separator/>
      </w:r>
    </w:p>
  </w:footnote>
  <w:footnote w:type="continuationSeparator" w:id="0">
    <w:p w14:paraId="6CB20DDC" w14:textId="77777777" w:rsidR="00F47A05" w:rsidRDefault="00F47A0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7A05117D" w:rsidR="00B33482" w:rsidRPr="00F67AFF" w:rsidRDefault="008F3F62" w:rsidP="00F67AFF">
    <w:pPr>
      <w:pStyle w:val="En-tte"/>
    </w:pPr>
    <w:r>
      <w:t xml:space="preserve">BIO – Cerveau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31864"/>
    <w:multiLevelType w:val="multilevel"/>
    <w:tmpl w:val="E54C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226F"/>
    <w:multiLevelType w:val="multilevel"/>
    <w:tmpl w:val="8E54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F2287"/>
    <w:multiLevelType w:val="multilevel"/>
    <w:tmpl w:val="7790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52F4C"/>
    <w:multiLevelType w:val="multilevel"/>
    <w:tmpl w:val="6320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374F9"/>
    <w:multiLevelType w:val="hybridMultilevel"/>
    <w:tmpl w:val="7B06F5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21C09A9"/>
    <w:multiLevelType w:val="hybridMultilevel"/>
    <w:tmpl w:val="996ADF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FF0004"/>
    <w:multiLevelType w:val="hybridMultilevel"/>
    <w:tmpl w:val="B0D6A8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A2666E7"/>
    <w:multiLevelType w:val="multilevel"/>
    <w:tmpl w:val="0954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E45906"/>
    <w:multiLevelType w:val="multilevel"/>
    <w:tmpl w:val="EB1C4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2143AEB"/>
    <w:multiLevelType w:val="multilevel"/>
    <w:tmpl w:val="306A9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975EC"/>
    <w:multiLevelType w:val="multilevel"/>
    <w:tmpl w:val="848C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7F4E1980"/>
    <w:multiLevelType w:val="multilevel"/>
    <w:tmpl w:val="0F92D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12"/>
  </w:num>
  <w:num w:numId="2" w16cid:durableId="581375566">
    <w:abstractNumId w:val="9"/>
  </w:num>
  <w:num w:numId="3" w16cid:durableId="30999094">
    <w:abstractNumId w:val="1"/>
  </w:num>
  <w:num w:numId="4" w16cid:durableId="1368990527">
    <w:abstractNumId w:val="0"/>
  </w:num>
  <w:num w:numId="5" w16cid:durableId="1550729035">
    <w:abstractNumId w:val="3"/>
  </w:num>
  <w:num w:numId="6" w16cid:durableId="1390420808">
    <w:abstractNumId w:val="11"/>
  </w:num>
  <w:num w:numId="7" w16cid:durableId="1783911452">
    <w:abstractNumId w:val="13"/>
  </w:num>
  <w:num w:numId="8" w16cid:durableId="1705130624">
    <w:abstractNumId w:val="7"/>
  </w:num>
  <w:num w:numId="9" w16cid:durableId="423772208">
    <w:abstractNumId w:val="8"/>
  </w:num>
  <w:num w:numId="10" w16cid:durableId="797066751">
    <w:abstractNumId w:val="10"/>
  </w:num>
  <w:num w:numId="11" w16cid:durableId="647826099">
    <w:abstractNumId w:val="2"/>
  </w:num>
  <w:num w:numId="12" w16cid:durableId="522209512">
    <w:abstractNumId w:val="5"/>
  </w:num>
  <w:num w:numId="13" w16cid:durableId="1037699189">
    <w:abstractNumId w:val="4"/>
  </w:num>
  <w:num w:numId="14" w16cid:durableId="11194927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1E3799"/>
    <w:rsid w:val="00275575"/>
    <w:rsid w:val="002D54BA"/>
    <w:rsid w:val="003618C1"/>
    <w:rsid w:val="003A01AC"/>
    <w:rsid w:val="003B47E7"/>
    <w:rsid w:val="003D5A98"/>
    <w:rsid w:val="003F5E45"/>
    <w:rsid w:val="005C020A"/>
    <w:rsid w:val="00757B00"/>
    <w:rsid w:val="007B298A"/>
    <w:rsid w:val="007E575E"/>
    <w:rsid w:val="00832021"/>
    <w:rsid w:val="008339B7"/>
    <w:rsid w:val="008E7FE0"/>
    <w:rsid w:val="008F3F62"/>
    <w:rsid w:val="00B33482"/>
    <w:rsid w:val="00B84C30"/>
    <w:rsid w:val="00B94464"/>
    <w:rsid w:val="00BF3640"/>
    <w:rsid w:val="00D539B6"/>
    <w:rsid w:val="00E016DE"/>
    <w:rsid w:val="00E033D8"/>
    <w:rsid w:val="00E71370"/>
    <w:rsid w:val="00EE0535"/>
    <w:rsid w:val="00F33AE1"/>
    <w:rsid w:val="00F47A05"/>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E45"/>
    <w:pPr>
      <w:jc w:val="both"/>
    </w:pPr>
    <w:rPr>
      <w:color w:val="000000" w:themeColor="text1"/>
    </w:r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F5E45"/>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3B47E7"/>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F5E45"/>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romain">
    <w:name w:val="romain"/>
    <w:basedOn w:val="Policepardfaut"/>
    <w:rsid w:val="00D539B6"/>
  </w:style>
  <w:style w:type="character" w:customStyle="1" w:styleId="mw-editsection">
    <w:name w:val="mw-editsection"/>
    <w:basedOn w:val="Policepardfaut"/>
    <w:rsid w:val="00D539B6"/>
  </w:style>
  <w:style w:type="character" w:customStyle="1" w:styleId="mw-editsection-bracket">
    <w:name w:val="mw-editsection-bracket"/>
    <w:basedOn w:val="Policepardfaut"/>
    <w:rsid w:val="00D539B6"/>
  </w:style>
  <w:style w:type="character" w:customStyle="1" w:styleId="mw-editsection-divider">
    <w:name w:val="mw-editsection-divider"/>
    <w:basedOn w:val="Policepardfaut"/>
    <w:rsid w:val="00D539B6"/>
  </w:style>
  <w:style w:type="character" w:customStyle="1" w:styleId="indicateur-langue">
    <w:name w:val="indicateur-langue"/>
    <w:basedOn w:val="Policepardfaut"/>
    <w:rsid w:val="00D539B6"/>
  </w:style>
  <w:style w:type="character" w:customStyle="1" w:styleId="Titre3Car">
    <w:name w:val="Titre 3 Car"/>
    <w:basedOn w:val="Policepardfaut"/>
    <w:link w:val="Titre3"/>
    <w:uiPriority w:val="9"/>
    <w:rsid w:val="003B47E7"/>
    <w:rPr>
      <w:rFonts w:asciiTheme="majorHAnsi" w:eastAsiaTheme="majorEastAsia" w:hAnsiTheme="majorHAnsi" w:cstheme="majorBidi"/>
      <w:b/>
      <w:color w:val="1F3763" w:themeColor="accent1" w:themeShade="7F"/>
      <w:sz w:val="24"/>
      <w:szCs w:val="24"/>
    </w:rPr>
  </w:style>
  <w:style w:type="character" w:customStyle="1" w:styleId="citation">
    <w:name w:val="citation"/>
    <w:basedOn w:val="Policepardfaut"/>
    <w:rsid w:val="00D539B6"/>
  </w:style>
  <w:style w:type="character" w:customStyle="1" w:styleId="needref">
    <w:name w:val="need_ref"/>
    <w:basedOn w:val="Policepardfaut"/>
    <w:rsid w:val="00D539B6"/>
  </w:style>
  <w:style w:type="character" w:customStyle="1" w:styleId="vector-dropdown-label-text">
    <w:name w:val="vector-dropdown-label-text"/>
    <w:basedOn w:val="Policepardfaut"/>
    <w:rsid w:val="00D539B6"/>
  </w:style>
  <w:style w:type="paragraph" w:customStyle="1" w:styleId="selected">
    <w:name w:val="selected"/>
    <w:basedOn w:val="Normal"/>
    <w:rsid w:val="00D539B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D539B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D539B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D539B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D539B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viewer">
    <w:name w:val="noviewer"/>
    <w:basedOn w:val="Policepardfaut"/>
    <w:rsid w:val="00D539B6"/>
  </w:style>
  <w:style w:type="character" w:styleId="lev">
    <w:name w:val="Strong"/>
    <w:basedOn w:val="Policepardfaut"/>
    <w:uiPriority w:val="22"/>
    <w:qFormat/>
    <w:rsid w:val="00D539B6"/>
    <w:rPr>
      <w:b/>
      <w:bCs/>
    </w:rPr>
  </w:style>
  <w:style w:type="character" w:customStyle="1" w:styleId="mw-collapsible-text">
    <w:name w:val="mw-collapsible-text"/>
    <w:basedOn w:val="Policepardfaut"/>
    <w:rsid w:val="003F5E45"/>
  </w:style>
  <w:style w:type="paragraph" w:styleId="Lgende">
    <w:name w:val="caption"/>
    <w:basedOn w:val="Normal"/>
    <w:next w:val="Normal"/>
    <w:uiPriority w:val="35"/>
    <w:unhideWhenUsed/>
    <w:qFormat/>
    <w:rsid w:val="003F5E45"/>
    <w:pPr>
      <w:spacing w:after="200" w:line="240" w:lineRule="auto"/>
    </w:pPr>
    <w:rPr>
      <w:i/>
      <w:iCs/>
      <w:color w:val="44546A" w:themeColor="text2"/>
      <w:sz w:val="18"/>
      <w:szCs w:val="18"/>
    </w:rPr>
  </w:style>
  <w:style w:type="paragraph" w:styleId="En-ttedetabledesmatires">
    <w:name w:val="TOC Heading"/>
    <w:basedOn w:val="Titre1"/>
    <w:next w:val="Normal"/>
    <w:uiPriority w:val="39"/>
    <w:unhideWhenUsed/>
    <w:qFormat/>
    <w:rsid w:val="008339B7"/>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8339B7"/>
    <w:pPr>
      <w:spacing w:after="100"/>
    </w:pPr>
  </w:style>
  <w:style w:type="paragraph" w:styleId="TM2">
    <w:name w:val="toc 2"/>
    <w:basedOn w:val="Normal"/>
    <w:next w:val="Normal"/>
    <w:autoRedefine/>
    <w:uiPriority w:val="39"/>
    <w:unhideWhenUsed/>
    <w:rsid w:val="008339B7"/>
    <w:pPr>
      <w:spacing w:after="100"/>
      <w:ind w:left="220"/>
    </w:pPr>
  </w:style>
  <w:style w:type="paragraph" w:styleId="TM3">
    <w:name w:val="toc 3"/>
    <w:basedOn w:val="Normal"/>
    <w:next w:val="Normal"/>
    <w:autoRedefine/>
    <w:uiPriority w:val="39"/>
    <w:unhideWhenUsed/>
    <w:rsid w:val="008339B7"/>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78161">
      <w:bodyDiv w:val="1"/>
      <w:marLeft w:val="0"/>
      <w:marRight w:val="0"/>
      <w:marTop w:val="0"/>
      <w:marBottom w:val="0"/>
      <w:divBdr>
        <w:top w:val="none" w:sz="0" w:space="0" w:color="auto"/>
        <w:left w:val="none" w:sz="0" w:space="0" w:color="auto"/>
        <w:bottom w:val="none" w:sz="0" w:space="0" w:color="auto"/>
        <w:right w:val="none" w:sz="0" w:space="0" w:color="auto"/>
      </w:divBdr>
      <w:divsChild>
        <w:div w:id="18655516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68529544">
              <w:marLeft w:val="0"/>
              <w:marRight w:val="0"/>
              <w:marTop w:val="0"/>
              <w:marBottom w:val="0"/>
              <w:divBdr>
                <w:top w:val="none" w:sz="0" w:space="0" w:color="auto"/>
                <w:left w:val="none" w:sz="0" w:space="0" w:color="auto"/>
                <w:bottom w:val="none" w:sz="0" w:space="0" w:color="auto"/>
                <w:right w:val="none" w:sz="0" w:space="0" w:color="auto"/>
              </w:divBdr>
            </w:div>
          </w:divsChild>
        </w:div>
        <w:div w:id="982588485">
          <w:marLeft w:val="480"/>
          <w:marRight w:val="0"/>
          <w:marTop w:val="72"/>
          <w:marBottom w:val="168"/>
          <w:divBdr>
            <w:top w:val="single" w:sz="6" w:space="2" w:color="E7E7E7"/>
            <w:left w:val="single" w:sz="2" w:space="0" w:color="E7E7E7"/>
            <w:bottom w:val="single" w:sz="6" w:space="4" w:color="E7E7E7"/>
            <w:right w:val="single" w:sz="2" w:space="6" w:color="E7E7E7"/>
          </w:divBdr>
          <w:divsChild>
            <w:div w:id="69245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130682">
      <w:bodyDiv w:val="1"/>
      <w:marLeft w:val="0"/>
      <w:marRight w:val="0"/>
      <w:marTop w:val="0"/>
      <w:marBottom w:val="0"/>
      <w:divBdr>
        <w:top w:val="none" w:sz="0" w:space="0" w:color="auto"/>
        <w:left w:val="none" w:sz="0" w:space="0" w:color="auto"/>
        <w:bottom w:val="none" w:sz="0" w:space="0" w:color="auto"/>
        <w:right w:val="none" w:sz="0" w:space="0" w:color="auto"/>
      </w:divBdr>
    </w:div>
    <w:div w:id="937635159">
      <w:bodyDiv w:val="1"/>
      <w:marLeft w:val="0"/>
      <w:marRight w:val="0"/>
      <w:marTop w:val="0"/>
      <w:marBottom w:val="0"/>
      <w:divBdr>
        <w:top w:val="none" w:sz="0" w:space="0" w:color="auto"/>
        <w:left w:val="none" w:sz="0" w:space="0" w:color="auto"/>
        <w:bottom w:val="none" w:sz="0" w:space="0" w:color="auto"/>
        <w:right w:val="none" w:sz="0" w:space="0" w:color="auto"/>
      </w:divBdr>
      <w:divsChild>
        <w:div w:id="2137260971">
          <w:marLeft w:val="480"/>
          <w:marRight w:val="0"/>
          <w:marTop w:val="72"/>
          <w:marBottom w:val="168"/>
          <w:divBdr>
            <w:top w:val="single" w:sz="6" w:space="2" w:color="FF8822"/>
            <w:left w:val="single" w:sz="2" w:space="0" w:color="FF8822"/>
            <w:bottom w:val="single" w:sz="6" w:space="4" w:color="FF8822"/>
            <w:right w:val="single" w:sz="2" w:space="6" w:color="FF8822"/>
          </w:divBdr>
          <w:divsChild>
            <w:div w:id="1106584842">
              <w:marLeft w:val="0"/>
              <w:marRight w:val="0"/>
              <w:marTop w:val="0"/>
              <w:marBottom w:val="0"/>
              <w:divBdr>
                <w:top w:val="none" w:sz="0" w:space="0" w:color="auto"/>
                <w:left w:val="none" w:sz="0" w:space="0" w:color="auto"/>
                <w:bottom w:val="none" w:sz="0" w:space="0" w:color="auto"/>
                <w:right w:val="none" w:sz="0" w:space="0" w:color="auto"/>
              </w:divBdr>
              <w:divsChild>
                <w:div w:id="74665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181941">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240443">
      <w:bodyDiv w:val="1"/>
      <w:marLeft w:val="0"/>
      <w:marRight w:val="0"/>
      <w:marTop w:val="0"/>
      <w:marBottom w:val="0"/>
      <w:divBdr>
        <w:top w:val="none" w:sz="0" w:space="0" w:color="auto"/>
        <w:left w:val="none" w:sz="0" w:space="0" w:color="auto"/>
        <w:bottom w:val="none" w:sz="0" w:space="0" w:color="auto"/>
        <w:right w:val="none" w:sz="0" w:space="0" w:color="auto"/>
      </w:divBdr>
      <w:divsChild>
        <w:div w:id="1613324487">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338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44855">
      <w:bodyDiv w:val="1"/>
      <w:marLeft w:val="0"/>
      <w:marRight w:val="0"/>
      <w:marTop w:val="0"/>
      <w:marBottom w:val="0"/>
      <w:divBdr>
        <w:top w:val="none" w:sz="0" w:space="0" w:color="auto"/>
        <w:left w:val="none" w:sz="0" w:space="0" w:color="auto"/>
        <w:bottom w:val="none" w:sz="0" w:space="0" w:color="auto"/>
        <w:right w:val="none" w:sz="0" w:space="0" w:color="auto"/>
      </w:divBdr>
      <w:divsChild>
        <w:div w:id="824737664">
          <w:marLeft w:val="0"/>
          <w:marRight w:val="-180"/>
          <w:marTop w:val="0"/>
          <w:marBottom w:val="0"/>
          <w:divBdr>
            <w:top w:val="none" w:sz="0" w:space="0" w:color="auto"/>
            <w:left w:val="none" w:sz="0" w:space="0" w:color="auto"/>
            <w:bottom w:val="none" w:sz="0" w:space="0" w:color="auto"/>
            <w:right w:val="none" w:sz="0" w:space="0" w:color="auto"/>
          </w:divBdr>
        </w:div>
        <w:div w:id="530534959">
          <w:marLeft w:val="0"/>
          <w:marRight w:val="0"/>
          <w:marTop w:val="0"/>
          <w:marBottom w:val="0"/>
          <w:divBdr>
            <w:top w:val="none" w:sz="0" w:space="0" w:color="auto"/>
            <w:left w:val="none" w:sz="0" w:space="0" w:color="auto"/>
            <w:bottom w:val="none" w:sz="0" w:space="0" w:color="auto"/>
            <w:right w:val="none" w:sz="0" w:space="0" w:color="auto"/>
          </w:divBdr>
          <w:divsChild>
            <w:div w:id="1994992187">
              <w:marLeft w:val="0"/>
              <w:marRight w:val="0"/>
              <w:marTop w:val="0"/>
              <w:marBottom w:val="15"/>
              <w:divBdr>
                <w:top w:val="none" w:sz="0" w:space="0" w:color="auto"/>
                <w:left w:val="none" w:sz="0" w:space="0" w:color="auto"/>
                <w:bottom w:val="none" w:sz="0" w:space="0" w:color="auto"/>
                <w:right w:val="none" w:sz="0" w:space="0" w:color="auto"/>
              </w:divBdr>
              <w:divsChild>
                <w:div w:id="2009945058">
                  <w:marLeft w:val="-120"/>
                  <w:marRight w:val="0"/>
                  <w:marTop w:val="0"/>
                  <w:marBottom w:val="0"/>
                  <w:divBdr>
                    <w:top w:val="none" w:sz="0" w:space="0" w:color="auto"/>
                    <w:left w:val="none" w:sz="0" w:space="0" w:color="auto"/>
                    <w:bottom w:val="none" w:sz="0" w:space="0" w:color="auto"/>
                    <w:right w:val="none" w:sz="0" w:space="0" w:color="auto"/>
                  </w:divBdr>
                  <w:divsChild>
                    <w:div w:id="1594823768">
                      <w:marLeft w:val="0"/>
                      <w:marRight w:val="0"/>
                      <w:marTop w:val="0"/>
                      <w:marBottom w:val="0"/>
                      <w:divBdr>
                        <w:top w:val="none" w:sz="0" w:space="0" w:color="auto"/>
                        <w:left w:val="none" w:sz="0" w:space="0" w:color="auto"/>
                        <w:bottom w:val="none" w:sz="0" w:space="0" w:color="auto"/>
                        <w:right w:val="none" w:sz="0" w:space="0" w:color="auto"/>
                      </w:divBdr>
                      <w:divsChild>
                        <w:div w:id="160734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721134">
                  <w:marLeft w:val="0"/>
                  <w:marRight w:val="-120"/>
                  <w:marTop w:val="0"/>
                  <w:marBottom w:val="0"/>
                  <w:divBdr>
                    <w:top w:val="none" w:sz="0" w:space="0" w:color="auto"/>
                    <w:left w:val="none" w:sz="0" w:space="0" w:color="auto"/>
                    <w:bottom w:val="none" w:sz="0" w:space="0" w:color="auto"/>
                    <w:right w:val="none" w:sz="0" w:space="0" w:color="auto"/>
                  </w:divBdr>
                  <w:divsChild>
                    <w:div w:id="240988326">
                      <w:marLeft w:val="0"/>
                      <w:marRight w:val="0"/>
                      <w:marTop w:val="0"/>
                      <w:marBottom w:val="0"/>
                      <w:divBdr>
                        <w:top w:val="none" w:sz="0" w:space="0" w:color="auto"/>
                        <w:left w:val="none" w:sz="0" w:space="0" w:color="auto"/>
                        <w:bottom w:val="none" w:sz="0" w:space="0" w:color="auto"/>
                        <w:right w:val="none" w:sz="0" w:space="0" w:color="auto"/>
                      </w:divBdr>
                      <w:divsChild>
                        <w:div w:id="1878085891">
                          <w:marLeft w:val="0"/>
                          <w:marRight w:val="0"/>
                          <w:marTop w:val="0"/>
                          <w:marBottom w:val="0"/>
                          <w:divBdr>
                            <w:top w:val="none" w:sz="0" w:space="0" w:color="auto"/>
                            <w:left w:val="none" w:sz="0" w:space="0" w:color="auto"/>
                            <w:bottom w:val="none" w:sz="0" w:space="0" w:color="auto"/>
                            <w:right w:val="none" w:sz="0" w:space="0" w:color="auto"/>
                          </w:divBdr>
                        </w:div>
                      </w:divsChild>
                    </w:div>
                    <w:div w:id="1412778000">
                      <w:marLeft w:val="120"/>
                      <w:marRight w:val="120"/>
                      <w:marTop w:val="0"/>
                      <w:marBottom w:val="0"/>
                      <w:divBdr>
                        <w:top w:val="none" w:sz="0" w:space="0" w:color="auto"/>
                        <w:left w:val="none" w:sz="0" w:space="0" w:color="auto"/>
                        <w:bottom w:val="none" w:sz="0" w:space="0" w:color="auto"/>
                        <w:right w:val="none" w:sz="0" w:space="0" w:color="auto"/>
                      </w:divBdr>
                      <w:divsChild>
                        <w:div w:id="530998725">
                          <w:marLeft w:val="0"/>
                          <w:marRight w:val="0"/>
                          <w:marTop w:val="0"/>
                          <w:marBottom w:val="0"/>
                          <w:divBdr>
                            <w:top w:val="single" w:sz="6" w:space="3" w:color="A2A9B1"/>
                            <w:left w:val="single" w:sz="6" w:space="0" w:color="A2A9B1"/>
                            <w:bottom w:val="single" w:sz="6" w:space="3" w:color="A2A9B1"/>
                            <w:right w:val="single" w:sz="6" w:space="0" w:color="A2A9B1"/>
                          </w:divBdr>
                          <w:divsChild>
                            <w:div w:id="1204365459">
                              <w:marLeft w:val="0"/>
                              <w:marRight w:val="0"/>
                              <w:marTop w:val="0"/>
                              <w:marBottom w:val="0"/>
                              <w:divBdr>
                                <w:top w:val="none" w:sz="0" w:space="0" w:color="auto"/>
                                <w:left w:val="none" w:sz="0" w:space="0" w:color="auto"/>
                                <w:bottom w:val="none" w:sz="0" w:space="0" w:color="auto"/>
                                <w:right w:val="none" w:sz="0" w:space="0" w:color="auto"/>
                              </w:divBdr>
                              <w:divsChild>
                                <w:div w:id="360202580">
                                  <w:marLeft w:val="0"/>
                                  <w:marRight w:val="0"/>
                                  <w:marTop w:val="0"/>
                                  <w:marBottom w:val="0"/>
                                  <w:divBdr>
                                    <w:top w:val="none" w:sz="0" w:space="0" w:color="auto"/>
                                    <w:left w:val="none" w:sz="0" w:space="0" w:color="auto"/>
                                    <w:bottom w:val="none" w:sz="0" w:space="0" w:color="auto"/>
                                    <w:right w:val="none" w:sz="0" w:space="0" w:color="auto"/>
                                  </w:divBdr>
                                  <w:divsChild>
                                    <w:div w:id="888302062">
                                      <w:marLeft w:val="0"/>
                                      <w:marRight w:val="0"/>
                                      <w:marTop w:val="0"/>
                                      <w:marBottom w:val="0"/>
                                      <w:divBdr>
                                        <w:top w:val="none" w:sz="0" w:space="0" w:color="auto"/>
                                        <w:left w:val="none" w:sz="0" w:space="0" w:color="auto"/>
                                        <w:bottom w:val="single" w:sz="6" w:space="0" w:color="EAECF0"/>
                                        <w:right w:val="none" w:sz="0" w:space="0" w:color="auto"/>
                                      </w:divBdr>
                                      <w:divsChild>
                                        <w:div w:id="1169249427">
                                          <w:marLeft w:val="0"/>
                                          <w:marRight w:val="0"/>
                                          <w:marTop w:val="0"/>
                                          <w:marBottom w:val="0"/>
                                          <w:divBdr>
                                            <w:top w:val="none" w:sz="0" w:space="0" w:color="auto"/>
                                            <w:left w:val="none" w:sz="0" w:space="0" w:color="auto"/>
                                            <w:bottom w:val="none" w:sz="0" w:space="0" w:color="auto"/>
                                            <w:right w:val="none" w:sz="0" w:space="0" w:color="auto"/>
                                          </w:divBdr>
                                        </w:div>
                                      </w:divsChild>
                                    </w:div>
                                    <w:div w:id="1654291977">
                                      <w:marLeft w:val="0"/>
                                      <w:marRight w:val="0"/>
                                      <w:marTop w:val="0"/>
                                      <w:marBottom w:val="0"/>
                                      <w:divBdr>
                                        <w:top w:val="none" w:sz="0" w:space="0" w:color="auto"/>
                                        <w:left w:val="none" w:sz="0" w:space="0" w:color="auto"/>
                                        <w:bottom w:val="single" w:sz="6" w:space="0" w:color="EAECF0"/>
                                        <w:right w:val="none" w:sz="0" w:space="0" w:color="auto"/>
                                      </w:divBdr>
                                      <w:divsChild>
                                        <w:div w:id="1804613145">
                                          <w:marLeft w:val="0"/>
                                          <w:marRight w:val="0"/>
                                          <w:marTop w:val="0"/>
                                          <w:marBottom w:val="0"/>
                                          <w:divBdr>
                                            <w:top w:val="none" w:sz="0" w:space="0" w:color="auto"/>
                                            <w:left w:val="none" w:sz="0" w:space="0" w:color="auto"/>
                                            <w:bottom w:val="none" w:sz="0" w:space="0" w:color="auto"/>
                                            <w:right w:val="none" w:sz="0" w:space="0" w:color="auto"/>
                                          </w:divBdr>
                                        </w:div>
                                      </w:divsChild>
                                    </w:div>
                                    <w:div w:id="1636326016">
                                      <w:marLeft w:val="0"/>
                                      <w:marRight w:val="0"/>
                                      <w:marTop w:val="0"/>
                                      <w:marBottom w:val="0"/>
                                      <w:divBdr>
                                        <w:top w:val="none" w:sz="0" w:space="0" w:color="auto"/>
                                        <w:left w:val="none" w:sz="0" w:space="0" w:color="auto"/>
                                        <w:bottom w:val="none" w:sz="0" w:space="0" w:color="auto"/>
                                        <w:right w:val="none" w:sz="0" w:space="0" w:color="auto"/>
                                      </w:divBdr>
                                      <w:divsChild>
                                        <w:div w:id="212719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5820296">
          <w:marLeft w:val="0"/>
          <w:marRight w:val="0"/>
          <w:marTop w:val="0"/>
          <w:marBottom w:val="0"/>
          <w:divBdr>
            <w:top w:val="none" w:sz="0" w:space="0" w:color="auto"/>
            <w:left w:val="none" w:sz="0" w:space="0" w:color="auto"/>
            <w:bottom w:val="none" w:sz="0" w:space="0" w:color="auto"/>
            <w:right w:val="none" w:sz="0" w:space="0" w:color="auto"/>
          </w:divBdr>
          <w:divsChild>
            <w:div w:id="1071149642">
              <w:marLeft w:val="0"/>
              <w:marRight w:val="0"/>
              <w:marTop w:val="240"/>
              <w:marBottom w:val="0"/>
              <w:divBdr>
                <w:top w:val="none" w:sz="0" w:space="0" w:color="auto"/>
                <w:left w:val="none" w:sz="0" w:space="0" w:color="auto"/>
                <w:bottom w:val="none" w:sz="0" w:space="0" w:color="auto"/>
                <w:right w:val="none" w:sz="0" w:space="0" w:color="auto"/>
              </w:divBdr>
              <w:divsChild>
                <w:div w:id="651564212">
                  <w:marLeft w:val="0"/>
                  <w:marRight w:val="0"/>
                  <w:marTop w:val="0"/>
                  <w:marBottom w:val="0"/>
                  <w:divBdr>
                    <w:top w:val="none" w:sz="0" w:space="0" w:color="auto"/>
                    <w:left w:val="none" w:sz="0" w:space="0" w:color="auto"/>
                    <w:bottom w:val="none" w:sz="0" w:space="0" w:color="auto"/>
                    <w:right w:val="none" w:sz="0" w:space="0" w:color="auto"/>
                  </w:divBdr>
                  <w:divsChild>
                    <w:div w:id="1288465468">
                      <w:marLeft w:val="1440"/>
                      <w:marRight w:val="1440"/>
                      <w:marTop w:val="192"/>
                      <w:marBottom w:val="192"/>
                      <w:divBdr>
                        <w:top w:val="single" w:sz="6" w:space="6" w:color="77CCFF"/>
                        <w:left w:val="single" w:sz="48" w:space="12" w:color="77CCFF"/>
                        <w:bottom w:val="single" w:sz="6" w:space="6" w:color="77CCFF"/>
                        <w:right w:val="single" w:sz="6" w:space="12" w:color="77CCFF"/>
                      </w:divBdr>
                      <w:divsChild>
                        <w:div w:id="21564112">
                          <w:marLeft w:val="0"/>
                          <w:marRight w:val="0"/>
                          <w:marTop w:val="0"/>
                          <w:marBottom w:val="0"/>
                          <w:divBdr>
                            <w:top w:val="none" w:sz="0" w:space="0" w:color="auto"/>
                            <w:left w:val="none" w:sz="0" w:space="0" w:color="auto"/>
                            <w:bottom w:val="none" w:sz="0" w:space="0" w:color="auto"/>
                            <w:right w:val="none" w:sz="0" w:space="0" w:color="auto"/>
                          </w:divBdr>
                        </w:div>
                      </w:divsChild>
                    </w:div>
                    <w:div w:id="2072998271">
                      <w:marLeft w:val="480"/>
                      <w:marRight w:val="0"/>
                      <w:marTop w:val="72"/>
                      <w:marBottom w:val="168"/>
                      <w:divBdr>
                        <w:top w:val="single" w:sz="6" w:space="2" w:color="E7E7E7"/>
                        <w:left w:val="single" w:sz="2" w:space="0" w:color="E7E7E7"/>
                        <w:bottom w:val="single" w:sz="6" w:space="4" w:color="E7E7E7"/>
                        <w:right w:val="single" w:sz="2" w:space="6" w:color="E7E7E7"/>
                      </w:divBdr>
                      <w:divsChild>
                        <w:div w:id="1515144210">
                          <w:marLeft w:val="0"/>
                          <w:marRight w:val="0"/>
                          <w:marTop w:val="0"/>
                          <w:marBottom w:val="0"/>
                          <w:divBdr>
                            <w:top w:val="none" w:sz="0" w:space="0" w:color="auto"/>
                            <w:left w:val="none" w:sz="0" w:space="0" w:color="auto"/>
                            <w:bottom w:val="none" w:sz="0" w:space="0" w:color="auto"/>
                            <w:right w:val="none" w:sz="0" w:space="0" w:color="auto"/>
                          </w:divBdr>
                        </w:div>
                      </w:divsChild>
                    </w:div>
                    <w:div w:id="852841537">
                      <w:marLeft w:val="480"/>
                      <w:marRight w:val="0"/>
                      <w:marTop w:val="72"/>
                      <w:marBottom w:val="168"/>
                      <w:divBdr>
                        <w:top w:val="single" w:sz="6" w:space="2" w:color="E7E7E7"/>
                        <w:left w:val="single" w:sz="2" w:space="0" w:color="E7E7E7"/>
                        <w:bottom w:val="single" w:sz="6" w:space="4" w:color="E7E7E7"/>
                        <w:right w:val="single" w:sz="2" w:space="6" w:color="E7E7E7"/>
                      </w:divBdr>
                      <w:divsChild>
                        <w:div w:id="86494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07064">
      <w:bodyDiv w:val="1"/>
      <w:marLeft w:val="0"/>
      <w:marRight w:val="0"/>
      <w:marTop w:val="0"/>
      <w:marBottom w:val="0"/>
      <w:divBdr>
        <w:top w:val="none" w:sz="0" w:space="0" w:color="auto"/>
        <w:left w:val="none" w:sz="0" w:space="0" w:color="auto"/>
        <w:bottom w:val="none" w:sz="0" w:space="0" w:color="auto"/>
        <w:right w:val="none" w:sz="0" w:space="0" w:color="auto"/>
      </w:divBdr>
      <w:divsChild>
        <w:div w:id="29275264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184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22849675">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mmons.wikimedia.org/wiki/File:R%C3%A9gions_c%C3%A9r%C3%A9brales_des_vert%C3%A9br%C3%A9s.png?uselang=fr" TargetMode="External"/><Relationship Id="rId13" Type="http://schemas.openxmlformats.org/officeDocument/2006/relationships/image" Target="media/image3.png"/><Relationship Id="rId18" Type="http://schemas.openxmlformats.org/officeDocument/2006/relationships/hyperlink" Target="https://commons.wikimedia.org/w/index.php?title=File:EmbryonicBrain.svg&amp;lang=fr&amp;uselang=fr"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commons.wikimedia.org/wiki/File:Gray756.png?uselang=fr"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https://commons.wikimedia.org/w/index.php?title=File:Neural_crest.svg&amp;lang=fr&amp;uselang=fr"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gif"/><Relationship Id="rId23" Type="http://schemas.openxmlformats.org/officeDocument/2006/relationships/theme" Target="theme/theme1.xml"/><Relationship Id="rId10" Type="http://schemas.openxmlformats.org/officeDocument/2006/relationships/hyperlink" Target="https://commons.wikimedia.org/wiki/File:Brain_diagram_fr.svg?uselang=fr"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ommons.wikimedia.org/wiki/File:Rotating_brain_colored.gif?uselang=f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C5F84-9453-4143-9FCD-05CA9F989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13</Pages>
  <Words>6190</Words>
  <Characters>34046</Characters>
  <Application>Microsoft Office Word</Application>
  <DocSecurity>0</DocSecurity>
  <Lines>283</Lines>
  <Paragraphs>80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25</cp:revision>
  <dcterms:created xsi:type="dcterms:W3CDTF">2022-11-21T18:39:00Z</dcterms:created>
  <dcterms:modified xsi:type="dcterms:W3CDTF">2023-10-16T15:48:00Z</dcterms:modified>
</cp:coreProperties>
</file>