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8422E" w14:textId="6BABB6B3" w:rsidR="0026702B" w:rsidRDefault="00414951">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414951">
        <w:rPr>
          <w:rFonts w:ascii="Times New Roman" w:eastAsia="Times New Roman" w:hAnsi="Times New Roman" w:cs="Times New Roman"/>
          <w:b/>
          <w:bCs/>
          <w:color w:val="auto"/>
          <w:kern w:val="36"/>
          <w:sz w:val="48"/>
          <w:szCs w:val="48"/>
        </w:rPr>
        <w:t>Le vol silencieux des chouettes</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3E60BB8F" w:rsidR="00182B43" w:rsidRDefault="00182B43">
          <w:pPr>
            <w:pStyle w:val="En-ttedetabledesmatires"/>
          </w:pPr>
          <w:r>
            <w:t>Table des matières</w:t>
          </w:r>
        </w:p>
        <w:p w14:paraId="1043EA3D" w14:textId="0F567A1F" w:rsidR="00AF23F0"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50980725" w:history="1">
            <w:r w:rsidR="00AF23F0" w:rsidRPr="00A04C61">
              <w:rPr>
                <w:rStyle w:val="Lienhypertexte"/>
                <w:rFonts w:eastAsia="Times New Roman"/>
                <w:noProof/>
                <w:lang w:eastAsia="fr-FR"/>
              </w:rPr>
              <w:t>Introduction</w:t>
            </w:r>
            <w:r w:rsidR="00AF23F0">
              <w:rPr>
                <w:noProof/>
                <w:webHidden/>
              </w:rPr>
              <w:tab/>
            </w:r>
            <w:r w:rsidR="00AF23F0">
              <w:rPr>
                <w:noProof/>
                <w:webHidden/>
              </w:rPr>
              <w:fldChar w:fldCharType="begin"/>
            </w:r>
            <w:r w:rsidR="00AF23F0">
              <w:rPr>
                <w:noProof/>
                <w:webHidden/>
              </w:rPr>
              <w:instrText xml:space="preserve"> PAGEREF _Toc150980725 \h </w:instrText>
            </w:r>
            <w:r w:rsidR="00AF23F0">
              <w:rPr>
                <w:noProof/>
                <w:webHidden/>
              </w:rPr>
            </w:r>
            <w:r w:rsidR="00AF23F0">
              <w:rPr>
                <w:noProof/>
                <w:webHidden/>
              </w:rPr>
              <w:fldChar w:fldCharType="separate"/>
            </w:r>
            <w:r w:rsidR="00AF23F0">
              <w:rPr>
                <w:noProof/>
                <w:webHidden/>
              </w:rPr>
              <w:t>2</w:t>
            </w:r>
            <w:r w:rsidR="00AF23F0">
              <w:rPr>
                <w:noProof/>
                <w:webHidden/>
              </w:rPr>
              <w:fldChar w:fldCharType="end"/>
            </w:r>
          </w:hyperlink>
        </w:p>
        <w:p w14:paraId="187DEAA6" w14:textId="34BBEA0E" w:rsidR="00AF23F0" w:rsidRDefault="00AF23F0">
          <w:pPr>
            <w:pStyle w:val="TM2"/>
            <w:tabs>
              <w:tab w:val="right" w:leader="dot" w:pos="9062"/>
            </w:tabs>
            <w:rPr>
              <w:rFonts w:eastAsiaTheme="minorEastAsia"/>
              <w:noProof/>
              <w:kern w:val="2"/>
              <w:lang w:eastAsia="fr-FR"/>
              <w14:ligatures w14:val="standardContextual"/>
            </w:rPr>
          </w:pPr>
          <w:hyperlink w:anchor="_Toc150980726" w:history="1">
            <w:r w:rsidRPr="00A04C61">
              <w:rPr>
                <w:rStyle w:val="Lienhypertexte"/>
                <w:noProof/>
              </w:rPr>
              <w:t>Silence ou sons inaudibles</w:t>
            </w:r>
            <w:r>
              <w:rPr>
                <w:noProof/>
                <w:webHidden/>
              </w:rPr>
              <w:tab/>
            </w:r>
            <w:r>
              <w:rPr>
                <w:noProof/>
                <w:webHidden/>
              </w:rPr>
              <w:fldChar w:fldCharType="begin"/>
            </w:r>
            <w:r>
              <w:rPr>
                <w:noProof/>
                <w:webHidden/>
              </w:rPr>
              <w:instrText xml:space="preserve"> PAGEREF _Toc150980726 \h </w:instrText>
            </w:r>
            <w:r>
              <w:rPr>
                <w:noProof/>
                <w:webHidden/>
              </w:rPr>
            </w:r>
            <w:r>
              <w:rPr>
                <w:noProof/>
                <w:webHidden/>
              </w:rPr>
              <w:fldChar w:fldCharType="separate"/>
            </w:r>
            <w:r>
              <w:rPr>
                <w:noProof/>
                <w:webHidden/>
              </w:rPr>
              <w:t>2</w:t>
            </w:r>
            <w:r>
              <w:rPr>
                <w:noProof/>
                <w:webHidden/>
              </w:rPr>
              <w:fldChar w:fldCharType="end"/>
            </w:r>
          </w:hyperlink>
        </w:p>
        <w:p w14:paraId="319F9688" w14:textId="4DD235B4" w:rsidR="00AF23F0" w:rsidRDefault="00AF23F0">
          <w:pPr>
            <w:pStyle w:val="TM2"/>
            <w:tabs>
              <w:tab w:val="right" w:leader="dot" w:pos="9062"/>
            </w:tabs>
            <w:rPr>
              <w:rFonts w:eastAsiaTheme="minorEastAsia"/>
              <w:noProof/>
              <w:kern w:val="2"/>
              <w:lang w:eastAsia="fr-FR"/>
              <w14:ligatures w14:val="standardContextual"/>
            </w:rPr>
          </w:pPr>
          <w:hyperlink w:anchor="_Toc150980727" w:history="1">
            <w:r w:rsidRPr="00A04C61">
              <w:rPr>
                <w:rStyle w:val="Lienhypertexte"/>
                <w:noProof/>
              </w:rPr>
              <w:t>Des ailes frangées</w:t>
            </w:r>
            <w:r>
              <w:rPr>
                <w:noProof/>
                <w:webHidden/>
              </w:rPr>
              <w:tab/>
            </w:r>
            <w:r>
              <w:rPr>
                <w:noProof/>
                <w:webHidden/>
              </w:rPr>
              <w:fldChar w:fldCharType="begin"/>
            </w:r>
            <w:r>
              <w:rPr>
                <w:noProof/>
                <w:webHidden/>
              </w:rPr>
              <w:instrText xml:space="preserve"> PAGEREF _Toc150980727 \h </w:instrText>
            </w:r>
            <w:r>
              <w:rPr>
                <w:noProof/>
                <w:webHidden/>
              </w:rPr>
            </w:r>
            <w:r>
              <w:rPr>
                <w:noProof/>
                <w:webHidden/>
              </w:rPr>
              <w:fldChar w:fldCharType="separate"/>
            </w:r>
            <w:r>
              <w:rPr>
                <w:noProof/>
                <w:webHidden/>
              </w:rPr>
              <w:t>2</w:t>
            </w:r>
            <w:r>
              <w:rPr>
                <w:noProof/>
                <w:webHidden/>
              </w:rPr>
              <w:fldChar w:fldCharType="end"/>
            </w:r>
          </w:hyperlink>
        </w:p>
        <w:p w14:paraId="525EAA09" w14:textId="0EC491EA" w:rsidR="00AF23F0" w:rsidRDefault="00AF23F0">
          <w:pPr>
            <w:pStyle w:val="TM2"/>
            <w:tabs>
              <w:tab w:val="right" w:leader="dot" w:pos="9062"/>
            </w:tabs>
            <w:rPr>
              <w:rFonts w:eastAsiaTheme="minorEastAsia"/>
              <w:noProof/>
              <w:kern w:val="2"/>
              <w:lang w:eastAsia="fr-FR"/>
              <w14:ligatures w14:val="standardContextual"/>
            </w:rPr>
          </w:pPr>
          <w:hyperlink w:anchor="_Toc150980728" w:history="1">
            <w:r w:rsidRPr="00A04C61">
              <w:rPr>
                <w:rStyle w:val="Lienhypertexte"/>
                <w:noProof/>
              </w:rPr>
              <w:t>Une adaptation pour la chasse</w:t>
            </w:r>
            <w:r>
              <w:rPr>
                <w:noProof/>
                <w:webHidden/>
              </w:rPr>
              <w:tab/>
            </w:r>
            <w:r>
              <w:rPr>
                <w:noProof/>
                <w:webHidden/>
              </w:rPr>
              <w:fldChar w:fldCharType="begin"/>
            </w:r>
            <w:r>
              <w:rPr>
                <w:noProof/>
                <w:webHidden/>
              </w:rPr>
              <w:instrText xml:space="preserve"> PAGEREF _Toc150980728 \h </w:instrText>
            </w:r>
            <w:r>
              <w:rPr>
                <w:noProof/>
                <w:webHidden/>
              </w:rPr>
            </w:r>
            <w:r>
              <w:rPr>
                <w:noProof/>
                <w:webHidden/>
              </w:rPr>
              <w:fldChar w:fldCharType="separate"/>
            </w:r>
            <w:r>
              <w:rPr>
                <w:noProof/>
                <w:webHidden/>
              </w:rPr>
              <w:t>3</w:t>
            </w:r>
            <w:r>
              <w:rPr>
                <w:noProof/>
                <w:webHidden/>
              </w:rPr>
              <w:fldChar w:fldCharType="end"/>
            </w:r>
          </w:hyperlink>
        </w:p>
        <w:p w14:paraId="2268661A" w14:textId="14ADF1D1"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3AE527A6" w14:textId="358CE791" w:rsidR="00DE1F11" w:rsidRPr="00BF6F50" w:rsidRDefault="00454729" w:rsidP="0026702B">
      <w:pPr>
        <w:pStyle w:val="Titre2"/>
      </w:pPr>
      <w:bookmarkStart w:id="2" w:name="_Toc148535513"/>
      <w:bookmarkStart w:id="3" w:name="_Toc150980725"/>
      <w:r>
        <w:rPr>
          <w:rFonts w:eastAsia="Times New Roman"/>
          <w:lang w:eastAsia="fr-FR"/>
        </w:rPr>
        <w:lastRenderedPageBreak/>
        <w:t>Introduction</w:t>
      </w:r>
      <w:bookmarkEnd w:id="0"/>
      <w:bookmarkEnd w:id="1"/>
      <w:bookmarkEnd w:id="2"/>
      <w:bookmarkEnd w:id="3"/>
    </w:p>
    <w:p w14:paraId="76F7F694" w14:textId="77777777" w:rsidR="00AF23F0" w:rsidRDefault="00AF23F0" w:rsidP="00AF23F0">
      <w:r w:rsidRPr="00AF23F0">
        <w:t>Vous avez peut-être déjà vu passer, au détour d’une promenade nocturne, une chouette hulotte dans un parc en ville, ou une effraie des clochers au bord d’une route en campagne, mais vous ne les avez certainement jamais entendues voler</w:t>
      </w:r>
      <w:r>
        <w:t>. </w:t>
      </w:r>
      <w:r w:rsidRPr="00AF23F0">
        <w:t>Et pour cause : les rapaces nocturnes, chouettes et hiboux, ont un vol absolument silencieux, à la différence de la majorité des oiseaux.</w:t>
      </w:r>
    </w:p>
    <w:p w14:paraId="21BB74E4" w14:textId="77777777" w:rsidR="00AF23F0" w:rsidRDefault="00AF23F0" w:rsidP="00AF23F0">
      <w:r>
        <w:t>Mais sont-ils vraiment silencieux ou est-ce notre oreille qui ne les entend pas ? Comment font-ils pour ne pas faire de bruit en battant des ailes ? Et quelle est la portée évolutive de cette adaptation ? Une étude publiée en Janvier 2020 par des chercheurs américains a tenté de répondre à ces questions.</w:t>
      </w:r>
    </w:p>
    <w:p w14:paraId="5AA2B27F" w14:textId="77777777" w:rsidR="00AF23F0" w:rsidRDefault="00AF23F0" w:rsidP="00AF23F0"/>
    <w:p w14:paraId="61BF0423" w14:textId="2EA698DD" w:rsidR="00AF23F0" w:rsidRPr="00AF23F0" w:rsidRDefault="00AF23F0" w:rsidP="00AF23F0">
      <w:pPr>
        <w:pStyle w:val="Titre2"/>
      </w:pPr>
      <w:bookmarkStart w:id="4" w:name="_Toc150980726"/>
      <w:r w:rsidRPr="00AF23F0">
        <w:t>Silence ou sons inaudibles</w:t>
      </w:r>
      <w:bookmarkEnd w:id="4"/>
      <w:r w:rsidRPr="00AF23F0">
        <w:t xml:space="preserve"> </w:t>
      </w:r>
    </w:p>
    <w:p w14:paraId="780EA2E1" w14:textId="77777777" w:rsidR="00AF23F0" w:rsidRPr="00AF23F0" w:rsidRDefault="00AF23F0" w:rsidP="00AF23F0">
      <w:pPr>
        <w:pStyle w:val="NormalWeb"/>
        <w:shd w:val="clear" w:color="auto" w:fill="FFFFFF"/>
        <w:spacing w:before="0" w:beforeAutospacing="0" w:after="360" w:afterAutospacing="0"/>
        <w:rPr>
          <w:rFonts w:asciiTheme="minorHAnsi" w:eastAsiaTheme="minorHAnsi" w:hAnsiTheme="minorHAnsi" w:cstheme="minorBidi"/>
          <w:sz w:val="22"/>
          <w:szCs w:val="22"/>
          <w:lang w:eastAsia="en-US"/>
        </w:rPr>
      </w:pPr>
      <w:r w:rsidRPr="00AF23F0">
        <w:rPr>
          <w:rFonts w:asciiTheme="minorHAnsi" w:eastAsiaTheme="minorHAnsi" w:hAnsiTheme="minorHAnsi" w:cstheme="minorBidi"/>
          <w:sz w:val="22"/>
          <w:szCs w:val="22"/>
          <w:lang w:eastAsia="en-US"/>
        </w:rPr>
        <w:t>La première chose à savoir est si les rapaces nocturnes (que l’on appellera ici « chouettes » pour simplifier) produisent des sons que l’oreille humaine ne peut entendre mais que d’autres animaux pourraient percevoir : par exemple les rongeurs, proies principales de nombreuses chouettes, entendent très bien les ultrasons (sons très aigus de fréquences supérieures à 16 000 hertz) et une partie des infrasons (sons graves de fréquences inférieures à 20 hertz). Les chercheurs se sont particulièrement intéressés aux ultrasons, qui peuvent être produits par le frottement des plumes. En enregistrant différentes espèces en train de voler, ils ont montré que des espèces diurnes (pigeons, tourterelles, faucons, éperviers, et certains hiboux pêcheurs qui chassent le jour) produisent des ultrasons en volant, à l’inverse des chouettes… et des chauves-souris, qui n’ont pas plumes !</w:t>
      </w:r>
    </w:p>
    <w:p w14:paraId="648B8EB7" w14:textId="77777777" w:rsidR="00AF23F0" w:rsidRPr="00AF23F0" w:rsidRDefault="00AF23F0" w:rsidP="00AF23F0">
      <w:pPr>
        <w:pStyle w:val="Titre2"/>
      </w:pPr>
      <w:bookmarkStart w:id="5" w:name="_Toc150980727"/>
      <w:r w:rsidRPr="00AF23F0">
        <w:t>Des ailes frangées</w:t>
      </w:r>
      <w:bookmarkEnd w:id="5"/>
    </w:p>
    <w:p w14:paraId="58EF01C8" w14:textId="77777777" w:rsidR="00AF23F0" w:rsidRPr="00AF23F0" w:rsidRDefault="00AF23F0" w:rsidP="00AF23F0">
      <w:pPr>
        <w:pStyle w:val="NormalWeb"/>
        <w:shd w:val="clear" w:color="auto" w:fill="FFFFFF"/>
        <w:spacing w:before="0" w:beforeAutospacing="0" w:after="360" w:afterAutospacing="0"/>
        <w:rPr>
          <w:rFonts w:asciiTheme="minorHAnsi" w:eastAsiaTheme="minorHAnsi" w:hAnsiTheme="minorHAnsi" w:cstheme="minorBidi"/>
          <w:sz w:val="22"/>
          <w:szCs w:val="22"/>
          <w:lang w:eastAsia="en-US"/>
        </w:rPr>
      </w:pPr>
      <w:r w:rsidRPr="00AF23F0">
        <w:rPr>
          <w:rFonts w:asciiTheme="minorHAnsi" w:eastAsiaTheme="minorHAnsi" w:hAnsiTheme="minorHAnsi" w:cstheme="minorBidi"/>
          <w:sz w:val="22"/>
          <w:szCs w:val="22"/>
          <w:lang w:eastAsia="en-US"/>
        </w:rPr>
        <w:t>Trois caractères particuliers des plumes participeraient à l’absence de bruit du vol des chouettes. Tout d’abord, les premières plumes du bord de l’aile présentent un « peigne », une indentation assez rigide qui modifie le flux d’air lors de la poussée de l’aile en vol. Ensuite, l’ensemble des plumes présentent un dessus duveteux. Enfin, les plumes des ailes et de la queue ont des bords frangés, assez lâches.</w:t>
      </w:r>
    </w:p>
    <w:p w14:paraId="642446CC" w14:textId="05909541" w:rsidR="00AF23F0" w:rsidRPr="00AF23F0" w:rsidRDefault="00AF23F0" w:rsidP="00AF23F0">
      <w:pPr>
        <w:pStyle w:val="NormalWeb"/>
        <w:shd w:val="clear" w:color="auto" w:fill="FFFFFF"/>
        <w:spacing w:before="0" w:beforeAutospacing="0" w:after="360" w:afterAutospacing="0"/>
        <w:rPr>
          <w:rFonts w:asciiTheme="minorHAnsi" w:eastAsiaTheme="minorHAnsi" w:hAnsiTheme="minorHAnsi" w:cstheme="minorBidi"/>
          <w:sz w:val="22"/>
          <w:szCs w:val="22"/>
          <w:lang w:eastAsia="en-US"/>
        </w:rPr>
      </w:pPr>
      <w:r>
        <w:rPr>
          <w:noProof/>
        </w:rPr>
        <w:drawing>
          <wp:anchor distT="0" distB="0" distL="114300" distR="114300" simplePos="0" relativeHeight="251658240" behindDoc="0" locked="0" layoutInCell="1" allowOverlap="1" wp14:anchorId="66746DE0" wp14:editId="3C7D8E6B">
            <wp:simplePos x="0" y="0"/>
            <wp:positionH relativeFrom="margin">
              <wp:posOffset>-635</wp:posOffset>
            </wp:positionH>
            <wp:positionV relativeFrom="paragraph">
              <wp:posOffset>427990</wp:posOffset>
            </wp:positionV>
            <wp:extent cx="5227320" cy="1925955"/>
            <wp:effectExtent l="0" t="0" r="0" b="0"/>
            <wp:wrapTopAndBottom/>
            <wp:docPr id="111741429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27320" cy="1925955"/>
                    </a:xfrm>
                    <a:prstGeom prst="rect">
                      <a:avLst/>
                    </a:prstGeom>
                    <a:noFill/>
                    <a:ln>
                      <a:noFill/>
                    </a:ln>
                  </pic:spPr>
                </pic:pic>
              </a:graphicData>
            </a:graphic>
          </wp:anchor>
        </w:drawing>
      </w:r>
      <w:r w:rsidRPr="00AF23F0">
        <w:rPr>
          <w:rFonts w:asciiTheme="minorHAnsi" w:eastAsiaTheme="minorHAnsi" w:hAnsiTheme="minorHAnsi" w:cstheme="minorBidi"/>
          <w:sz w:val="22"/>
          <w:szCs w:val="22"/>
          <w:lang w:eastAsia="en-US"/>
        </w:rPr>
        <w:t>Globalement, ces particularités des plumes permettent de réduire les frottements, en vol mais aussi au repos.</w:t>
      </w:r>
      <w:r w:rsidRPr="00AF23F0">
        <w:rPr>
          <w:noProof/>
        </w:rPr>
        <w:t xml:space="preserve"> </w:t>
      </w:r>
    </w:p>
    <w:p w14:paraId="5EBCE496" w14:textId="116E3692" w:rsidR="00AF23F0" w:rsidRDefault="00AF23F0" w:rsidP="00AF23F0">
      <w:pPr>
        <w:rPr>
          <w:rFonts w:ascii="Times New Roman" w:hAnsi="Times New Roman" w:cs="Times New Roman"/>
          <w:sz w:val="24"/>
          <w:szCs w:val="24"/>
        </w:rPr>
      </w:pPr>
      <w:r>
        <w:rPr>
          <w:noProof/>
        </w:rPr>
        <w:lastRenderedPageBreak/>
        <w:drawing>
          <wp:inline distT="0" distB="0" distL="0" distR="0" wp14:anchorId="1F9B7CDF" wp14:editId="306C7ED2">
            <wp:extent cx="5760720" cy="4168775"/>
            <wp:effectExtent l="0" t="0" r="0" b="3175"/>
            <wp:docPr id="188272347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168775"/>
                    </a:xfrm>
                    <a:prstGeom prst="rect">
                      <a:avLst/>
                    </a:prstGeom>
                    <a:noFill/>
                    <a:ln>
                      <a:noFill/>
                    </a:ln>
                  </pic:spPr>
                </pic:pic>
              </a:graphicData>
            </a:graphic>
          </wp:inline>
        </w:drawing>
      </w:r>
      <w:r>
        <w:rPr>
          <w:noProof/>
        </w:rPr>
        <w:t xml:space="preserve"> </w:t>
      </w:r>
    </w:p>
    <w:p w14:paraId="0F9A3E97" w14:textId="75E9C00C" w:rsidR="00AF23F0" w:rsidRDefault="00AF23F0" w:rsidP="00AF23F0">
      <w:r>
        <w:t>La combinaison de ces trois caractéristiques semble être unique aux chouettes mais on a trouvé le peigne du bord de l’aile chez deux autres groupes d’oiseaux : les </w:t>
      </w:r>
      <w:proofErr w:type="spellStart"/>
      <w:r w:rsidRPr="00AF23F0">
        <w:t>podarges</w:t>
      </w:r>
      <w:proofErr w:type="spellEnd"/>
      <w:r>
        <w:t>, oiseaux nocturnes se nourrissant d’insectes et habitant l’Asie du Sud-est et la région Australasienne et, curieusement, chez un </w:t>
      </w:r>
      <w:r w:rsidRPr="00AF23F0">
        <w:t>genre d’hirondelle américain</w:t>
      </w:r>
      <w:r>
        <w:t> (</w:t>
      </w:r>
      <w:proofErr w:type="spellStart"/>
      <w:r w:rsidRPr="00AF23F0">
        <w:t>Stelgidopteryx</w:t>
      </w:r>
      <w:proofErr w:type="spellEnd"/>
      <w:r>
        <w:t>).</w:t>
      </w:r>
    </w:p>
    <w:p w14:paraId="4CD0D3D6" w14:textId="77777777" w:rsidR="00AF23F0" w:rsidRDefault="00AF23F0" w:rsidP="00AF23F0"/>
    <w:p w14:paraId="2B5FD024" w14:textId="77777777" w:rsidR="00AF23F0" w:rsidRPr="00AF23F0" w:rsidRDefault="00AF23F0" w:rsidP="00AF23F0">
      <w:pPr>
        <w:pStyle w:val="Titre2"/>
      </w:pPr>
      <w:bookmarkStart w:id="6" w:name="_Toc150980728"/>
      <w:r w:rsidRPr="00AF23F0">
        <w:t>Une adaptation pour la chasse</w:t>
      </w:r>
      <w:bookmarkEnd w:id="6"/>
    </w:p>
    <w:p w14:paraId="15C0D224" w14:textId="77777777" w:rsidR="00AF23F0" w:rsidRPr="00AF23F0" w:rsidRDefault="00AF23F0" w:rsidP="00AF23F0">
      <w:pPr>
        <w:pStyle w:val="NormalWeb"/>
        <w:shd w:val="clear" w:color="auto" w:fill="FFFFFF"/>
        <w:spacing w:before="0" w:beforeAutospacing="0" w:after="360" w:afterAutospacing="0"/>
        <w:rPr>
          <w:rFonts w:asciiTheme="minorHAnsi" w:eastAsiaTheme="minorHAnsi" w:hAnsiTheme="minorHAnsi" w:cstheme="minorBidi"/>
          <w:sz w:val="22"/>
          <w:szCs w:val="22"/>
          <w:lang w:eastAsia="en-US"/>
        </w:rPr>
      </w:pPr>
      <w:r w:rsidRPr="00AF23F0">
        <w:rPr>
          <w:rFonts w:asciiTheme="minorHAnsi" w:eastAsiaTheme="minorHAnsi" w:hAnsiTheme="minorHAnsi" w:cstheme="minorBidi"/>
          <w:sz w:val="22"/>
          <w:szCs w:val="22"/>
          <w:lang w:eastAsia="en-US"/>
        </w:rPr>
        <w:t xml:space="preserve">Les auteurs de cet article discutent trois hypothèses évolutives principales : (1) l’hypothèse de « l’auto-masquage », en lien avec l’audition des chouettes, (2) l’hypothèse de la furtivité, en relation avec l’audition des proies (principalement les rongeurs), (3) l’hypothèse incluant les deux facteurs, audition des chouettes et audition des </w:t>
      </w:r>
      <w:proofErr w:type="gramStart"/>
      <w:r w:rsidRPr="00AF23F0">
        <w:rPr>
          <w:rFonts w:asciiTheme="minorHAnsi" w:eastAsiaTheme="minorHAnsi" w:hAnsiTheme="minorHAnsi" w:cstheme="minorBidi"/>
          <w:sz w:val="22"/>
          <w:szCs w:val="22"/>
          <w:lang w:eastAsia="en-US"/>
        </w:rPr>
        <w:t>proies</w:t>
      </w:r>
      <w:proofErr w:type="gramEnd"/>
      <w:r w:rsidRPr="00AF23F0">
        <w:rPr>
          <w:rFonts w:asciiTheme="minorHAnsi" w:eastAsiaTheme="minorHAnsi" w:hAnsiTheme="minorHAnsi" w:cstheme="minorBidi"/>
          <w:sz w:val="22"/>
          <w:szCs w:val="22"/>
          <w:lang w:eastAsia="en-US"/>
        </w:rPr>
        <w:t>, qui auraient influencé conjointement l’adaptation au vol silencieux.</w:t>
      </w:r>
    </w:p>
    <w:p w14:paraId="41234BAF" w14:textId="77777777" w:rsidR="00AF23F0" w:rsidRPr="00AF23F0" w:rsidRDefault="00AF23F0" w:rsidP="00AF23F0">
      <w:pPr>
        <w:pStyle w:val="NormalWeb"/>
        <w:shd w:val="clear" w:color="auto" w:fill="FFFFFF"/>
        <w:spacing w:before="0" w:beforeAutospacing="0" w:after="360" w:afterAutospacing="0"/>
        <w:rPr>
          <w:rFonts w:asciiTheme="minorHAnsi" w:eastAsiaTheme="minorHAnsi" w:hAnsiTheme="minorHAnsi" w:cstheme="minorBidi"/>
          <w:sz w:val="22"/>
          <w:szCs w:val="22"/>
          <w:lang w:eastAsia="en-US"/>
        </w:rPr>
      </w:pPr>
      <w:r w:rsidRPr="00AF23F0">
        <w:rPr>
          <w:rFonts w:asciiTheme="minorHAnsi" w:eastAsiaTheme="minorHAnsi" w:hAnsiTheme="minorHAnsi" w:cstheme="minorBidi"/>
          <w:sz w:val="22"/>
          <w:szCs w:val="22"/>
          <w:lang w:eastAsia="en-US"/>
        </w:rPr>
        <w:t>L’hypothèse de « l’auto-masquage » prédit que le vol silencieux a évolué en réponse à la dépendance des chouettes au son pour chasser. Cette hypothèse prédit que les caractéristiques favorisant le vol silencieux seront corrélées avec des caractéristiques associées à une audition particulièrement fine. Ainsi, les chouettes seraient silencieuses pour ne pas se gêner elles-mêmes en masquant le bruit de leurs proies par le bruit de leurs ailes.</w:t>
      </w:r>
    </w:p>
    <w:p w14:paraId="021B56EA" w14:textId="77777777" w:rsidR="00AF23F0" w:rsidRPr="00AF23F0" w:rsidRDefault="00AF23F0" w:rsidP="00AF23F0">
      <w:pPr>
        <w:pStyle w:val="NormalWeb"/>
        <w:shd w:val="clear" w:color="auto" w:fill="FFFFFF"/>
        <w:spacing w:before="0" w:beforeAutospacing="0" w:after="360" w:afterAutospacing="0"/>
        <w:rPr>
          <w:rFonts w:asciiTheme="minorHAnsi" w:eastAsiaTheme="minorHAnsi" w:hAnsiTheme="minorHAnsi" w:cstheme="minorBidi"/>
          <w:sz w:val="22"/>
          <w:szCs w:val="22"/>
          <w:lang w:eastAsia="en-US"/>
        </w:rPr>
      </w:pPr>
      <w:r w:rsidRPr="00AF23F0">
        <w:rPr>
          <w:rFonts w:asciiTheme="minorHAnsi" w:eastAsiaTheme="minorHAnsi" w:hAnsiTheme="minorHAnsi" w:cstheme="minorBidi"/>
          <w:sz w:val="22"/>
          <w:szCs w:val="22"/>
          <w:lang w:eastAsia="en-US"/>
        </w:rPr>
        <w:t>L’hypothèse de la furtivité prédit que le vol silencieux est sans rapport avec la qualité de l’audition des chouettes, et évolue plutôt en réponse à la capacité des proies à entendre le vol des prédateurs en présence d’un bruit de fond, émis par exemple par le vent dans les feuilles. Les dispositifs silencieux sélectionnés chez les chouettes auraient ainsi évolué pour réduire le bruit aux fréquences auxquelles leurs proies seraient sensibles.</w:t>
      </w:r>
    </w:p>
    <w:p w14:paraId="6DE1F66B" w14:textId="77777777" w:rsidR="00AF23F0" w:rsidRPr="00AF23F0" w:rsidRDefault="00AF23F0" w:rsidP="00AF23F0">
      <w:pPr>
        <w:pStyle w:val="NormalWeb"/>
        <w:shd w:val="clear" w:color="auto" w:fill="FFFFFF"/>
        <w:spacing w:before="0" w:beforeAutospacing="0" w:after="360" w:afterAutospacing="0"/>
        <w:rPr>
          <w:rFonts w:asciiTheme="minorHAnsi" w:eastAsiaTheme="minorHAnsi" w:hAnsiTheme="minorHAnsi" w:cstheme="minorBidi"/>
          <w:sz w:val="22"/>
          <w:szCs w:val="22"/>
          <w:lang w:eastAsia="en-US"/>
        </w:rPr>
      </w:pPr>
      <w:r w:rsidRPr="00AF23F0">
        <w:rPr>
          <w:rFonts w:asciiTheme="minorHAnsi" w:eastAsiaTheme="minorHAnsi" w:hAnsiTheme="minorHAnsi" w:cstheme="minorBidi"/>
          <w:sz w:val="22"/>
          <w:szCs w:val="22"/>
          <w:lang w:eastAsia="en-US"/>
        </w:rPr>
        <w:lastRenderedPageBreak/>
        <w:t>Après avoir passé en revue les caractéristiques de l’audition des chouettes et de celles des rongeurs, des techniques de chasse des chouettes et des facteurs environnementaux de transmission des sons, il s’avère que les deux premières hypothèses ne sont pas mutuellement exclusives et que l’évolution du vol silencieux des chouettes pourrait avoir été influencé par ces deux composants, comme proposé dans la troisième hypothèse.</w:t>
      </w:r>
    </w:p>
    <w:p w14:paraId="463D4C4A" w14:textId="77777777" w:rsidR="00457064" w:rsidRPr="00364BC8" w:rsidRDefault="00457064" w:rsidP="00457064"/>
    <w:sectPr w:rsidR="00457064" w:rsidRPr="00364BC8">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1E3C1" w14:textId="77777777" w:rsidR="004661C0" w:rsidRDefault="004661C0" w:rsidP="00B33482">
      <w:pPr>
        <w:spacing w:after="0" w:line="240" w:lineRule="auto"/>
      </w:pPr>
      <w:r>
        <w:separator/>
      </w:r>
    </w:p>
  </w:endnote>
  <w:endnote w:type="continuationSeparator" w:id="0">
    <w:p w14:paraId="73060B14" w14:textId="77777777" w:rsidR="004661C0" w:rsidRDefault="004661C0"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751FB" w14:textId="77777777" w:rsidR="004661C0" w:rsidRDefault="004661C0" w:rsidP="00B33482">
      <w:pPr>
        <w:spacing w:after="0" w:line="240" w:lineRule="auto"/>
      </w:pPr>
      <w:r>
        <w:separator/>
      </w:r>
    </w:p>
  </w:footnote>
  <w:footnote w:type="continuationSeparator" w:id="0">
    <w:p w14:paraId="416EF37B" w14:textId="77777777" w:rsidR="004661C0" w:rsidRDefault="004661C0"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3670BC91" w:rsidR="004E5CDC" w:rsidRPr="00F67AFF" w:rsidRDefault="00A56550" w:rsidP="005F4087">
    <w:r>
      <w:t xml:space="preserve">BIO – </w:t>
    </w:r>
    <w:r w:rsidR="00414951" w:rsidRPr="00414951">
      <w:t>Le vol silencieux des chouettes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12D9C"/>
    <w:multiLevelType w:val="multilevel"/>
    <w:tmpl w:val="DF18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AF10B2"/>
    <w:multiLevelType w:val="hybridMultilevel"/>
    <w:tmpl w:val="5472244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EED5E1D"/>
    <w:multiLevelType w:val="multilevel"/>
    <w:tmpl w:val="9F14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447E36"/>
    <w:multiLevelType w:val="multilevel"/>
    <w:tmpl w:val="59823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02746"/>
    <w:multiLevelType w:val="hybridMultilevel"/>
    <w:tmpl w:val="D97AA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6808AF"/>
    <w:multiLevelType w:val="hybridMultilevel"/>
    <w:tmpl w:val="909C5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C15DC"/>
    <w:multiLevelType w:val="multilevel"/>
    <w:tmpl w:val="ADE0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6"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427BB4"/>
    <w:multiLevelType w:val="multilevel"/>
    <w:tmpl w:val="006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2D4755"/>
    <w:multiLevelType w:val="hybridMultilevel"/>
    <w:tmpl w:val="A860D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1D90DAF"/>
    <w:multiLevelType w:val="hybridMultilevel"/>
    <w:tmpl w:val="34F2A8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78"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213408"/>
    <w:multiLevelType w:val="hybridMultilevel"/>
    <w:tmpl w:val="A5A2D01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8D01B8"/>
    <w:multiLevelType w:val="multilevel"/>
    <w:tmpl w:val="5C42E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1D0DCD"/>
    <w:multiLevelType w:val="multilevel"/>
    <w:tmpl w:val="6316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02"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C9C5451"/>
    <w:multiLevelType w:val="multilevel"/>
    <w:tmpl w:val="D5A4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336724"/>
    <w:multiLevelType w:val="hybridMultilevel"/>
    <w:tmpl w:val="E07EFA1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EB526A"/>
    <w:multiLevelType w:val="multilevel"/>
    <w:tmpl w:val="001C9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D715E0"/>
    <w:multiLevelType w:val="multilevel"/>
    <w:tmpl w:val="F1AE563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51"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44"/>
  </w:num>
  <w:num w:numId="2" w16cid:durableId="581375566">
    <w:abstractNumId w:val="118"/>
  </w:num>
  <w:num w:numId="3" w16cid:durableId="1094352752">
    <w:abstractNumId w:val="75"/>
  </w:num>
  <w:num w:numId="4" w16cid:durableId="1174489643">
    <w:abstractNumId w:val="30"/>
  </w:num>
  <w:num w:numId="5" w16cid:durableId="1762679014">
    <w:abstractNumId w:val="149"/>
  </w:num>
  <w:num w:numId="6" w16cid:durableId="896206683">
    <w:abstractNumId w:val="110"/>
  </w:num>
  <w:num w:numId="7" w16cid:durableId="1648046403">
    <w:abstractNumId w:val="72"/>
  </w:num>
  <w:num w:numId="8" w16cid:durableId="629019133">
    <w:abstractNumId w:val="87"/>
  </w:num>
  <w:num w:numId="9" w16cid:durableId="1169637920">
    <w:abstractNumId w:val="1"/>
  </w:num>
  <w:num w:numId="10" w16cid:durableId="1337419243">
    <w:abstractNumId w:val="73"/>
  </w:num>
  <w:num w:numId="11" w16cid:durableId="205603185">
    <w:abstractNumId w:val="99"/>
  </w:num>
  <w:num w:numId="12" w16cid:durableId="1069234598">
    <w:abstractNumId w:val="71"/>
  </w:num>
  <w:num w:numId="13" w16cid:durableId="1163860772">
    <w:abstractNumId w:val="11"/>
  </w:num>
  <w:num w:numId="14" w16cid:durableId="821313274">
    <w:abstractNumId w:val="117"/>
  </w:num>
  <w:num w:numId="15" w16cid:durableId="1073504008">
    <w:abstractNumId w:val="37"/>
  </w:num>
  <w:num w:numId="16" w16cid:durableId="2029209122">
    <w:abstractNumId w:val="25"/>
  </w:num>
  <w:num w:numId="17" w16cid:durableId="213931493">
    <w:abstractNumId w:val="58"/>
  </w:num>
  <w:num w:numId="18" w16cid:durableId="1976257205">
    <w:abstractNumId w:val="7"/>
  </w:num>
  <w:num w:numId="19" w16cid:durableId="1397123389">
    <w:abstractNumId w:val="109"/>
  </w:num>
  <w:num w:numId="20" w16cid:durableId="882794596">
    <w:abstractNumId w:val="125"/>
  </w:num>
  <w:num w:numId="21" w16cid:durableId="443426013">
    <w:abstractNumId w:val="4"/>
  </w:num>
  <w:num w:numId="22" w16cid:durableId="1862938829">
    <w:abstractNumId w:val="135"/>
  </w:num>
  <w:num w:numId="23" w16cid:durableId="1958442460">
    <w:abstractNumId w:val="145"/>
  </w:num>
  <w:num w:numId="24" w16cid:durableId="1906716218">
    <w:abstractNumId w:val="65"/>
  </w:num>
  <w:num w:numId="25" w16cid:durableId="1005131902">
    <w:abstractNumId w:val="153"/>
  </w:num>
  <w:num w:numId="26" w16cid:durableId="1129587002">
    <w:abstractNumId w:val="31"/>
  </w:num>
  <w:num w:numId="27" w16cid:durableId="1315839072">
    <w:abstractNumId w:val="120"/>
  </w:num>
  <w:num w:numId="28" w16cid:durableId="1031808116">
    <w:abstractNumId w:val="143"/>
  </w:num>
  <w:num w:numId="29" w16cid:durableId="6560330">
    <w:abstractNumId w:val="61"/>
  </w:num>
  <w:num w:numId="30" w16cid:durableId="634481375">
    <w:abstractNumId w:val="74"/>
  </w:num>
  <w:num w:numId="31" w16cid:durableId="718240263">
    <w:abstractNumId w:val="91"/>
  </w:num>
  <w:num w:numId="32" w16cid:durableId="538663953">
    <w:abstractNumId w:val="82"/>
  </w:num>
  <w:num w:numId="33" w16cid:durableId="1533810691">
    <w:abstractNumId w:val="86"/>
  </w:num>
  <w:num w:numId="34" w16cid:durableId="1312367336">
    <w:abstractNumId w:val="131"/>
  </w:num>
  <w:num w:numId="35" w16cid:durableId="1105688538">
    <w:abstractNumId w:val="5"/>
  </w:num>
  <w:num w:numId="36" w16cid:durableId="1255674411">
    <w:abstractNumId w:val="0"/>
  </w:num>
  <w:num w:numId="37" w16cid:durableId="1029911488">
    <w:abstractNumId w:val="45"/>
  </w:num>
  <w:num w:numId="38" w16cid:durableId="1259485206">
    <w:abstractNumId w:val="112"/>
  </w:num>
  <w:num w:numId="39" w16cid:durableId="1179272545">
    <w:abstractNumId w:val="137"/>
  </w:num>
  <w:num w:numId="40" w16cid:durableId="1820464138">
    <w:abstractNumId w:val="147"/>
  </w:num>
  <w:num w:numId="41" w16cid:durableId="2026592149">
    <w:abstractNumId w:val="89"/>
  </w:num>
  <w:num w:numId="42" w16cid:durableId="562326196">
    <w:abstractNumId w:val="79"/>
  </w:num>
  <w:num w:numId="43" w16cid:durableId="122312765">
    <w:abstractNumId w:val="13"/>
  </w:num>
  <w:num w:numId="44" w16cid:durableId="587497021">
    <w:abstractNumId w:val="142"/>
  </w:num>
  <w:num w:numId="45" w16cid:durableId="662120367">
    <w:abstractNumId w:val="111"/>
  </w:num>
  <w:num w:numId="46" w16cid:durableId="893391194">
    <w:abstractNumId w:val="51"/>
  </w:num>
  <w:num w:numId="47" w16cid:durableId="406725861">
    <w:abstractNumId w:val="134"/>
  </w:num>
  <w:num w:numId="48" w16cid:durableId="458114067">
    <w:abstractNumId w:val="121"/>
  </w:num>
  <w:num w:numId="49" w16cid:durableId="1337656295">
    <w:abstractNumId w:val="33"/>
  </w:num>
  <w:num w:numId="50" w16cid:durableId="1478305467">
    <w:abstractNumId w:val="132"/>
  </w:num>
  <w:num w:numId="51" w16cid:durableId="853112654">
    <w:abstractNumId w:val="16"/>
  </w:num>
  <w:num w:numId="52" w16cid:durableId="557713865">
    <w:abstractNumId w:val="52"/>
  </w:num>
  <w:num w:numId="53" w16cid:durableId="1584726950">
    <w:abstractNumId w:val="54"/>
  </w:num>
  <w:num w:numId="54" w16cid:durableId="742064760">
    <w:abstractNumId w:val="106"/>
  </w:num>
  <w:num w:numId="55" w16cid:durableId="888497133">
    <w:abstractNumId w:val="49"/>
  </w:num>
  <w:num w:numId="56" w16cid:durableId="1215654120">
    <w:abstractNumId w:val="64"/>
  </w:num>
  <w:num w:numId="57" w16cid:durableId="887767876">
    <w:abstractNumId w:val="108"/>
  </w:num>
  <w:num w:numId="58" w16cid:durableId="776680870">
    <w:abstractNumId w:val="67"/>
  </w:num>
  <w:num w:numId="59" w16cid:durableId="1033461329">
    <w:abstractNumId w:val="2"/>
  </w:num>
  <w:num w:numId="60" w16cid:durableId="1494175106">
    <w:abstractNumId w:val="96"/>
  </w:num>
  <w:num w:numId="61" w16cid:durableId="246234154">
    <w:abstractNumId w:val="70"/>
  </w:num>
  <w:num w:numId="62" w16cid:durableId="959650031">
    <w:abstractNumId w:val="66"/>
  </w:num>
  <w:num w:numId="63" w16cid:durableId="1789203277">
    <w:abstractNumId w:val="113"/>
  </w:num>
  <w:num w:numId="64" w16cid:durableId="690835480">
    <w:abstractNumId w:val="146"/>
  </w:num>
  <w:num w:numId="65" w16cid:durableId="1220824685">
    <w:abstractNumId w:val="36"/>
  </w:num>
  <w:num w:numId="66" w16cid:durableId="494686181">
    <w:abstractNumId w:val="78"/>
  </w:num>
  <w:num w:numId="67" w16cid:durableId="1357000717">
    <w:abstractNumId w:val="98"/>
  </w:num>
  <w:num w:numId="68" w16cid:durableId="1082530869">
    <w:abstractNumId w:val="43"/>
  </w:num>
  <w:num w:numId="69" w16cid:durableId="1335916621">
    <w:abstractNumId w:val="3"/>
  </w:num>
  <w:num w:numId="70" w16cid:durableId="2053069146">
    <w:abstractNumId w:val="83"/>
  </w:num>
  <w:num w:numId="71" w16cid:durableId="1596672439">
    <w:abstractNumId w:val="50"/>
  </w:num>
  <w:num w:numId="72" w16cid:durableId="124934970">
    <w:abstractNumId w:val="128"/>
  </w:num>
  <w:num w:numId="73" w16cid:durableId="1395007703">
    <w:abstractNumId w:val="122"/>
  </w:num>
  <w:num w:numId="74" w16cid:durableId="336150262">
    <w:abstractNumId w:val="40"/>
  </w:num>
  <w:num w:numId="75" w16cid:durableId="336343756">
    <w:abstractNumId w:val="130"/>
  </w:num>
  <w:num w:numId="76" w16cid:durableId="1600795024">
    <w:abstractNumId w:val="42"/>
  </w:num>
  <w:num w:numId="77" w16cid:durableId="877089110">
    <w:abstractNumId w:val="27"/>
  </w:num>
  <w:num w:numId="78" w16cid:durableId="250820300">
    <w:abstractNumId w:val="151"/>
  </w:num>
  <w:num w:numId="79" w16cid:durableId="839854252">
    <w:abstractNumId w:val="55"/>
  </w:num>
  <w:num w:numId="80" w16cid:durableId="1337921792">
    <w:abstractNumId w:val="116"/>
  </w:num>
  <w:num w:numId="81" w16cid:durableId="84542406">
    <w:abstractNumId w:val="32"/>
  </w:num>
  <w:num w:numId="82" w16cid:durableId="1835299548">
    <w:abstractNumId w:val="56"/>
  </w:num>
  <w:num w:numId="83" w16cid:durableId="1878202634">
    <w:abstractNumId w:val="115"/>
  </w:num>
  <w:num w:numId="84" w16cid:durableId="1445688562">
    <w:abstractNumId w:val="41"/>
  </w:num>
  <w:num w:numId="85" w16cid:durableId="282033197">
    <w:abstractNumId w:val="107"/>
  </w:num>
  <w:num w:numId="86" w16cid:durableId="1285574814">
    <w:abstractNumId w:val="59"/>
  </w:num>
  <w:num w:numId="87" w16cid:durableId="1802961801">
    <w:abstractNumId w:val="80"/>
  </w:num>
  <w:num w:numId="88" w16cid:durableId="1061322421">
    <w:abstractNumId w:val="85"/>
  </w:num>
  <w:num w:numId="89" w16cid:durableId="2112816559">
    <w:abstractNumId w:val="47"/>
  </w:num>
  <w:num w:numId="90" w16cid:durableId="1209032435">
    <w:abstractNumId w:val="129"/>
  </w:num>
  <w:num w:numId="91" w16cid:durableId="188956827">
    <w:abstractNumId w:val="14"/>
  </w:num>
  <w:num w:numId="92" w16cid:durableId="393552614">
    <w:abstractNumId w:val="102"/>
  </w:num>
  <w:num w:numId="93" w16cid:durableId="1386611279">
    <w:abstractNumId w:val="100"/>
  </w:num>
  <w:num w:numId="94" w16cid:durableId="1569992820">
    <w:abstractNumId w:val="152"/>
  </w:num>
  <w:num w:numId="95" w16cid:durableId="2107801309">
    <w:abstractNumId w:val="29"/>
  </w:num>
  <w:num w:numId="96" w16cid:durableId="1002510220">
    <w:abstractNumId w:val="77"/>
  </w:num>
  <w:num w:numId="97" w16cid:durableId="631594086">
    <w:abstractNumId w:val="17"/>
  </w:num>
  <w:num w:numId="98" w16cid:durableId="1751846225">
    <w:abstractNumId w:val="136"/>
  </w:num>
  <w:num w:numId="99" w16cid:durableId="1763718308">
    <w:abstractNumId w:val="148"/>
  </w:num>
  <w:num w:numId="100" w16cid:durableId="1867448333">
    <w:abstractNumId w:val="21"/>
  </w:num>
  <w:num w:numId="101" w16cid:durableId="1630892262">
    <w:abstractNumId w:val="35"/>
  </w:num>
  <w:num w:numId="102" w16cid:durableId="1156603054">
    <w:abstractNumId w:val="139"/>
  </w:num>
  <w:num w:numId="103" w16cid:durableId="340543903">
    <w:abstractNumId w:val="84"/>
  </w:num>
  <w:num w:numId="104" w16cid:durableId="2137292113">
    <w:abstractNumId w:val="20"/>
  </w:num>
  <w:num w:numId="105" w16cid:durableId="1633828651">
    <w:abstractNumId w:val="119"/>
  </w:num>
  <w:num w:numId="106" w16cid:durableId="25370556">
    <w:abstractNumId w:val="46"/>
  </w:num>
  <w:num w:numId="107" w16cid:durableId="326136542">
    <w:abstractNumId w:val="9"/>
  </w:num>
  <w:num w:numId="108" w16cid:durableId="1102259149">
    <w:abstractNumId w:val="28"/>
  </w:num>
  <w:num w:numId="109" w16cid:durableId="272633632">
    <w:abstractNumId w:val="123"/>
  </w:num>
  <w:num w:numId="110" w16cid:durableId="1064108692">
    <w:abstractNumId w:val="24"/>
  </w:num>
  <w:num w:numId="111" w16cid:durableId="2082218871">
    <w:abstractNumId w:val="90"/>
  </w:num>
  <w:num w:numId="112" w16cid:durableId="1184587901">
    <w:abstractNumId w:val="140"/>
  </w:num>
  <w:num w:numId="113" w16cid:durableId="387850306">
    <w:abstractNumId w:val="81"/>
  </w:num>
  <w:num w:numId="114" w16cid:durableId="1265649271">
    <w:abstractNumId w:val="63"/>
  </w:num>
  <w:num w:numId="115" w16cid:durableId="1774781789">
    <w:abstractNumId w:val="39"/>
  </w:num>
  <w:num w:numId="116" w16cid:durableId="890503398">
    <w:abstractNumId w:val="127"/>
  </w:num>
  <w:num w:numId="117" w16cid:durableId="1153645522">
    <w:abstractNumId w:val="138"/>
  </w:num>
  <w:num w:numId="118" w16cid:durableId="846822846">
    <w:abstractNumId w:val="53"/>
  </w:num>
  <w:num w:numId="119" w16cid:durableId="1483350469">
    <w:abstractNumId w:val="93"/>
  </w:num>
  <w:num w:numId="120" w16cid:durableId="1839073719">
    <w:abstractNumId w:val="124"/>
  </w:num>
  <w:num w:numId="121" w16cid:durableId="1897666314">
    <w:abstractNumId w:val="141"/>
  </w:num>
  <w:num w:numId="122" w16cid:durableId="492450609">
    <w:abstractNumId w:val="38"/>
  </w:num>
  <w:num w:numId="123" w16cid:durableId="75176861">
    <w:abstractNumId w:val="48"/>
  </w:num>
  <w:num w:numId="124" w16cid:durableId="357699001">
    <w:abstractNumId w:val="6"/>
  </w:num>
  <w:num w:numId="125" w16cid:durableId="756950262">
    <w:abstractNumId w:val="44"/>
  </w:num>
  <w:num w:numId="126" w16cid:durableId="952135541">
    <w:abstractNumId w:val="57"/>
  </w:num>
  <w:num w:numId="127" w16cid:durableId="1243880613">
    <w:abstractNumId w:val="62"/>
  </w:num>
  <w:num w:numId="128" w16cid:durableId="1961571559">
    <w:abstractNumId w:val="92"/>
  </w:num>
  <w:num w:numId="129" w16cid:durableId="1469933479">
    <w:abstractNumId w:val="97"/>
  </w:num>
  <w:num w:numId="130" w16cid:durableId="724448501">
    <w:abstractNumId w:val="101"/>
  </w:num>
  <w:num w:numId="131" w16cid:durableId="1444809459">
    <w:abstractNumId w:val="103"/>
  </w:num>
  <w:num w:numId="132" w16cid:durableId="286591333">
    <w:abstractNumId w:val="15"/>
  </w:num>
  <w:num w:numId="133" w16cid:durableId="537204250">
    <w:abstractNumId w:val="12"/>
  </w:num>
  <w:num w:numId="134" w16cid:durableId="420027982">
    <w:abstractNumId w:val="10"/>
  </w:num>
  <w:num w:numId="135" w16cid:durableId="1732119942">
    <w:abstractNumId w:val="76"/>
  </w:num>
  <w:num w:numId="136" w16cid:durableId="923417389">
    <w:abstractNumId w:val="105"/>
  </w:num>
  <w:num w:numId="137" w16cid:durableId="2057503265">
    <w:abstractNumId w:val="133"/>
  </w:num>
  <w:num w:numId="138" w16cid:durableId="1990983722">
    <w:abstractNumId w:val="34"/>
  </w:num>
  <w:num w:numId="139" w16cid:durableId="1455171542">
    <w:abstractNumId w:val="104"/>
  </w:num>
  <w:num w:numId="140" w16cid:durableId="1147865704">
    <w:abstractNumId w:val="114"/>
  </w:num>
  <w:num w:numId="141" w16cid:durableId="852845362">
    <w:abstractNumId w:val="22"/>
  </w:num>
  <w:num w:numId="142" w16cid:durableId="1992908985">
    <w:abstractNumId w:val="95"/>
  </w:num>
  <w:num w:numId="143" w16cid:durableId="568156294">
    <w:abstractNumId w:val="68"/>
  </w:num>
  <w:num w:numId="144" w16cid:durableId="1915316575">
    <w:abstractNumId w:val="69"/>
  </w:num>
  <w:num w:numId="145" w16cid:durableId="1251500982">
    <w:abstractNumId w:val="94"/>
  </w:num>
  <w:num w:numId="146" w16cid:durableId="1131283414">
    <w:abstractNumId w:val="150"/>
  </w:num>
  <w:num w:numId="147" w16cid:durableId="14038202">
    <w:abstractNumId w:val="126"/>
  </w:num>
  <w:num w:numId="148" w16cid:durableId="1485971738">
    <w:abstractNumId w:val="19"/>
  </w:num>
  <w:num w:numId="149" w16cid:durableId="1656176700">
    <w:abstractNumId w:val="18"/>
  </w:num>
  <w:num w:numId="150" w16cid:durableId="188490494">
    <w:abstractNumId w:val="23"/>
  </w:num>
  <w:num w:numId="151" w16cid:durableId="472716086">
    <w:abstractNumId w:val="88"/>
  </w:num>
  <w:num w:numId="152" w16cid:durableId="1923639092">
    <w:abstractNumId w:val="26"/>
  </w:num>
  <w:num w:numId="153" w16cid:durableId="932471027">
    <w:abstractNumId w:val="60"/>
  </w:num>
  <w:num w:numId="154" w16cid:durableId="17795187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6702B"/>
    <w:rsid w:val="00275575"/>
    <w:rsid w:val="00280485"/>
    <w:rsid w:val="002834A0"/>
    <w:rsid w:val="002B0149"/>
    <w:rsid w:val="002B329F"/>
    <w:rsid w:val="002C056F"/>
    <w:rsid w:val="002C628A"/>
    <w:rsid w:val="002C7744"/>
    <w:rsid w:val="002D2CA4"/>
    <w:rsid w:val="002D54BA"/>
    <w:rsid w:val="002F44C2"/>
    <w:rsid w:val="00302A95"/>
    <w:rsid w:val="00314F42"/>
    <w:rsid w:val="00324A89"/>
    <w:rsid w:val="0034224C"/>
    <w:rsid w:val="00343B84"/>
    <w:rsid w:val="00347E1D"/>
    <w:rsid w:val="003618C1"/>
    <w:rsid w:val="00363AB7"/>
    <w:rsid w:val="00364BC8"/>
    <w:rsid w:val="00367BBE"/>
    <w:rsid w:val="003748FD"/>
    <w:rsid w:val="003A01AC"/>
    <w:rsid w:val="003B1E8F"/>
    <w:rsid w:val="003D5A98"/>
    <w:rsid w:val="003E03DB"/>
    <w:rsid w:val="003E7211"/>
    <w:rsid w:val="003F75A4"/>
    <w:rsid w:val="00414951"/>
    <w:rsid w:val="00422D54"/>
    <w:rsid w:val="004330D7"/>
    <w:rsid w:val="004463F6"/>
    <w:rsid w:val="00454729"/>
    <w:rsid w:val="00456051"/>
    <w:rsid w:val="00457064"/>
    <w:rsid w:val="00463232"/>
    <w:rsid w:val="004661C0"/>
    <w:rsid w:val="004672BF"/>
    <w:rsid w:val="0049436D"/>
    <w:rsid w:val="004B13A0"/>
    <w:rsid w:val="004D5C16"/>
    <w:rsid w:val="004E5CDC"/>
    <w:rsid w:val="004F02E9"/>
    <w:rsid w:val="0050798F"/>
    <w:rsid w:val="00525FD8"/>
    <w:rsid w:val="00546643"/>
    <w:rsid w:val="005576D7"/>
    <w:rsid w:val="00557D0A"/>
    <w:rsid w:val="005603F0"/>
    <w:rsid w:val="005675CC"/>
    <w:rsid w:val="00590CC7"/>
    <w:rsid w:val="00593B94"/>
    <w:rsid w:val="005B0436"/>
    <w:rsid w:val="005C020A"/>
    <w:rsid w:val="005C146A"/>
    <w:rsid w:val="005C248E"/>
    <w:rsid w:val="005D55F4"/>
    <w:rsid w:val="005E094E"/>
    <w:rsid w:val="005E1E6F"/>
    <w:rsid w:val="005E3095"/>
    <w:rsid w:val="005F4087"/>
    <w:rsid w:val="006002B0"/>
    <w:rsid w:val="006033C2"/>
    <w:rsid w:val="00612013"/>
    <w:rsid w:val="00637324"/>
    <w:rsid w:val="00641A23"/>
    <w:rsid w:val="00657676"/>
    <w:rsid w:val="00657C13"/>
    <w:rsid w:val="00680A78"/>
    <w:rsid w:val="00691D44"/>
    <w:rsid w:val="00695A01"/>
    <w:rsid w:val="006B1E04"/>
    <w:rsid w:val="006B2FED"/>
    <w:rsid w:val="006B6748"/>
    <w:rsid w:val="006B6A3C"/>
    <w:rsid w:val="006D63D5"/>
    <w:rsid w:val="00717BCD"/>
    <w:rsid w:val="0073282C"/>
    <w:rsid w:val="007351FB"/>
    <w:rsid w:val="007542FC"/>
    <w:rsid w:val="00757B00"/>
    <w:rsid w:val="00764099"/>
    <w:rsid w:val="00770A6A"/>
    <w:rsid w:val="00781568"/>
    <w:rsid w:val="007B298A"/>
    <w:rsid w:val="007C0837"/>
    <w:rsid w:val="007C46D6"/>
    <w:rsid w:val="007C74C9"/>
    <w:rsid w:val="007D1426"/>
    <w:rsid w:val="007D2C1F"/>
    <w:rsid w:val="007E575E"/>
    <w:rsid w:val="007F25B8"/>
    <w:rsid w:val="008103B0"/>
    <w:rsid w:val="008159EF"/>
    <w:rsid w:val="00820B36"/>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5A37"/>
    <w:rsid w:val="009566CA"/>
    <w:rsid w:val="009622D8"/>
    <w:rsid w:val="00971225"/>
    <w:rsid w:val="0097565E"/>
    <w:rsid w:val="009947A2"/>
    <w:rsid w:val="009C18AC"/>
    <w:rsid w:val="009D20AE"/>
    <w:rsid w:val="009E4664"/>
    <w:rsid w:val="009E67D1"/>
    <w:rsid w:val="009E68E9"/>
    <w:rsid w:val="009F2E58"/>
    <w:rsid w:val="009F4EF3"/>
    <w:rsid w:val="00A02FDE"/>
    <w:rsid w:val="00A56550"/>
    <w:rsid w:val="00A5738D"/>
    <w:rsid w:val="00A66E0C"/>
    <w:rsid w:val="00A70576"/>
    <w:rsid w:val="00A7170A"/>
    <w:rsid w:val="00A73528"/>
    <w:rsid w:val="00A73A65"/>
    <w:rsid w:val="00A7408E"/>
    <w:rsid w:val="00A95771"/>
    <w:rsid w:val="00AA4C36"/>
    <w:rsid w:val="00AB4DBE"/>
    <w:rsid w:val="00AB5669"/>
    <w:rsid w:val="00AB7FF4"/>
    <w:rsid w:val="00AD0CB2"/>
    <w:rsid w:val="00AE2176"/>
    <w:rsid w:val="00AF23F0"/>
    <w:rsid w:val="00AF296F"/>
    <w:rsid w:val="00B000E3"/>
    <w:rsid w:val="00B03314"/>
    <w:rsid w:val="00B108E4"/>
    <w:rsid w:val="00B13F58"/>
    <w:rsid w:val="00B25366"/>
    <w:rsid w:val="00B33482"/>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71F15"/>
    <w:rsid w:val="00DC3885"/>
    <w:rsid w:val="00DE1F11"/>
    <w:rsid w:val="00DE2894"/>
    <w:rsid w:val="00DF365C"/>
    <w:rsid w:val="00E016DE"/>
    <w:rsid w:val="00E033D8"/>
    <w:rsid w:val="00E05627"/>
    <w:rsid w:val="00E074CD"/>
    <w:rsid w:val="00E6533B"/>
    <w:rsid w:val="00E71370"/>
    <w:rsid w:val="00E74926"/>
    <w:rsid w:val="00E86E11"/>
    <w:rsid w:val="00E87C64"/>
    <w:rsid w:val="00E96C29"/>
    <w:rsid w:val="00EB446C"/>
    <w:rsid w:val="00EB573E"/>
    <w:rsid w:val="00EC6072"/>
    <w:rsid w:val="00ED6D81"/>
    <w:rsid w:val="00EE7756"/>
    <w:rsid w:val="00EF19B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26702B"/>
    <w:pPr>
      <w:keepNext/>
      <w:keepLines/>
      <w:spacing w:before="40" w:after="0"/>
      <w:jc w:val="left"/>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26702B"/>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irsn-styleselement-intertitre03">
    <w:name w:val="it-irsn-styleselement-intertitre_03"/>
    <w:basedOn w:val="Policepardfaut"/>
    <w:rsid w:val="0026702B"/>
  </w:style>
  <w:style w:type="character" w:customStyle="1" w:styleId="it-irsn-styleselement-intertitre01">
    <w:name w:val="it-irsn-styleselement-intertitre_01"/>
    <w:basedOn w:val="Policepardfaut"/>
    <w:rsid w:val="0026702B"/>
  </w:style>
  <w:style w:type="character" w:styleId="Accentuation">
    <w:name w:val="Emphasis"/>
    <w:basedOn w:val="Policepardfaut"/>
    <w:uiPriority w:val="20"/>
    <w:qFormat/>
    <w:rsid w:val="0026702B"/>
    <w:rPr>
      <w:i/>
      <w:iCs/>
    </w:rPr>
  </w:style>
  <w:style w:type="character" w:customStyle="1" w:styleId="it-irsn-styleselement-encadre">
    <w:name w:val="it-irsn-styleselement-encadre"/>
    <w:basedOn w:val="Policepardfaut"/>
    <w:rsid w:val="0026702B"/>
  </w:style>
  <w:style w:type="character" w:customStyle="1" w:styleId="mw-collapsible-text">
    <w:name w:val="mw-collapsible-text"/>
    <w:basedOn w:val="Policepardfaut"/>
    <w:rsid w:val="00267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8048">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835944">
      <w:bodyDiv w:val="1"/>
      <w:marLeft w:val="0"/>
      <w:marRight w:val="0"/>
      <w:marTop w:val="0"/>
      <w:marBottom w:val="0"/>
      <w:divBdr>
        <w:top w:val="none" w:sz="0" w:space="0" w:color="auto"/>
        <w:left w:val="none" w:sz="0" w:space="0" w:color="auto"/>
        <w:bottom w:val="none" w:sz="0" w:space="0" w:color="auto"/>
        <w:right w:val="none" w:sz="0" w:space="0" w:color="auto"/>
      </w:divBdr>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7979350">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5321101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78092314">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78917">
      <w:bodyDiv w:val="1"/>
      <w:marLeft w:val="0"/>
      <w:marRight w:val="0"/>
      <w:marTop w:val="0"/>
      <w:marBottom w:val="0"/>
      <w:divBdr>
        <w:top w:val="none" w:sz="0" w:space="0" w:color="auto"/>
        <w:left w:val="none" w:sz="0" w:space="0" w:color="auto"/>
        <w:bottom w:val="none" w:sz="0" w:space="0" w:color="auto"/>
        <w:right w:val="none" w:sz="0" w:space="0" w:color="auto"/>
      </w:divBdr>
      <w:divsChild>
        <w:div w:id="835682231">
          <w:marLeft w:val="480"/>
          <w:marRight w:val="0"/>
          <w:marTop w:val="72"/>
          <w:marBottom w:val="168"/>
          <w:divBdr>
            <w:top w:val="single" w:sz="6" w:space="2" w:color="E7E7E7"/>
            <w:left w:val="single" w:sz="2" w:space="0" w:color="E7E7E7"/>
            <w:bottom w:val="single" w:sz="6" w:space="4" w:color="E7E7E7"/>
            <w:right w:val="single" w:sz="2" w:space="6" w:color="E7E7E7"/>
          </w:divBdr>
          <w:divsChild>
            <w:div w:id="1747724586">
              <w:marLeft w:val="0"/>
              <w:marRight w:val="0"/>
              <w:marTop w:val="0"/>
              <w:marBottom w:val="0"/>
              <w:divBdr>
                <w:top w:val="none" w:sz="0" w:space="0" w:color="auto"/>
                <w:left w:val="none" w:sz="0" w:space="0" w:color="auto"/>
                <w:bottom w:val="none" w:sz="0" w:space="0" w:color="auto"/>
                <w:right w:val="none" w:sz="0" w:space="0" w:color="auto"/>
              </w:divBdr>
            </w:div>
          </w:divsChild>
        </w:div>
        <w:div w:id="402099">
          <w:marLeft w:val="480"/>
          <w:marRight w:val="0"/>
          <w:marTop w:val="72"/>
          <w:marBottom w:val="168"/>
          <w:divBdr>
            <w:top w:val="single" w:sz="6" w:space="2" w:color="E7E7E7"/>
            <w:left w:val="single" w:sz="2" w:space="0" w:color="E7E7E7"/>
            <w:bottom w:val="single" w:sz="6" w:space="4" w:color="E7E7E7"/>
            <w:right w:val="single" w:sz="2" w:space="6" w:color="E7E7E7"/>
          </w:divBdr>
          <w:divsChild>
            <w:div w:id="725028001">
              <w:marLeft w:val="0"/>
              <w:marRight w:val="0"/>
              <w:marTop w:val="0"/>
              <w:marBottom w:val="0"/>
              <w:divBdr>
                <w:top w:val="none" w:sz="0" w:space="0" w:color="auto"/>
                <w:left w:val="none" w:sz="0" w:space="0" w:color="auto"/>
                <w:bottom w:val="none" w:sz="0" w:space="0" w:color="auto"/>
                <w:right w:val="none" w:sz="0" w:space="0" w:color="auto"/>
              </w:divBdr>
            </w:div>
          </w:divsChild>
        </w:div>
        <w:div w:id="1360929029">
          <w:marLeft w:val="480"/>
          <w:marRight w:val="0"/>
          <w:marTop w:val="72"/>
          <w:marBottom w:val="168"/>
          <w:divBdr>
            <w:top w:val="single" w:sz="6" w:space="2" w:color="E7E7E7"/>
            <w:left w:val="single" w:sz="2" w:space="0" w:color="E7E7E7"/>
            <w:bottom w:val="single" w:sz="6" w:space="4" w:color="E7E7E7"/>
            <w:right w:val="single" w:sz="2" w:space="6" w:color="E7E7E7"/>
          </w:divBdr>
          <w:divsChild>
            <w:div w:id="127286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68413286">
      <w:bodyDiv w:val="1"/>
      <w:marLeft w:val="0"/>
      <w:marRight w:val="0"/>
      <w:marTop w:val="0"/>
      <w:marBottom w:val="0"/>
      <w:divBdr>
        <w:top w:val="none" w:sz="0" w:space="0" w:color="auto"/>
        <w:left w:val="none" w:sz="0" w:space="0" w:color="auto"/>
        <w:bottom w:val="none" w:sz="0" w:space="0" w:color="auto"/>
        <w:right w:val="none" w:sz="0" w:space="0" w:color="auto"/>
      </w:divBdr>
      <w:divsChild>
        <w:div w:id="75054165">
          <w:marLeft w:val="480"/>
          <w:marRight w:val="0"/>
          <w:marTop w:val="72"/>
          <w:marBottom w:val="168"/>
          <w:divBdr>
            <w:top w:val="single" w:sz="6" w:space="2" w:color="E7E7E7"/>
            <w:left w:val="single" w:sz="2" w:space="0" w:color="E7E7E7"/>
            <w:bottom w:val="single" w:sz="6" w:space="4" w:color="E7E7E7"/>
            <w:right w:val="single" w:sz="2" w:space="6" w:color="E7E7E7"/>
          </w:divBdr>
          <w:divsChild>
            <w:div w:id="579101646">
              <w:marLeft w:val="0"/>
              <w:marRight w:val="0"/>
              <w:marTop w:val="0"/>
              <w:marBottom w:val="0"/>
              <w:divBdr>
                <w:top w:val="none" w:sz="0" w:space="0" w:color="auto"/>
                <w:left w:val="none" w:sz="0" w:space="0" w:color="auto"/>
                <w:bottom w:val="none" w:sz="0" w:space="0" w:color="auto"/>
                <w:right w:val="none" w:sz="0" w:space="0" w:color="auto"/>
              </w:divBdr>
            </w:div>
          </w:divsChild>
        </w:div>
        <w:div w:id="1393962136">
          <w:marLeft w:val="480"/>
          <w:marRight w:val="0"/>
          <w:marTop w:val="72"/>
          <w:marBottom w:val="168"/>
          <w:divBdr>
            <w:top w:val="single" w:sz="6" w:space="2" w:color="E7E7E7"/>
            <w:left w:val="single" w:sz="2" w:space="0" w:color="E7E7E7"/>
            <w:bottom w:val="single" w:sz="6" w:space="4" w:color="E7E7E7"/>
            <w:right w:val="single" w:sz="2" w:space="6" w:color="E7E7E7"/>
          </w:divBdr>
          <w:divsChild>
            <w:div w:id="5789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09655862">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72972816">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384304">
      <w:bodyDiv w:val="1"/>
      <w:marLeft w:val="0"/>
      <w:marRight w:val="0"/>
      <w:marTop w:val="0"/>
      <w:marBottom w:val="0"/>
      <w:divBdr>
        <w:top w:val="none" w:sz="0" w:space="0" w:color="auto"/>
        <w:left w:val="none" w:sz="0" w:space="0" w:color="auto"/>
        <w:bottom w:val="none" w:sz="0" w:space="0" w:color="auto"/>
        <w:right w:val="none" w:sz="0" w:space="0" w:color="auto"/>
      </w:divBdr>
      <w:divsChild>
        <w:div w:id="1203862716">
          <w:marLeft w:val="480"/>
          <w:marRight w:val="0"/>
          <w:marTop w:val="72"/>
          <w:marBottom w:val="168"/>
          <w:divBdr>
            <w:top w:val="single" w:sz="6" w:space="2" w:color="FF8822"/>
            <w:left w:val="single" w:sz="2" w:space="0" w:color="FF8822"/>
            <w:bottom w:val="single" w:sz="6" w:space="4" w:color="FF8822"/>
            <w:right w:val="single" w:sz="2" w:space="6" w:color="FF8822"/>
          </w:divBdr>
          <w:divsChild>
            <w:div w:id="332686835">
              <w:marLeft w:val="0"/>
              <w:marRight w:val="0"/>
              <w:marTop w:val="0"/>
              <w:marBottom w:val="0"/>
              <w:divBdr>
                <w:top w:val="none" w:sz="0" w:space="0" w:color="auto"/>
                <w:left w:val="none" w:sz="0" w:space="0" w:color="auto"/>
                <w:bottom w:val="none" w:sz="0" w:space="0" w:color="auto"/>
                <w:right w:val="none" w:sz="0" w:space="0" w:color="auto"/>
              </w:divBdr>
              <w:divsChild>
                <w:div w:id="42461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0453880">
      <w:bodyDiv w:val="1"/>
      <w:marLeft w:val="0"/>
      <w:marRight w:val="0"/>
      <w:marTop w:val="0"/>
      <w:marBottom w:val="0"/>
      <w:divBdr>
        <w:top w:val="none" w:sz="0" w:space="0" w:color="auto"/>
        <w:left w:val="none" w:sz="0" w:space="0" w:color="auto"/>
        <w:bottom w:val="none" w:sz="0" w:space="0" w:color="auto"/>
        <w:right w:val="none" w:sz="0" w:space="0" w:color="auto"/>
      </w:divBdr>
      <w:divsChild>
        <w:div w:id="1802575757">
          <w:marLeft w:val="480"/>
          <w:marRight w:val="0"/>
          <w:marTop w:val="72"/>
          <w:marBottom w:val="168"/>
          <w:divBdr>
            <w:top w:val="single" w:sz="6" w:space="2" w:color="E7E7E7"/>
            <w:left w:val="single" w:sz="2" w:space="0" w:color="E7E7E7"/>
            <w:bottom w:val="single" w:sz="6" w:space="4" w:color="E7E7E7"/>
            <w:right w:val="single" w:sz="2" w:space="6" w:color="E7E7E7"/>
          </w:divBdr>
          <w:divsChild>
            <w:div w:id="50439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1598</TotalTime>
  <Pages>4</Pages>
  <Words>724</Words>
  <Characters>3986</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186</cp:revision>
  <dcterms:created xsi:type="dcterms:W3CDTF">2022-11-21T18:39:00Z</dcterms:created>
  <dcterms:modified xsi:type="dcterms:W3CDTF">2023-11-15T21:45:00Z</dcterms:modified>
</cp:coreProperties>
</file>