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CEDC" w14:textId="18BDB73D" w:rsidR="001948B7" w:rsidRDefault="00634595">
      <w:pPr>
        <w:pStyle w:val="En-ttedetabledesmatires"/>
        <w:rPr>
          <w:rStyle w:val="mw-page-title-main"/>
          <w:rFonts w:ascii="Times New Roman" w:eastAsia="Times New Roman" w:hAnsi="Times New Roman" w:cs="Times New Roman"/>
          <w:b/>
          <w:bCs/>
          <w:color w:val="auto"/>
          <w:kern w:val="36"/>
          <w:sz w:val="48"/>
          <w:szCs w:val="48"/>
        </w:rPr>
      </w:pPr>
      <w:bookmarkStart w:id="0" w:name="_Toc133075566"/>
      <w:r w:rsidRPr="00634595">
        <w:rPr>
          <w:rStyle w:val="mw-page-title-main"/>
          <w:rFonts w:ascii="Times New Roman" w:eastAsia="Times New Roman" w:hAnsi="Times New Roman" w:cs="Times New Roman"/>
          <w:b/>
          <w:bCs/>
          <w:color w:val="auto"/>
          <w:kern w:val="36"/>
          <w:sz w:val="48"/>
          <w:szCs w:val="48"/>
        </w:rPr>
        <w:t>Méthode des éléments finis</w:t>
      </w:r>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190BACE0" w:rsidR="000D46CB" w:rsidRDefault="000D46CB">
          <w:pPr>
            <w:pStyle w:val="En-ttedetabledesmatires"/>
          </w:pPr>
          <w:r>
            <w:t>Table des matières</w:t>
          </w:r>
        </w:p>
        <w:p w14:paraId="435DD104" w14:textId="2FCDCAE3" w:rsidR="006E03AD" w:rsidRDefault="000D46CB">
          <w:pPr>
            <w:pStyle w:val="TM2"/>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59393" w:history="1">
            <w:r w:rsidR="006E03AD" w:rsidRPr="00716EF4">
              <w:rPr>
                <w:rStyle w:val="Lienhypertexte"/>
                <w:noProof/>
              </w:rPr>
              <w:t>Introduction</w:t>
            </w:r>
            <w:r w:rsidR="006E03AD">
              <w:rPr>
                <w:noProof/>
                <w:webHidden/>
              </w:rPr>
              <w:tab/>
            </w:r>
            <w:r w:rsidR="006E03AD">
              <w:rPr>
                <w:noProof/>
                <w:webHidden/>
              </w:rPr>
              <w:fldChar w:fldCharType="begin"/>
            </w:r>
            <w:r w:rsidR="006E03AD">
              <w:rPr>
                <w:noProof/>
                <w:webHidden/>
              </w:rPr>
              <w:instrText xml:space="preserve"> PAGEREF _Toc220159393 \h </w:instrText>
            </w:r>
            <w:r w:rsidR="006E03AD">
              <w:rPr>
                <w:noProof/>
                <w:webHidden/>
              </w:rPr>
            </w:r>
            <w:r w:rsidR="006E03AD">
              <w:rPr>
                <w:noProof/>
                <w:webHidden/>
              </w:rPr>
              <w:fldChar w:fldCharType="separate"/>
            </w:r>
            <w:r w:rsidR="006E03AD">
              <w:rPr>
                <w:noProof/>
                <w:webHidden/>
              </w:rPr>
              <w:t>2</w:t>
            </w:r>
            <w:r w:rsidR="006E03AD">
              <w:rPr>
                <w:noProof/>
                <w:webHidden/>
              </w:rPr>
              <w:fldChar w:fldCharType="end"/>
            </w:r>
          </w:hyperlink>
        </w:p>
        <w:p w14:paraId="01286C36" w14:textId="1D137EA6" w:rsidR="006E03AD" w:rsidRDefault="006E03AD">
          <w:pPr>
            <w:pStyle w:val="TM2"/>
            <w:tabs>
              <w:tab w:val="right" w:leader="dot" w:pos="9062"/>
            </w:tabs>
            <w:rPr>
              <w:rFonts w:eastAsiaTheme="minorEastAsia"/>
              <w:noProof/>
              <w:kern w:val="2"/>
              <w:sz w:val="24"/>
              <w:szCs w:val="24"/>
              <w:lang w:eastAsia="fr-FR"/>
              <w14:ligatures w14:val="standardContextual"/>
            </w:rPr>
          </w:pPr>
          <w:hyperlink w:anchor="_Toc220159394" w:history="1">
            <w:r w:rsidRPr="00716EF4">
              <w:rPr>
                <w:rStyle w:val="Lienhypertexte"/>
                <w:noProof/>
              </w:rPr>
              <w:t>Description</w:t>
            </w:r>
            <w:r>
              <w:rPr>
                <w:noProof/>
                <w:webHidden/>
              </w:rPr>
              <w:tab/>
            </w:r>
            <w:r>
              <w:rPr>
                <w:noProof/>
                <w:webHidden/>
              </w:rPr>
              <w:fldChar w:fldCharType="begin"/>
            </w:r>
            <w:r>
              <w:rPr>
                <w:noProof/>
                <w:webHidden/>
              </w:rPr>
              <w:instrText xml:space="preserve"> PAGEREF _Toc220159394 \h </w:instrText>
            </w:r>
            <w:r>
              <w:rPr>
                <w:noProof/>
                <w:webHidden/>
              </w:rPr>
            </w:r>
            <w:r>
              <w:rPr>
                <w:noProof/>
                <w:webHidden/>
              </w:rPr>
              <w:fldChar w:fldCharType="separate"/>
            </w:r>
            <w:r>
              <w:rPr>
                <w:noProof/>
                <w:webHidden/>
              </w:rPr>
              <w:t>2</w:t>
            </w:r>
            <w:r>
              <w:rPr>
                <w:noProof/>
                <w:webHidden/>
              </w:rPr>
              <w:fldChar w:fldCharType="end"/>
            </w:r>
          </w:hyperlink>
        </w:p>
        <w:p w14:paraId="06CBFA5C" w14:textId="47169265" w:rsidR="006E03AD" w:rsidRDefault="006E03AD">
          <w:pPr>
            <w:pStyle w:val="TM2"/>
            <w:tabs>
              <w:tab w:val="right" w:leader="dot" w:pos="9062"/>
            </w:tabs>
            <w:rPr>
              <w:rFonts w:eastAsiaTheme="minorEastAsia"/>
              <w:noProof/>
              <w:kern w:val="2"/>
              <w:sz w:val="24"/>
              <w:szCs w:val="24"/>
              <w:lang w:eastAsia="fr-FR"/>
              <w14:ligatures w14:val="standardContextual"/>
            </w:rPr>
          </w:pPr>
          <w:hyperlink w:anchor="_Toc220159395" w:history="1">
            <w:r w:rsidRPr="00716EF4">
              <w:rPr>
                <w:rStyle w:val="Lienhypertexte"/>
                <w:noProof/>
              </w:rPr>
              <w:t>Principe général</w:t>
            </w:r>
            <w:r>
              <w:rPr>
                <w:noProof/>
                <w:webHidden/>
              </w:rPr>
              <w:tab/>
            </w:r>
            <w:r>
              <w:rPr>
                <w:noProof/>
                <w:webHidden/>
              </w:rPr>
              <w:fldChar w:fldCharType="begin"/>
            </w:r>
            <w:r>
              <w:rPr>
                <w:noProof/>
                <w:webHidden/>
              </w:rPr>
              <w:instrText xml:space="preserve"> PAGEREF _Toc220159395 \h </w:instrText>
            </w:r>
            <w:r>
              <w:rPr>
                <w:noProof/>
                <w:webHidden/>
              </w:rPr>
            </w:r>
            <w:r>
              <w:rPr>
                <w:noProof/>
                <w:webHidden/>
              </w:rPr>
              <w:fldChar w:fldCharType="separate"/>
            </w:r>
            <w:r>
              <w:rPr>
                <w:noProof/>
                <w:webHidden/>
              </w:rPr>
              <w:t>2</w:t>
            </w:r>
            <w:r>
              <w:rPr>
                <w:noProof/>
                <w:webHidden/>
              </w:rPr>
              <w:fldChar w:fldCharType="end"/>
            </w:r>
          </w:hyperlink>
        </w:p>
        <w:p w14:paraId="5A504B60" w14:textId="05A090C9" w:rsidR="006E03AD" w:rsidRDefault="006E03AD">
          <w:pPr>
            <w:pStyle w:val="TM2"/>
            <w:tabs>
              <w:tab w:val="right" w:leader="dot" w:pos="9062"/>
            </w:tabs>
            <w:rPr>
              <w:rFonts w:eastAsiaTheme="minorEastAsia"/>
              <w:noProof/>
              <w:kern w:val="2"/>
              <w:sz w:val="24"/>
              <w:szCs w:val="24"/>
              <w:lang w:eastAsia="fr-FR"/>
              <w14:ligatures w14:val="standardContextual"/>
            </w:rPr>
          </w:pPr>
          <w:hyperlink w:anchor="_Toc220159396" w:history="1">
            <w:r w:rsidRPr="00716EF4">
              <w:rPr>
                <w:rStyle w:val="Lienhypertexte"/>
                <w:noProof/>
              </w:rPr>
              <w:t>Dimensions</w:t>
            </w:r>
            <w:r>
              <w:rPr>
                <w:noProof/>
                <w:webHidden/>
              </w:rPr>
              <w:tab/>
            </w:r>
            <w:r>
              <w:rPr>
                <w:noProof/>
                <w:webHidden/>
              </w:rPr>
              <w:fldChar w:fldCharType="begin"/>
            </w:r>
            <w:r>
              <w:rPr>
                <w:noProof/>
                <w:webHidden/>
              </w:rPr>
              <w:instrText xml:space="preserve"> PAGEREF _Toc220159396 \h </w:instrText>
            </w:r>
            <w:r>
              <w:rPr>
                <w:noProof/>
                <w:webHidden/>
              </w:rPr>
            </w:r>
            <w:r>
              <w:rPr>
                <w:noProof/>
                <w:webHidden/>
              </w:rPr>
              <w:fldChar w:fldCharType="separate"/>
            </w:r>
            <w:r>
              <w:rPr>
                <w:noProof/>
                <w:webHidden/>
              </w:rPr>
              <w:t>4</w:t>
            </w:r>
            <w:r>
              <w:rPr>
                <w:noProof/>
                <w:webHidden/>
              </w:rPr>
              <w:fldChar w:fldCharType="end"/>
            </w:r>
          </w:hyperlink>
        </w:p>
        <w:p w14:paraId="556890CE" w14:textId="3CD615CE" w:rsidR="006E03AD" w:rsidRDefault="006E03AD">
          <w:pPr>
            <w:pStyle w:val="TM2"/>
            <w:tabs>
              <w:tab w:val="right" w:leader="dot" w:pos="9062"/>
            </w:tabs>
            <w:rPr>
              <w:rFonts w:eastAsiaTheme="minorEastAsia"/>
              <w:noProof/>
              <w:kern w:val="2"/>
              <w:sz w:val="24"/>
              <w:szCs w:val="24"/>
              <w:lang w:eastAsia="fr-FR"/>
              <w14:ligatures w14:val="standardContextual"/>
            </w:rPr>
          </w:pPr>
          <w:hyperlink w:anchor="_Toc220159397" w:history="1">
            <w:r w:rsidRPr="00716EF4">
              <w:rPr>
                <w:rStyle w:val="Lienhypertexte"/>
                <w:noProof/>
              </w:rPr>
              <w:t>Cadre algébrique, analytique et topologique</w:t>
            </w:r>
            <w:r>
              <w:rPr>
                <w:noProof/>
                <w:webHidden/>
              </w:rPr>
              <w:tab/>
            </w:r>
            <w:r>
              <w:rPr>
                <w:noProof/>
                <w:webHidden/>
              </w:rPr>
              <w:fldChar w:fldCharType="begin"/>
            </w:r>
            <w:r>
              <w:rPr>
                <w:noProof/>
                <w:webHidden/>
              </w:rPr>
              <w:instrText xml:space="preserve"> PAGEREF _Toc220159397 \h </w:instrText>
            </w:r>
            <w:r>
              <w:rPr>
                <w:noProof/>
                <w:webHidden/>
              </w:rPr>
            </w:r>
            <w:r>
              <w:rPr>
                <w:noProof/>
                <w:webHidden/>
              </w:rPr>
              <w:fldChar w:fldCharType="separate"/>
            </w:r>
            <w:r>
              <w:rPr>
                <w:noProof/>
                <w:webHidden/>
              </w:rPr>
              <w:t>5</w:t>
            </w:r>
            <w:r>
              <w:rPr>
                <w:noProof/>
                <w:webHidden/>
              </w:rPr>
              <w:fldChar w:fldCharType="end"/>
            </w:r>
          </w:hyperlink>
        </w:p>
        <w:p w14:paraId="278818C9" w14:textId="74578EDC" w:rsidR="006E03AD" w:rsidRDefault="006E03AD">
          <w:pPr>
            <w:pStyle w:val="TM2"/>
            <w:tabs>
              <w:tab w:val="right" w:leader="dot" w:pos="9062"/>
            </w:tabs>
            <w:rPr>
              <w:rFonts w:eastAsiaTheme="minorEastAsia"/>
              <w:noProof/>
              <w:kern w:val="2"/>
              <w:sz w:val="24"/>
              <w:szCs w:val="24"/>
              <w:lang w:eastAsia="fr-FR"/>
              <w14:ligatures w14:val="standardContextual"/>
            </w:rPr>
          </w:pPr>
          <w:hyperlink w:anchor="_Toc220159398" w:history="1">
            <w:r w:rsidRPr="00716EF4">
              <w:rPr>
                <w:rStyle w:val="Lienhypertexte"/>
                <w:noProof/>
              </w:rPr>
              <w:t>Cas organique</w:t>
            </w:r>
            <w:r>
              <w:rPr>
                <w:noProof/>
                <w:webHidden/>
              </w:rPr>
              <w:tab/>
            </w:r>
            <w:r>
              <w:rPr>
                <w:noProof/>
                <w:webHidden/>
              </w:rPr>
              <w:fldChar w:fldCharType="begin"/>
            </w:r>
            <w:r>
              <w:rPr>
                <w:noProof/>
                <w:webHidden/>
              </w:rPr>
              <w:instrText xml:space="preserve"> PAGEREF _Toc220159398 \h </w:instrText>
            </w:r>
            <w:r>
              <w:rPr>
                <w:noProof/>
                <w:webHidden/>
              </w:rPr>
            </w:r>
            <w:r>
              <w:rPr>
                <w:noProof/>
                <w:webHidden/>
              </w:rPr>
              <w:fldChar w:fldCharType="separate"/>
            </w:r>
            <w:r>
              <w:rPr>
                <w:noProof/>
                <w:webHidden/>
              </w:rPr>
              <w:t>5</w:t>
            </w:r>
            <w:r>
              <w:rPr>
                <w:noProof/>
                <w:webHidden/>
              </w:rPr>
              <w:fldChar w:fldCharType="end"/>
            </w:r>
          </w:hyperlink>
        </w:p>
        <w:p w14:paraId="2B2BAAB7" w14:textId="3CE12B18"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399" w:history="1">
            <w:r w:rsidRPr="00716EF4">
              <w:rPr>
                <w:rStyle w:val="Lienhypertexte"/>
                <w:noProof/>
              </w:rPr>
              <w:t>Hypothèses</w:t>
            </w:r>
            <w:r>
              <w:rPr>
                <w:noProof/>
                <w:webHidden/>
              </w:rPr>
              <w:tab/>
            </w:r>
            <w:r>
              <w:rPr>
                <w:noProof/>
                <w:webHidden/>
              </w:rPr>
              <w:fldChar w:fldCharType="begin"/>
            </w:r>
            <w:r>
              <w:rPr>
                <w:noProof/>
                <w:webHidden/>
              </w:rPr>
              <w:instrText xml:space="preserve"> PAGEREF _Toc220159399 \h </w:instrText>
            </w:r>
            <w:r>
              <w:rPr>
                <w:noProof/>
                <w:webHidden/>
              </w:rPr>
            </w:r>
            <w:r>
              <w:rPr>
                <w:noProof/>
                <w:webHidden/>
              </w:rPr>
              <w:fldChar w:fldCharType="separate"/>
            </w:r>
            <w:r>
              <w:rPr>
                <w:noProof/>
                <w:webHidden/>
              </w:rPr>
              <w:t>5</w:t>
            </w:r>
            <w:r>
              <w:rPr>
                <w:noProof/>
                <w:webHidden/>
              </w:rPr>
              <w:fldChar w:fldCharType="end"/>
            </w:r>
          </w:hyperlink>
        </w:p>
        <w:p w14:paraId="45410433" w14:textId="01437919"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00" w:history="1">
            <w:r w:rsidRPr="00716EF4">
              <w:rPr>
                <w:rStyle w:val="Lienhypertexte"/>
                <w:noProof/>
              </w:rPr>
              <w:t>Formulation faible</w:t>
            </w:r>
            <w:r>
              <w:rPr>
                <w:noProof/>
                <w:webHidden/>
              </w:rPr>
              <w:tab/>
            </w:r>
            <w:r>
              <w:rPr>
                <w:noProof/>
                <w:webHidden/>
              </w:rPr>
              <w:fldChar w:fldCharType="begin"/>
            </w:r>
            <w:r>
              <w:rPr>
                <w:noProof/>
                <w:webHidden/>
              </w:rPr>
              <w:instrText xml:space="preserve"> PAGEREF _Toc220159400 \h </w:instrText>
            </w:r>
            <w:r>
              <w:rPr>
                <w:noProof/>
                <w:webHidden/>
              </w:rPr>
            </w:r>
            <w:r>
              <w:rPr>
                <w:noProof/>
                <w:webHidden/>
              </w:rPr>
              <w:fldChar w:fldCharType="separate"/>
            </w:r>
            <w:r>
              <w:rPr>
                <w:noProof/>
                <w:webHidden/>
              </w:rPr>
              <w:t>6</w:t>
            </w:r>
            <w:r>
              <w:rPr>
                <w:noProof/>
                <w:webHidden/>
              </w:rPr>
              <w:fldChar w:fldCharType="end"/>
            </w:r>
          </w:hyperlink>
        </w:p>
        <w:p w14:paraId="6A4AEA92" w14:textId="75009A02" w:rsidR="006E03AD" w:rsidRDefault="006E03AD">
          <w:pPr>
            <w:pStyle w:val="TM2"/>
            <w:tabs>
              <w:tab w:val="right" w:leader="dot" w:pos="9062"/>
            </w:tabs>
            <w:rPr>
              <w:rFonts w:eastAsiaTheme="minorEastAsia"/>
              <w:noProof/>
              <w:kern w:val="2"/>
              <w:sz w:val="24"/>
              <w:szCs w:val="24"/>
              <w:lang w:eastAsia="fr-FR"/>
              <w14:ligatures w14:val="standardContextual"/>
            </w:rPr>
          </w:pPr>
          <w:hyperlink w:anchor="_Toc220159401" w:history="1">
            <w:r w:rsidRPr="00716EF4">
              <w:rPr>
                <w:rStyle w:val="Lienhypertexte"/>
                <w:noProof/>
              </w:rPr>
              <w:t>Notations et cadre général</w:t>
            </w:r>
            <w:r>
              <w:rPr>
                <w:noProof/>
                <w:webHidden/>
              </w:rPr>
              <w:tab/>
            </w:r>
            <w:r>
              <w:rPr>
                <w:noProof/>
                <w:webHidden/>
              </w:rPr>
              <w:fldChar w:fldCharType="begin"/>
            </w:r>
            <w:r>
              <w:rPr>
                <w:noProof/>
                <w:webHidden/>
              </w:rPr>
              <w:instrText xml:space="preserve"> PAGEREF _Toc220159401 \h </w:instrText>
            </w:r>
            <w:r>
              <w:rPr>
                <w:noProof/>
                <w:webHidden/>
              </w:rPr>
            </w:r>
            <w:r>
              <w:rPr>
                <w:noProof/>
                <w:webHidden/>
              </w:rPr>
              <w:fldChar w:fldCharType="separate"/>
            </w:r>
            <w:r>
              <w:rPr>
                <w:noProof/>
                <w:webHidden/>
              </w:rPr>
              <w:t>6</w:t>
            </w:r>
            <w:r>
              <w:rPr>
                <w:noProof/>
                <w:webHidden/>
              </w:rPr>
              <w:fldChar w:fldCharType="end"/>
            </w:r>
          </w:hyperlink>
        </w:p>
        <w:p w14:paraId="5715DF45" w14:textId="1DE0ED74" w:rsidR="006E03AD" w:rsidRDefault="006E03AD">
          <w:pPr>
            <w:pStyle w:val="TM2"/>
            <w:tabs>
              <w:tab w:val="right" w:leader="dot" w:pos="9062"/>
            </w:tabs>
            <w:rPr>
              <w:rFonts w:eastAsiaTheme="minorEastAsia"/>
              <w:noProof/>
              <w:kern w:val="2"/>
              <w:sz w:val="24"/>
              <w:szCs w:val="24"/>
              <w:lang w:eastAsia="fr-FR"/>
              <w14:ligatures w14:val="standardContextual"/>
            </w:rPr>
          </w:pPr>
          <w:hyperlink w:anchor="_Toc220159402" w:history="1">
            <w:r w:rsidRPr="00716EF4">
              <w:rPr>
                <w:rStyle w:val="Lienhypertexte"/>
                <w:noProof/>
              </w:rPr>
              <w:t>Choix d'un maillage et discrétisation</w:t>
            </w:r>
            <w:r>
              <w:rPr>
                <w:noProof/>
                <w:webHidden/>
              </w:rPr>
              <w:tab/>
            </w:r>
            <w:r>
              <w:rPr>
                <w:noProof/>
                <w:webHidden/>
              </w:rPr>
              <w:fldChar w:fldCharType="begin"/>
            </w:r>
            <w:r>
              <w:rPr>
                <w:noProof/>
                <w:webHidden/>
              </w:rPr>
              <w:instrText xml:space="preserve"> PAGEREF _Toc220159402 \h </w:instrText>
            </w:r>
            <w:r>
              <w:rPr>
                <w:noProof/>
                <w:webHidden/>
              </w:rPr>
            </w:r>
            <w:r>
              <w:rPr>
                <w:noProof/>
                <w:webHidden/>
              </w:rPr>
              <w:fldChar w:fldCharType="separate"/>
            </w:r>
            <w:r>
              <w:rPr>
                <w:noProof/>
                <w:webHidden/>
              </w:rPr>
              <w:t>7</w:t>
            </w:r>
            <w:r>
              <w:rPr>
                <w:noProof/>
                <w:webHidden/>
              </w:rPr>
              <w:fldChar w:fldCharType="end"/>
            </w:r>
          </w:hyperlink>
        </w:p>
        <w:p w14:paraId="7D233A0C" w14:textId="44AC0A98"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03" w:history="1">
            <w:r w:rsidRPr="00716EF4">
              <w:rPr>
                <w:rStyle w:val="Lienhypertexte"/>
                <w:noProof/>
              </w:rPr>
              <w:t>Choix d'un maillage</w:t>
            </w:r>
            <w:r>
              <w:rPr>
                <w:noProof/>
                <w:webHidden/>
              </w:rPr>
              <w:tab/>
            </w:r>
            <w:r>
              <w:rPr>
                <w:noProof/>
                <w:webHidden/>
              </w:rPr>
              <w:fldChar w:fldCharType="begin"/>
            </w:r>
            <w:r>
              <w:rPr>
                <w:noProof/>
                <w:webHidden/>
              </w:rPr>
              <w:instrText xml:space="preserve"> PAGEREF _Toc220159403 \h </w:instrText>
            </w:r>
            <w:r>
              <w:rPr>
                <w:noProof/>
                <w:webHidden/>
              </w:rPr>
            </w:r>
            <w:r>
              <w:rPr>
                <w:noProof/>
                <w:webHidden/>
              </w:rPr>
              <w:fldChar w:fldCharType="separate"/>
            </w:r>
            <w:r>
              <w:rPr>
                <w:noProof/>
                <w:webHidden/>
              </w:rPr>
              <w:t>7</w:t>
            </w:r>
            <w:r>
              <w:rPr>
                <w:noProof/>
                <w:webHidden/>
              </w:rPr>
              <w:fldChar w:fldCharType="end"/>
            </w:r>
          </w:hyperlink>
        </w:p>
        <w:p w14:paraId="4B76D259" w14:textId="2702F51D"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04" w:history="1">
            <w:r w:rsidRPr="00716EF4">
              <w:rPr>
                <w:rStyle w:val="Lienhypertexte"/>
                <w:noProof/>
              </w:rPr>
              <w:t>Définition formelle</w:t>
            </w:r>
            <w:r>
              <w:rPr>
                <w:noProof/>
                <w:webHidden/>
              </w:rPr>
              <w:tab/>
            </w:r>
            <w:r>
              <w:rPr>
                <w:noProof/>
                <w:webHidden/>
              </w:rPr>
              <w:fldChar w:fldCharType="begin"/>
            </w:r>
            <w:r>
              <w:rPr>
                <w:noProof/>
                <w:webHidden/>
              </w:rPr>
              <w:instrText xml:space="preserve"> PAGEREF _Toc220159404 \h </w:instrText>
            </w:r>
            <w:r>
              <w:rPr>
                <w:noProof/>
                <w:webHidden/>
              </w:rPr>
            </w:r>
            <w:r>
              <w:rPr>
                <w:noProof/>
                <w:webHidden/>
              </w:rPr>
              <w:fldChar w:fldCharType="separate"/>
            </w:r>
            <w:r>
              <w:rPr>
                <w:noProof/>
                <w:webHidden/>
              </w:rPr>
              <w:t>7</w:t>
            </w:r>
            <w:r>
              <w:rPr>
                <w:noProof/>
                <w:webHidden/>
              </w:rPr>
              <w:fldChar w:fldCharType="end"/>
            </w:r>
          </w:hyperlink>
        </w:p>
        <w:p w14:paraId="28708111" w14:textId="145C50B4"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05" w:history="1">
            <w:r w:rsidRPr="00716EF4">
              <w:rPr>
                <w:rStyle w:val="Lienhypertexte"/>
                <w:noProof/>
              </w:rPr>
              <w:t>Fonctions de base</w:t>
            </w:r>
            <w:r>
              <w:rPr>
                <w:noProof/>
                <w:webHidden/>
              </w:rPr>
              <w:tab/>
            </w:r>
            <w:r>
              <w:rPr>
                <w:noProof/>
                <w:webHidden/>
              </w:rPr>
              <w:fldChar w:fldCharType="begin"/>
            </w:r>
            <w:r>
              <w:rPr>
                <w:noProof/>
                <w:webHidden/>
              </w:rPr>
              <w:instrText xml:space="preserve"> PAGEREF _Toc220159405 \h </w:instrText>
            </w:r>
            <w:r>
              <w:rPr>
                <w:noProof/>
                <w:webHidden/>
              </w:rPr>
            </w:r>
            <w:r>
              <w:rPr>
                <w:noProof/>
                <w:webHidden/>
              </w:rPr>
              <w:fldChar w:fldCharType="separate"/>
            </w:r>
            <w:r>
              <w:rPr>
                <w:noProof/>
                <w:webHidden/>
              </w:rPr>
              <w:t>8</w:t>
            </w:r>
            <w:r>
              <w:rPr>
                <w:noProof/>
                <w:webHidden/>
              </w:rPr>
              <w:fldChar w:fldCharType="end"/>
            </w:r>
          </w:hyperlink>
        </w:p>
        <w:p w14:paraId="7F142FC1" w14:textId="30767924"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06" w:history="1">
            <w:r w:rsidRPr="00716EF4">
              <w:rPr>
                <w:rStyle w:val="Lienhypertexte"/>
                <w:noProof/>
              </w:rPr>
              <w:t>Quelques éléments classiques</w:t>
            </w:r>
            <w:r>
              <w:rPr>
                <w:noProof/>
                <w:webHidden/>
              </w:rPr>
              <w:tab/>
            </w:r>
            <w:r>
              <w:rPr>
                <w:noProof/>
                <w:webHidden/>
              </w:rPr>
              <w:fldChar w:fldCharType="begin"/>
            </w:r>
            <w:r>
              <w:rPr>
                <w:noProof/>
                <w:webHidden/>
              </w:rPr>
              <w:instrText xml:space="preserve"> PAGEREF _Toc220159406 \h </w:instrText>
            </w:r>
            <w:r>
              <w:rPr>
                <w:noProof/>
                <w:webHidden/>
              </w:rPr>
            </w:r>
            <w:r>
              <w:rPr>
                <w:noProof/>
                <w:webHidden/>
              </w:rPr>
              <w:fldChar w:fldCharType="separate"/>
            </w:r>
            <w:r>
              <w:rPr>
                <w:noProof/>
                <w:webHidden/>
              </w:rPr>
              <w:t>8</w:t>
            </w:r>
            <w:r>
              <w:rPr>
                <w:noProof/>
                <w:webHidden/>
              </w:rPr>
              <w:fldChar w:fldCharType="end"/>
            </w:r>
          </w:hyperlink>
        </w:p>
        <w:p w14:paraId="4479035D" w14:textId="6DB29A54"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07" w:history="1">
            <w:r w:rsidRPr="00716EF4">
              <w:rPr>
                <w:rStyle w:val="Lienhypertexte"/>
                <w:noProof/>
              </w:rPr>
              <w:t>Discrétisation</w:t>
            </w:r>
            <w:r>
              <w:rPr>
                <w:noProof/>
                <w:webHidden/>
              </w:rPr>
              <w:tab/>
            </w:r>
            <w:r>
              <w:rPr>
                <w:noProof/>
                <w:webHidden/>
              </w:rPr>
              <w:fldChar w:fldCharType="begin"/>
            </w:r>
            <w:r>
              <w:rPr>
                <w:noProof/>
                <w:webHidden/>
              </w:rPr>
              <w:instrText xml:space="preserve"> PAGEREF _Toc220159407 \h </w:instrText>
            </w:r>
            <w:r>
              <w:rPr>
                <w:noProof/>
                <w:webHidden/>
              </w:rPr>
            </w:r>
            <w:r>
              <w:rPr>
                <w:noProof/>
                <w:webHidden/>
              </w:rPr>
              <w:fldChar w:fldCharType="separate"/>
            </w:r>
            <w:r>
              <w:rPr>
                <w:noProof/>
                <w:webHidden/>
              </w:rPr>
              <w:t>9</w:t>
            </w:r>
            <w:r>
              <w:rPr>
                <w:noProof/>
                <w:webHidden/>
              </w:rPr>
              <w:fldChar w:fldCharType="end"/>
            </w:r>
          </w:hyperlink>
        </w:p>
        <w:p w14:paraId="7182D130" w14:textId="234E650A"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08" w:history="1">
            <w:r w:rsidRPr="00716EF4">
              <w:rPr>
                <w:rStyle w:val="Lienhypertexte"/>
                <w:noProof/>
              </w:rPr>
              <w:t>Éventuelle deuxième discrétisation</w:t>
            </w:r>
            <w:r>
              <w:rPr>
                <w:noProof/>
                <w:webHidden/>
              </w:rPr>
              <w:tab/>
            </w:r>
            <w:r>
              <w:rPr>
                <w:noProof/>
                <w:webHidden/>
              </w:rPr>
              <w:fldChar w:fldCharType="begin"/>
            </w:r>
            <w:r>
              <w:rPr>
                <w:noProof/>
                <w:webHidden/>
              </w:rPr>
              <w:instrText xml:space="preserve"> PAGEREF _Toc220159408 \h </w:instrText>
            </w:r>
            <w:r>
              <w:rPr>
                <w:noProof/>
                <w:webHidden/>
              </w:rPr>
            </w:r>
            <w:r>
              <w:rPr>
                <w:noProof/>
                <w:webHidden/>
              </w:rPr>
              <w:fldChar w:fldCharType="separate"/>
            </w:r>
            <w:r>
              <w:rPr>
                <w:noProof/>
                <w:webHidden/>
              </w:rPr>
              <w:t>9</w:t>
            </w:r>
            <w:r>
              <w:rPr>
                <w:noProof/>
                <w:webHidden/>
              </w:rPr>
              <w:fldChar w:fldCharType="end"/>
            </w:r>
          </w:hyperlink>
        </w:p>
        <w:p w14:paraId="42A00670" w14:textId="7F00D6CE" w:rsidR="006E03AD" w:rsidRDefault="006E03AD">
          <w:pPr>
            <w:pStyle w:val="TM2"/>
            <w:tabs>
              <w:tab w:val="right" w:leader="dot" w:pos="9062"/>
            </w:tabs>
            <w:rPr>
              <w:rFonts w:eastAsiaTheme="minorEastAsia"/>
              <w:noProof/>
              <w:kern w:val="2"/>
              <w:sz w:val="24"/>
              <w:szCs w:val="24"/>
              <w:lang w:eastAsia="fr-FR"/>
              <w14:ligatures w14:val="standardContextual"/>
            </w:rPr>
          </w:pPr>
          <w:hyperlink w:anchor="_Toc220159409" w:history="1">
            <w:r w:rsidRPr="00716EF4">
              <w:rPr>
                <w:rStyle w:val="Lienhypertexte"/>
                <w:noProof/>
              </w:rPr>
              <w:t>Problème sous forme matricielle</w:t>
            </w:r>
            <w:r>
              <w:rPr>
                <w:noProof/>
                <w:webHidden/>
              </w:rPr>
              <w:tab/>
            </w:r>
            <w:r>
              <w:rPr>
                <w:noProof/>
                <w:webHidden/>
              </w:rPr>
              <w:fldChar w:fldCharType="begin"/>
            </w:r>
            <w:r>
              <w:rPr>
                <w:noProof/>
                <w:webHidden/>
              </w:rPr>
              <w:instrText xml:space="preserve"> PAGEREF _Toc220159409 \h </w:instrText>
            </w:r>
            <w:r>
              <w:rPr>
                <w:noProof/>
                <w:webHidden/>
              </w:rPr>
            </w:r>
            <w:r>
              <w:rPr>
                <w:noProof/>
                <w:webHidden/>
              </w:rPr>
              <w:fldChar w:fldCharType="separate"/>
            </w:r>
            <w:r>
              <w:rPr>
                <w:noProof/>
                <w:webHidden/>
              </w:rPr>
              <w:t>10</w:t>
            </w:r>
            <w:r>
              <w:rPr>
                <w:noProof/>
                <w:webHidden/>
              </w:rPr>
              <w:fldChar w:fldCharType="end"/>
            </w:r>
          </w:hyperlink>
        </w:p>
        <w:p w14:paraId="1023D507" w14:textId="7D7C11D7" w:rsidR="006E03AD" w:rsidRDefault="006E03AD">
          <w:pPr>
            <w:pStyle w:val="TM2"/>
            <w:tabs>
              <w:tab w:val="right" w:leader="dot" w:pos="9062"/>
            </w:tabs>
            <w:rPr>
              <w:rFonts w:eastAsiaTheme="minorEastAsia"/>
              <w:noProof/>
              <w:kern w:val="2"/>
              <w:sz w:val="24"/>
              <w:szCs w:val="24"/>
              <w:lang w:eastAsia="fr-FR"/>
              <w14:ligatures w14:val="standardContextual"/>
            </w:rPr>
          </w:pPr>
          <w:hyperlink w:anchor="_Toc220159410" w:history="1">
            <w:r w:rsidRPr="00716EF4">
              <w:rPr>
                <w:rStyle w:val="Lienhypertexte"/>
                <w:noProof/>
              </w:rPr>
              <w:t>Algorithme</w:t>
            </w:r>
            <w:r>
              <w:rPr>
                <w:noProof/>
                <w:webHidden/>
              </w:rPr>
              <w:tab/>
            </w:r>
            <w:r>
              <w:rPr>
                <w:noProof/>
                <w:webHidden/>
              </w:rPr>
              <w:fldChar w:fldCharType="begin"/>
            </w:r>
            <w:r>
              <w:rPr>
                <w:noProof/>
                <w:webHidden/>
              </w:rPr>
              <w:instrText xml:space="preserve"> PAGEREF _Toc220159410 \h </w:instrText>
            </w:r>
            <w:r>
              <w:rPr>
                <w:noProof/>
                <w:webHidden/>
              </w:rPr>
            </w:r>
            <w:r>
              <w:rPr>
                <w:noProof/>
                <w:webHidden/>
              </w:rPr>
              <w:fldChar w:fldCharType="separate"/>
            </w:r>
            <w:r>
              <w:rPr>
                <w:noProof/>
                <w:webHidden/>
              </w:rPr>
              <w:t>10</w:t>
            </w:r>
            <w:r>
              <w:rPr>
                <w:noProof/>
                <w:webHidden/>
              </w:rPr>
              <w:fldChar w:fldCharType="end"/>
            </w:r>
          </w:hyperlink>
        </w:p>
        <w:p w14:paraId="49B014F4" w14:textId="7F423411" w:rsidR="006E03AD" w:rsidRDefault="006E03AD">
          <w:pPr>
            <w:pStyle w:val="TM2"/>
            <w:tabs>
              <w:tab w:val="right" w:leader="dot" w:pos="9062"/>
            </w:tabs>
            <w:rPr>
              <w:rFonts w:eastAsiaTheme="minorEastAsia"/>
              <w:noProof/>
              <w:kern w:val="2"/>
              <w:sz w:val="24"/>
              <w:szCs w:val="24"/>
              <w:lang w:eastAsia="fr-FR"/>
              <w14:ligatures w14:val="standardContextual"/>
            </w:rPr>
          </w:pPr>
          <w:hyperlink w:anchor="_Toc220159411" w:history="1">
            <w:r w:rsidRPr="00716EF4">
              <w:rPr>
                <w:rStyle w:val="Lienhypertexte"/>
                <w:noProof/>
              </w:rPr>
              <w:t>Condition de Neumann</w:t>
            </w:r>
            <w:r>
              <w:rPr>
                <w:noProof/>
                <w:webHidden/>
              </w:rPr>
              <w:tab/>
            </w:r>
            <w:r>
              <w:rPr>
                <w:noProof/>
                <w:webHidden/>
              </w:rPr>
              <w:fldChar w:fldCharType="begin"/>
            </w:r>
            <w:r>
              <w:rPr>
                <w:noProof/>
                <w:webHidden/>
              </w:rPr>
              <w:instrText xml:space="preserve"> PAGEREF _Toc220159411 \h </w:instrText>
            </w:r>
            <w:r>
              <w:rPr>
                <w:noProof/>
                <w:webHidden/>
              </w:rPr>
            </w:r>
            <w:r>
              <w:rPr>
                <w:noProof/>
                <w:webHidden/>
              </w:rPr>
              <w:fldChar w:fldCharType="separate"/>
            </w:r>
            <w:r>
              <w:rPr>
                <w:noProof/>
                <w:webHidden/>
              </w:rPr>
              <w:t>11</w:t>
            </w:r>
            <w:r>
              <w:rPr>
                <w:noProof/>
                <w:webHidden/>
              </w:rPr>
              <w:fldChar w:fldCharType="end"/>
            </w:r>
          </w:hyperlink>
        </w:p>
        <w:p w14:paraId="0320C350" w14:textId="5383C69B" w:rsidR="006E03AD" w:rsidRDefault="006E03AD">
          <w:pPr>
            <w:pStyle w:val="TM2"/>
            <w:tabs>
              <w:tab w:val="right" w:leader="dot" w:pos="9062"/>
            </w:tabs>
            <w:rPr>
              <w:rFonts w:eastAsiaTheme="minorEastAsia"/>
              <w:noProof/>
              <w:kern w:val="2"/>
              <w:sz w:val="24"/>
              <w:szCs w:val="24"/>
              <w:lang w:eastAsia="fr-FR"/>
              <w14:ligatures w14:val="standardContextual"/>
            </w:rPr>
          </w:pPr>
          <w:hyperlink w:anchor="_Toc220159412" w:history="1">
            <w:r w:rsidRPr="00716EF4">
              <w:rPr>
                <w:rStyle w:val="Lienhypertexte"/>
                <w:noProof/>
              </w:rPr>
              <w:t>Exemples issus de problèmes physiques</w:t>
            </w:r>
            <w:r>
              <w:rPr>
                <w:noProof/>
                <w:webHidden/>
              </w:rPr>
              <w:tab/>
            </w:r>
            <w:r>
              <w:rPr>
                <w:noProof/>
                <w:webHidden/>
              </w:rPr>
              <w:fldChar w:fldCharType="begin"/>
            </w:r>
            <w:r>
              <w:rPr>
                <w:noProof/>
                <w:webHidden/>
              </w:rPr>
              <w:instrText xml:space="preserve"> PAGEREF _Toc220159412 \h </w:instrText>
            </w:r>
            <w:r>
              <w:rPr>
                <w:noProof/>
                <w:webHidden/>
              </w:rPr>
            </w:r>
            <w:r>
              <w:rPr>
                <w:noProof/>
                <w:webHidden/>
              </w:rPr>
              <w:fldChar w:fldCharType="separate"/>
            </w:r>
            <w:r>
              <w:rPr>
                <w:noProof/>
                <w:webHidden/>
              </w:rPr>
              <w:t>11</w:t>
            </w:r>
            <w:r>
              <w:rPr>
                <w:noProof/>
                <w:webHidden/>
              </w:rPr>
              <w:fldChar w:fldCharType="end"/>
            </w:r>
          </w:hyperlink>
        </w:p>
        <w:p w14:paraId="1AF19268" w14:textId="69204E16"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13" w:history="1">
            <w:r w:rsidRPr="00716EF4">
              <w:rPr>
                <w:rStyle w:val="Lienhypertexte"/>
                <w:noProof/>
              </w:rPr>
              <w:t>Exemple de problème discret : un réseau électrique</w:t>
            </w:r>
            <w:r>
              <w:rPr>
                <w:noProof/>
                <w:webHidden/>
              </w:rPr>
              <w:tab/>
            </w:r>
            <w:r>
              <w:rPr>
                <w:noProof/>
                <w:webHidden/>
              </w:rPr>
              <w:fldChar w:fldCharType="begin"/>
            </w:r>
            <w:r>
              <w:rPr>
                <w:noProof/>
                <w:webHidden/>
              </w:rPr>
              <w:instrText xml:space="preserve"> PAGEREF _Toc220159413 \h </w:instrText>
            </w:r>
            <w:r>
              <w:rPr>
                <w:noProof/>
                <w:webHidden/>
              </w:rPr>
            </w:r>
            <w:r>
              <w:rPr>
                <w:noProof/>
                <w:webHidden/>
              </w:rPr>
              <w:fldChar w:fldCharType="separate"/>
            </w:r>
            <w:r>
              <w:rPr>
                <w:noProof/>
                <w:webHidden/>
              </w:rPr>
              <w:t>11</w:t>
            </w:r>
            <w:r>
              <w:rPr>
                <w:noProof/>
                <w:webHidden/>
              </w:rPr>
              <w:fldChar w:fldCharType="end"/>
            </w:r>
          </w:hyperlink>
        </w:p>
        <w:p w14:paraId="408A580E" w14:textId="6CA949EF"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14" w:history="1">
            <w:r w:rsidRPr="00716EF4">
              <w:rPr>
                <w:rStyle w:val="Lienhypertexte"/>
                <w:noProof/>
              </w:rPr>
              <w:t>Définition d'un élément fini</w:t>
            </w:r>
            <w:r>
              <w:rPr>
                <w:noProof/>
                <w:webHidden/>
              </w:rPr>
              <w:tab/>
            </w:r>
            <w:r>
              <w:rPr>
                <w:noProof/>
                <w:webHidden/>
              </w:rPr>
              <w:fldChar w:fldCharType="begin"/>
            </w:r>
            <w:r>
              <w:rPr>
                <w:noProof/>
                <w:webHidden/>
              </w:rPr>
              <w:instrText xml:space="preserve"> PAGEREF _Toc220159414 \h </w:instrText>
            </w:r>
            <w:r>
              <w:rPr>
                <w:noProof/>
                <w:webHidden/>
              </w:rPr>
            </w:r>
            <w:r>
              <w:rPr>
                <w:noProof/>
                <w:webHidden/>
              </w:rPr>
              <w:fldChar w:fldCharType="separate"/>
            </w:r>
            <w:r>
              <w:rPr>
                <w:noProof/>
                <w:webHidden/>
              </w:rPr>
              <w:t>12</w:t>
            </w:r>
            <w:r>
              <w:rPr>
                <w:noProof/>
                <w:webHidden/>
              </w:rPr>
              <w:fldChar w:fldCharType="end"/>
            </w:r>
          </w:hyperlink>
        </w:p>
        <w:p w14:paraId="1660EB61" w14:textId="7ABF3D65"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15" w:history="1">
            <w:r w:rsidRPr="00716EF4">
              <w:rPr>
                <w:rStyle w:val="Lienhypertexte"/>
                <w:noProof/>
              </w:rPr>
              <w:t>Application de la méthode des éléments finis à la mécanique</w:t>
            </w:r>
            <w:r>
              <w:rPr>
                <w:noProof/>
                <w:webHidden/>
              </w:rPr>
              <w:tab/>
            </w:r>
            <w:r>
              <w:rPr>
                <w:noProof/>
                <w:webHidden/>
              </w:rPr>
              <w:fldChar w:fldCharType="begin"/>
            </w:r>
            <w:r>
              <w:rPr>
                <w:noProof/>
                <w:webHidden/>
              </w:rPr>
              <w:instrText xml:space="preserve"> PAGEREF _Toc220159415 \h </w:instrText>
            </w:r>
            <w:r>
              <w:rPr>
                <w:noProof/>
                <w:webHidden/>
              </w:rPr>
            </w:r>
            <w:r>
              <w:rPr>
                <w:noProof/>
                <w:webHidden/>
              </w:rPr>
              <w:fldChar w:fldCharType="separate"/>
            </w:r>
            <w:r>
              <w:rPr>
                <w:noProof/>
                <w:webHidden/>
              </w:rPr>
              <w:t>12</w:t>
            </w:r>
            <w:r>
              <w:rPr>
                <w:noProof/>
                <w:webHidden/>
              </w:rPr>
              <w:fldChar w:fldCharType="end"/>
            </w:r>
          </w:hyperlink>
        </w:p>
        <w:p w14:paraId="1F3296FF" w14:textId="32BD97DF"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16" w:history="1">
            <w:r w:rsidRPr="00716EF4">
              <w:rPr>
                <w:rStyle w:val="Lienhypertexte"/>
                <w:noProof/>
              </w:rPr>
              <w:t>Éléments finis en contrainte</w:t>
            </w:r>
            <w:r>
              <w:rPr>
                <w:noProof/>
                <w:webHidden/>
              </w:rPr>
              <w:tab/>
            </w:r>
            <w:r>
              <w:rPr>
                <w:noProof/>
                <w:webHidden/>
              </w:rPr>
              <w:fldChar w:fldCharType="begin"/>
            </w:r>
            <w:r>
              <w:rPr>
                <w:noProof/>
                <w:webHidden/>
              </w:rPr>
              <w:instrText xml:space="preserve"> PAGEREF _Toc220159416 \h </w:instrText>
            </w:r>
            <w:r>
              <w:rPr>
                <w:noProof/>
                <w:webHidden/>
              </w:rPr>
            </w:r>
            <w:r>
              <w:rPr>
                <w:noProof/>
                <w:webHidden/>
              </w:rPr>
              <w:fldChar w:fldCharType="separate"/>
            </w:r>
            <w:r>
              <w:rPr>
                <w:noProof/>
                <w:webHidden/>
              </w:rPr>
              <w:t>16</w:t>
            </w:r>
            <w:r>
              <w:rPr>
                <w:noProof/>
                <w:webHidden/>
              </w:rPr>
              <w:fldChar w:fldCharType="end"/>
            </w:r>
          </w:hyperlink>
        </w:p>
        <w:p w14:paraId="72D7754C" w14:textId="4E938096"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17" w:history="1">
            <w:r w:rsidRPr="00716EF4">
              <w:rPr>
                <w:rStyle w:val="Lienhypertexte"/>
                <w:noProof/>
              </w:rPr>
              <w:t>Étude des fonctions N(x)</w:t>
            </w:r>
            <w:r>
              <w:rPr>
                <w:noProof/>
                <w:webHidden/>
              </w:rPr>
              <w:tab/>
            </w:r>
            <w:r>
              <w:rPr>
                <w:noProof/>
                <w:webHidden/>
              </w:rPr>
              <w:fldChar w:fldCharType="begin"/>
            </w:r>
            <w:r>
              <w:rPr>
                <w:noProof/>
                <w:webHidden/>
              </w:rPr>
              <w:instrText xml:space="preserve"> PAGEREF _Toc220159417 \h </w:instrText>
            </w:r>
            <w:r>
              <w:rPr>
                <w:noProof/>
                <w:webHidden/>
              </w:rPr>
            </w:r>
            <w:r>
              <w:rPr>
                <w:noProof/>
                <w:webHidden/>
              </w:rPr>
              <w:fldChar w:fldCharType="separate"/>
            </w:r>
            <w:r>
              <w:rPr>
                <w:noProof/>
                <w:webHidden/>
              </w:rPr>
              <w:t>17</w:t>
            </w:r>
            <w:r>
              <w:rPr>
                <w:noProof/>
                <w:webHidden/>
              </w:rPr>
              <w:fldChar w:fldCharType="end"/>
            </w:r>
          </w:hyperlink>
        </w:p>
        <w:p w14:paraId="4EBBDB72" w14:textId="4DAAE78F"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18" w:history="1">
            <w:r w:rsidRPr="00716EF4">
              <w:rPr>
                <w:rStyle w:val="Lienhypertexte"/>
                <w:noProof/>
              </w:rPr>
              <w:t>Éléments isoparamétriques</w:t>
            </w:r>
            <w:r>
              <w:rPr>
                <w:noProof/>
                <w:webHidden/>
              </w:rPr>
              <w:tab/>
            </w:r>
            <w:r>
              <w:rPr>
                <w:noProof/>
                <w:webHidden/>
              </w:rPr>
              <w:fldChar w:fldCharType="begin"/>
            </w:r>
            <w:r>
              <w:rPr>
                <w:noProof/>
                <w:webHidden/>
              </w:rPr>
              <w:instrText xml:space="preserve"> PAGEREF _Toc220159418 \h </w:instrText>
            </w:r>
            <w:r>
              <w:rPr>
                <w:noProof/>
                <w:webHidden/>
              </w:rPr>
            </w:r>
            <w:r>
              <w:rPr>
                <w:noProof/>
                <w:webHidden/>
              </w:rPr>
              <w:fldChar w:fldCharType="separate"/>
            </w:r>
            <w:r>
              <w:rPr>
                <w:noProof/>
                <w:webHidden/>
              </w:rPr>
              <w:t>17</w:t>
            </w:r>
            <w:r>
              <w:rPr>
                <w:noProof/>
                <w:webHidden/>
              </w:rPr>
              <w:fldChar w:fldCharType="end"/>
            </w:r>
          </w:hyperlink>
        </w:p>
        <w:p w14:paraId="17DE818D" w14:textId="0D116A80"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19" w:history="1">
            <w:r w:rsidRPr="00716EF4">
              <w:rPr>
                <w:rStyle w:val="Lienhypertexte"/>
                <w:noProof/>
              </w:rPr>
              <w:t>Cas particulier : les éléments axisymétriques</w:t>
            </w:r>
            <w:r>
              <w:rPr>
                <w:noProof/>
                <w:webHidden/>
              </w:rPr>
              <w:tab/>
            </w:r>
            <w:r>
              <w:rPr>
                <w:noProof/>
                <w:webHidden/>
              </w:rPr>
              <w:fldChar w:fldCharType="begin"/>
            </w:r>
            <w:r>
              <w:rPr>
                <w:noProof/>
                <w:webHidden/>
              </w:rPr>
              <w:instrText xml:space="preserve"> PAGEREF _Toc220159419 \h </w:instrText>
            </w:r>
            <w:r>
              <w:rPr>
                <w:noProof/>
                <w:webHidden/>
              </w:rPr>
            </w:r>
            <w:r>
              <w:rPr>
                <w:noProof/>
                <w:webHidden/>
              </w:rPr>
              <w:fldChar w:fldCharType="separate"/>
            </w:r>
            <w:r>
              <w:rPr>
                <w:noProof/>
                <w:webHidden/>
              </w:rPr>
              <w:t>18</w:t>
            </w:r>
            <w:r>
              <w:rPr>
                <w:noProof/>
                <w:webHidden/>
              </w:rPr>
              <w:fldChar w:fldCharType="end"/>
            </w:r>
          </w:hyperlink>
        </w:p>
        <w:p w14:paraId="4E1CCF98" w14:textId="64212ABE" w:rsidR="006E03AD" w:rsidRDefault="006E03AD">
          <w:pPr>
            <w:pStyle w:val="TM3"/>
            <w:tabs>
              <w:tab w:val="right" w:leader="dot" w:pos="9062"/>
            </w:tabs>
            <w:rPr>
              <w:rFonts w:eastAsiaTheme="minorEastAsia"/>
              <w:noProof/>
              <w:kern w:val="2"/>
              <w:sz w:val="24"/>
              <w:szCs w:val="24"/>
              <w:lang w:eastAsia="fr-FR"/>
              <w14:ligatures w14:val="standardContextual"/>
            </w:rPr>
          </w:pPr>
          <w:hyperlink w:anchor="_Toc220159420" w:history="1">
            <w:r w:rsidRPr="00716EF4">
              <w:rPr>
                <w:rStyle w:val="Lienhypertexte"/>
                <w:noProof/>
              </w:rPr>
              <w:t>Processus de calcul (cas statique)</w:t>
            </w:r>
            <w:r>
              <w:rPr>
                <w:noProof/>
                <w:webHidden/>
              </w:rPr>
              <w:tab/>
            </w:r>
            <w:r>
              <w:rPr>
                <w:noProof/>
                <w:webHidden/>
              </w:rPr>
              <w:fldChar w:fldCharType="begin"/>
            </w:r>
            <w:r>
              <w:rPr>
                <w:noProof/>
                <w:webHidden/>
              </w:rPr>
              <w:instrText xml:space="preserve"> PAGEREF _Toc220159420 \h </w:instrText>
            </w:r>
            <w:r>
              <w:rPr>
                <w:noProof/>
                <w:webHidden/>
              </w:rPr>
            </w:r>
            <w:r>
              <w:rPr>
                <w:noProof/>
                <w:webHidden/>
              </w:rPr>
              <w:fldChar w:fldCharType="separate"/>
            </w:r>
            <w:r>
              <w:rPr>
                <w:noProof/>
                <w:webHidden/>
              </w:rPr>
              <w:t>19</w:t>
            </w:r>
            <w:r>
              <w:rPr>
                <w:noProof/>
                <w:webHidden/>
              </w:rPr>
              <w:fldChar w:fldCharType="end"/>
            </w:r>
          </w:hyperlink>
        </w:p>
        <w:p w14:paraId="28DF9650" w14:textId="4254DE19"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71513959" w14:textId="58F26299" w:rsidR="0035247B" w:rsidRDefault="00BA0092" w:rsidP="0035247B">
      <w:pPr>
        <w:pStyle w:val="Titre2"/>
      </w:pPr>
      <w:bookmarkStart w:id="1" w:name="_Toc220159393"/>
      <w:bookmarkEnd w:id="0"/>
      <w:r>
        <w:lastRenderedPageBreak/>
        <w:t>Introduction</w:t>
      </w:r>
      <w:bookmarkEnd w:id="1"/>
    </w:p>
    <w:p w14:paraId="216B4F9A" w14:textId="608A2710" w:rsidR="00634595" w:rsidRPr="00634595" w:rsidRDefault="00634595" w:rsidP="00634595">
      <w:r>
        <w:rPr>
          <w:noProof/>
        </w:rPr>
        <w:drawing>
          <wp:anchor distT="0" distB="0" distL="114300" distR="114300" simplePos="0" relativeHeight="251658240" behindDoc="0" locked="0" layoutInCell="1" allowOverlap="1" wp14:anchorId="0C199289" wp14:editId="2F097871">
            <wp:simplePos x="0" y="0"/>
            <wp:positionH relativeFrom="margin">
              <wp:align>right</wp:align>
            </wp:positionH>
            <wp:positionV relativeFrom="paragraph">
              <wp:posOffset>10160</wp:posOffset>
            </wp:positionV>
            <wp:extent cx="2377440" cy="1684020"/>
            <wp:effectExtent l="0" t="0" r="3810" b="0"/>
            <wp:wrapSquare wrapText="bothSides"/>
            <wp:docPr id="1961831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7440" cy="1684020"/>
                    </a:xfrm>
                    <a:prstGeom prst="rect">
                      <a:avLst/>
                    </a:prstGeom>
                    <a:noFill/>
                    <a:ln>
                      <a:noFill/>
                    </a:ln>
                  </pic:spPr>
                </pic:pic>
              </a:graphicData>
            </a:graphic>
          </wp:anchor>
        </w:drawing>
      </w:r>
      <w:r w:rsidRPr="00634595">
        <w:t>En </w:t>
      </w:r>
      <w:hyperlink r:id="rId9" w:tooltip="Analyse numérique" w:history="1">
        <w:r w:rsidRPr="00634595">
          <w:t>analyse numérique</w:t>
        </w:r>
      </w:hyperlink>
      <w:r w:rsidRPr="00634595">
        <w:t>, la méthode des éléments finis (MEF, ou FEM pour </w:t>
      </w:r>
      <w:proofErr w:type="spellStart"/>
      <w:r w:rsidRPr="00634595">
        <w:t>finite</w:t>
      </w:r>
      <w:proofErr w:type="spellEnd"/>
      <w:r w:rsidRPr="00634595">
        <w:t xml:space="preserve"> </w:t>
      </w:r>
      <w:proofErr w:type="spellStart"/>
      <w:r w:rsidRPr="00634595">
        <w:t>element</w:t>
      </w:r>
      <w:proofErr w:type="spellEnd"/>
      <w:r w:rsidRPr="00634595">
        <w:t xml:space="preserve"> </w:t>
      </w:r>
      <w:proofErr w:type="spellStart"/>
      <w:r w:rsidRPr="00634595">
        <w:t>method</w:t>
      </w:r>
      <w:proofErr w:type="spellEnd"/>
      <w:r w:rsidRPr="00634595">
        <w:t> en anglais) est utilisée pour résoudre numériquement des </w:t>
      </w:r>
      <w:hyperlink r:id="rId10" w:tooltip="Équation aux dérivées partielles" w:history="1">
        <w:r w:rsidRPr="00634595">
          <w:t>équations aux dérivées partielles</w:t>
        </w:r>
      </w:hyperlink>
      <w:r w:rsidRPr="00634595">
        <w:t>. Celles-ci peuvent par exemple représenter </w:t>
      </w:r>
      <w:hyperlink r:id="rId11" w:tooltip="Analyse (mathématiques)" w:history="1">
        <w:r w:rsidRPr="00634595">
          <w:t>analytiquement</w:t>
        </w:r>
      </w:hyperlink>
      <w:r w:rsidRPr="00634595">
        <w:t> le comportement </w:t>
      </w:r>
      <w:hyperlink r:id="rId12" w:tooltip="Dynamique (physique)" w:history="1">
        <w:r w:rsidRPr="00634595">
          <w:t>dynamique</w:t>
        </w:r>
      </w:hyperlink>
      <w:r w:rsidRPr="00634595">
        <w:t> de certains systèmes physiques (</w:t>
      </w:r>
      <w:hyperlink r:id="rId13" w:tooltip="Mécanique (science)" w:history="1">
        <w:r w:rsidRPr="00634595">
          <w:t>mécaniques</w:t>
        </w:r>
      </w:hyperlink>
      <w:r w:rsidRPr="00634595">
        <w:t>, </w:t>
      </w:r>
      <w:hyperlink r:id="rId14" w:tooltip="Thermodynamique" w:history="1">
        <w:r w:rsidRPr="00634595">
          <w:t>thermodynamiques</w:t>
        </w:r>
      </w:hyperlink>
      <w:r w:rsidRPr="00634595">
        <w:t>, </w:t>
      </w:r>
      <w:hyperlink r:id="rId15" w:tooltip="Acoustique" w:history="1">
        <w:r w:rsidRPr="00634595">
          <w:t>acoustiques</w:t>
        </w:r>
      </w:hyperlink>
      <w:r w:rsidRPr="00634595">
        <w:t>, etc.).</w:t>
      </w:r>
      <w:r w:rsidRPr="00634595">
        <w:t xml:space="preserve"> </w:t>
      </w:r>
    </w:p>
    <w:p w14:paraId="2CD9934C" w14:textId="77777777" w:rsidR="00634595" w:rsidRDefault="00634595" w:rsidP="00634595">
      <w:r w:rsidRPr="00634595">
        <w:t>Cette méthode permet par exemple de calculer numériquement le comportement d'objets même très complexes, à condition qu'ils soient continus et décrits par une équation aux dérivées partielles linéaire : mouvement d'une corde secouée par l'un de ses bouts, comportement d'un </w:t>
      </w:r>
      <w:hyperlink r:id="rId16" w:tooltip="Fluide (matière)" w:history="1">
        <w:r w:rsidRPr="00634595">
          <w:t>fluide</w:t>
        </w:r>
      </w:hyperlink>
      <w:r w:rsidRPr="00634595">
        <w:t> arrivant à grande vitesse sur un obstacle, déformation d'une structure métallique, etc.</w:t>
      </w:r>
    </w:p>
    <w:p w14:paraId="502BB0E0" w14:textId="77777777" w:rsidR="00634595" w:rsidRPr="00634595" w:rsidRDefault="00634595" w:rsidP="00634595"/>
    <w:p w14:paraId="31F4A7F9" w14:textId="77777777" w:rsidR="00634595" w:rsidRPr="00634595" w:rsidRDefault="00634595" w:rsidP="00634595">
      <w:pPr>
        <w:pStyle w:val="Titre2"/>
      </w:pPr>
      <w:bookmarkStart w:id="2" w:name="_Toc220159394"/>
      <w:r w:rsidRPr="00634595">
        <w:t>Description</w:t>
      </w:r>
      <w:bookmarkEnd w:id="2"/>
    </w:p>
    <w:p w14:paraId="11DCBB60" w14:textId="77777777" w:rsidR="00634595" w:rsidRPr="00634595" w:rsidRDefault="00634595" w:rsidP="00634595">
      <w:r w:rsidRPr="00634595">
        <w:t>La méthode des éléments finis fait partie des outils de </w:t>
      </w:r>
      <w:hyperlink r:id="rId17" w:tooltip="Mathématiques appliquées" w:history="1">
        <w:r w:rsidRPr="00634595">
          <w:t>mathématiques appliquées</w:t>
        </w:r>
      </w:hyperlink>
      <w:r w:rsidRPr="00634595">
        <w:t>. Il s'agit de mettre en place, à l'aide des principes hérités de la </w:t>
      </w:r>
      <w:hyperlink r:id="rId18" w:tooltip="Formulation variationnelle" w:history="1">
        <w:r w:rsidRPr="00634595">
          <w:t xml:space="preserve">formulation </w:t>
        </w:r>
        <w:proofErr w:type="spellStart"/>
        <w:r w:rsidRPr="00634595">
          <w:t>variationnelle</w:t>
        </w:r>
        <w:proofErr w:type="spellEnd"/>
      </w:hyperlink>
      <w:r w:rsidRPr="00634595">
        <w:t> ou </w:t>
      </w:r>
      <w:hyperlink r:id="rId19" w:tooltip="Formulation faible" w:history="1">
        <w:r w:rsidRPr="00634595">
          <w:t>formulation faible</w:t>
        </w:r>
      </w:hyperlink>
      <w:r w:rsidRPr="00634595">
        <w:t>, un </w:t>
      </w:r>
      <w:hyperlink r:id="rId20" w:tooltip="Algorithmique" w:history="1">
        <w:r w:rsidRPr="00634595">
          <w:t>algorithme</w:t>
        </w:r>
      </w:hyperlink>
      <w:r w:rsidRPr="00634595">
        <w:t> discret mathématique permettant de rechercher une solution approchée d’une </w:t>
      </w:r>
      <w:hyperlink r:id="rId21" w:tooltip="Équation aux dérivées partielles" w:history="1">
        <w:r w:rsidRPr="00634595">
          <w:t>équation aux dérivées partielles</w:t>
        </w:r>
      </w:hyperlink>
      <w:r w:rsidRPr="00634595">
        <w:t> (ou EDP) sur un domaine </w:t>
      </w:r>
      <w:hyperlink r:id="rId22" w:tooltip="Compacité (mathématiques)" w:history="1">
        <w:r w:rsidRPr="00634595">
          <w:t>compact</w:t>
        </w:r>
      </w:hyperlink>
      <w:r w:rsidRPr="00634595">
        <w:t> avec </w:t>
      </w:r>
      <w:hyperlink r:id="rId23" w:tooltip="Condition aux limites" w:history="1">
        <w:r w:rsidRPr="00634595">
          <w:t>conditions aux bords</w:t>
        </w:r>
      </w:hyperlink>
      <w:r w:rsidRPr="00634595">
        <w:t> et/ou dans l'intérieur du compact. On parle couramment de conditions de type </w:t>
      </w:r>
      <w:hyperlink r:id="rId24" w:tooltip="Condition aux limites de Dirichlet" w:history="1">
        <w:r w:rsidRPr="00634595">
          <w:t>Dirichlet</w:t>
        </w:r>
      </w:hyperlink>
      <w:r w:rsidRPr="00634595">
        <w:t> (valeurs aux bords) ou </w:t>
      </w:r>
      <w:hyperlink r:id="rId25" w:tooltip="Condition aux limites de Neumann" w:history="1">
        <w:r w:rsidRPr="00634595">
          <w:t>Neumann</w:t>
        </w:r>
      </w:hyperlink>
      <w:r w:rsidRPr="00634595">
        <w:t> (gradients aux bords) ou de </w:t>
      </w:r>
      <w:hyperlink r:id="rId26" w:tooltip="Condition aux limites de Robin" w:history="1">
        <w:r w:rsidRPr="00634595">
          <w:t>Robin</w:t>
        </w:r>
      </w:hyperlink>
      <w:r w:rsidRPr="00634595">
        <w:t> (relation gradient/valeurs sur le bord).</w:t>
      </w:r>
    </w:p>
    <w:p w14:paraId="5C0D0307" w14:textId="77777777" w:rsidR="00634595" w:rsidRPr="00634595" w:rsidRDefault="00634595" w:rsidP="00634595">
      <w:r w:rsidRPr="00634595">
        <w:t xml:space="preserve">Il s'agit donc avant tout de la résolution approchée d'un problème, où, grâce à la formulation </w:t>
      </w:r>
      <w:proofErr w:type="spellStart"/>
      <w:r w:rsidRPr="00634595">
        <w:t>variationnelle</w:t>
      </w:r>
      <w:proofErr w:type="spellEnd"/>
      <w:r w:rsidRPr="00634595">
        <w:t>, les solutions du problème vérifient des conditions d'existence plus faibles que celles des solutions du problème de départ et où une discrétisation permet de trouver une solution approchée. Comme de nombreuses autres méthodes numériques, outre l'algorithme de résolution en soi, se posent les questions de qualité de la discrétisation :</w:t>
      </w:r>
    </w:p>
    <w:p w14:paraId="7A3A035F" w14:textId="77777777" w:rsidR="00634595" w:rsidRPr="00634595" w:rsidRDefault="00634595" w:rsidP="00634595">
      <w:pPr>
        <w:numPr>
          <w:ilvl w:val="0"/>
          <w:numId w:val="36"/>
        </w:numPr>
      </w:pPr>
      <w:proofErr w:type="gramStart"/>
      <w:r w:rsidRPr="00634595">
        <w:t>existence</w:t>
      </w:r>
      <w:proofErr w:type="gramEnd"/>
      <w:r w:rsidRPr="00634595">
        <w:t xml:space="preserve"> de </w:t>
      </w:r>
      <w:hyperlink r:id="rId27" w:tooltip="Solution" w:history="1">
        <w:r w:rsidRPr="00634595">
          <w:t>solutions</w:t>
        </w:r>
      </w:hyperlink>
      <w:r w:rsidRPr="00634595">
        <w:t> ;</w:t>
      </w:r>
    </w:p>
    <w:p w14:paraId="1EA05FEE" w14:textId="77777777" w:rsidR="00634595" w:rsidRPr="00634595" w:rsidRDefault="00634595" w:rsidP="00634595">
      <w:pPr>
        <w:numPr>
          <w:ilvl w:val="0"/>
          <w:numId w:val="36"/>
        </w:numPr>
      </w:pPr>
      <w:hyperlink r:id="rId28" w:tooltip="Unicité (mathématiques)" w:history="1">
        <w:proofErr w:type="gramStart"/>
        <w:r w:rsidRPr="00634595">
          <w:t>unicité</w:t>
        </w:r>
        <w:proofErr w:type="gramEnd"/>
      </w:hyperlink>
      <w:r w:rsidRPr="00634595">
        <w:t> de la solution ;</w:t>
      </w:r>
    </w:p>
    <w:p w14:paraId="098CF03A" w14:textId="77777777" w:rsidR="00634595" w:rsidRPr="00634595" w:rsidRDefault="00634595" w:rsidP="00634595">
      <w:pPr>
        <w:numPr>
          <w:ilvl w:val="0"/>
          <w:numId w:val="36"/>
        </w:numPr>
      </w:pPr>
      <w:hyperlink r:id="rId29" w:tooltip="Stabilité numérique" w:history="1">
        <w:proofErr w:type="gramStart"/>
        <w:r w:rsidRPr="00634595">
          <w:t>stabilité</w:t>
        </w:r>
        <w:proofErr w:type="gramEnd"/>
      </w:hyperlink>
      <w:r w:rsidRPr="00634595">
        <w:t> ;</w:t>
      </w:r>
    </w:p>
    <w:p w14:paraId="7EE88E79" w14:textId="77777777" w:rsidR="00634595" w:rsidRPr="00634595" w:rsidRDefault="00634595" w:rsidP="00634595">
      <w:pPr>
        <w:numPr>
          <w:ilvl w:val="0"/>
          <w:numId w:val="36"/>
        </w:numPr>
      </w:pPr>
      <w:hyperlink r:id="rId30" w:tooltip="Convergence simple" w:history="1">
        <w:proofErr w:type="gramStart"/>
        <w:r w:rsidRPr="00634595">
          <w:t>convergence</w:t>
        </w:r>
        <w:proofErr w:type="gramEnd"/>
      </w:hyperlink>
      <w:r w:rsidRPr="00634595">
        <w:t> ;</w:t>
      </w:r>
    </w:p>
    <w:p w14:paraId="3AAEBB02" w14:textId="77777777" w:rsidR="00634595" w:rsidRPr="00634595" w:rsidRDefault="00634595" w:rsidP="00634595">
      <w:pPr>
        <w:numPr>
          <w:ilvl w:val="0"/>
          <w:numId w:val="36"/>
        </w:numPr>
      </w:pPr>
      <w:hyperlink r:id="rId31" w:tooltip="Mesure d'erreur (page inexistante)" w:history="1">
        <w:proofErr w:type="gramStart"/>
        <w:r w:rsidRPr="00634595">
          <w:t>mesure</w:t>
        </w:r>
        <w:proofErr w:type="gramEnd"/>
        <w:r w:rsidRPr="00634595">
          <w:t xml:space="preserve"> d'erreur</w:t>
        </w:r>
      </w:hyperlink>
      <w:r w:rsidRPr="00634595">
        <w:t> entre une solution discrète et une solution unique du problème initial.</w:t>
      </w:r>
    </w:p>
    <w:p w14:paraId="51E28338" w14:textId="26722E1F" w:rsidR="00B56904" w:rsidRDefault="00B56904" w:rsidP="00B56904"/>
    <w:p w14:paraId="6E2B83F9" w14:textId="77777777" w:rsidR="00634595" w:rsidRPr="00634595" w:rsidRDefault="00634595" w:rsidP="00634595">
      <w:pPr>
        <w:pStyle w:val="Titre2"/>
      </w:pPr>
      <w:bookmarkStart w:id="3" w:name="_Toc220159395"/>
      <w:r w:rsidRPr="00634595">
        <w:t>Principe général</w:t>
      </w:r>
      <w:bookmarkEnd w:id="3"/>
    </w:p>
    <w:tbl>
      <w:tblPr>
        <w:tblW w:w="0" w:type="auto"/>
        <w:jc w:val="center"/>
        <w:tblCellMar>
          <w:top w:w="15" w:type="dxa"/>
          <w:left w:w="15" w:type="dxa"/>
          <w:bottom w:w="15" w:type="dxa"/>
          <w:right w:w="15" w:type="dxa"/>
        </w:tblCellMar>
        <w:tblLook w:val="04A0" w:firstRow="1" w:lastRow="0" w:firstColumn="1" w:lastColumn="0" w:noHBand="0" w:noVBand="1"/>
      </w:tblPr>
      <w:tblGrid>
        <w:gridCol w:w="9072"/>
      </w:tblGrid>
      <w:tr w:rsidR="00634595" w:rsidRPr="00634595" w14:paraId="4D963986" w14:textId="77777777">
        <w:trPr>
          <w:jc w:val="center"/>
        </w:trPr>
        <w:tc>
          <w:tcPr>
            <w:tcW w:w="0" w:type="auto"/>
            <w:tcBorders>
              <w:top w:val="nil"/>
              <w:left w:val="nil"/>
              <w:bottom w:val="nil"/>
              <w:right w:val="nil"/>
            </w:tcBorders>
            <w:tcMar>
              <w:top w:w="0" w:type="dxa"/>
              <w:left w:w="0" w:type="dxa"/>
              <w:bottom w:w="0" w:type="dxa"/>
              <w:right w:w="15" w:type="dxa"/>
            </w:tcMar>
            <w:vAlign w:val="center"/>
            <w:hideMark/>
          </w:tcPr>
          <w:p w14:paraId="1672CFAF" w14:textId="77777777" w:rsidR="00634595" w:rsidRPr="00634595" w:rsidRDefault="00634595" w:rsidP="00634595">
            <w:r w:rsidRPr="00634595">
              <w:t>L'utilisation de mailles tétraédriques (gauche) permet de mailler de façon relativement fidèle des géométries complexes. L'utilisation d'un maillage régulier (droite) n'est possible que sur des domaines simples, mais permet de réduire le nombre de nœuds et donc le coût du calcul.</w:t>
            </w:r>
          </w:p>
        </w:tc>
      </w:tr>
      <w:tr w:rsidR="00634595" w:rsidRPr="00634595" w14:paraId="6C87BDC4" w14:textId="77777777">
        <w:trPr>
          <w:jc w:val="center"/>
        </w:trPr>
        <w:tc>
          <w:tcPr>
            <w:tcW w:w="0" w:type="auto"/>
            <w:tcMar>
              <w:top w:w="0" w:type="dxa"/>
              <w:left w:w="0" w:type="dxa"/>
              <w:bottom w:w="0" w:type="dxa"/>
              <w:right w:w="15" w:type="dxa"/>
            </w:tcMar>
            <w:vAlign w:val="center"/>
            <w:hideMark/>
          </w:tcPr>
          <w:p w14:paraId="3694F2E8" w14:textId="725C4435" w:rsidR="00634595" w:rsidRPr="00634595" w:rsidRDefault="00634595" w:rsidP="00634595">
            <w:pPr>
              <w:ind w:left="360"/>
            </w:pPr>
            <w:r w:rsidRPr="00634595">
              <w:lastRenderedPageBreak/>
              <w:drawing>
                <wp:inline distT="0" distB="0" distL="0" distR="0" wp14:anchorId="5566953D" wp14:editId="75387B0B">
                  <wp:extent cx="891540" cy="1104900"/>
                  <wp:effectExtent l="0" t="0" r="3810" b="0"/>
                  <wp:docPr id="1021116894" name="Image 355" descr="Maillage tétraédriqu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Maillage tétraédrique.">
                            <a:hlinkClick r:id="rId32"/>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91540" cy="1104900"/>
                          </a:xfrm>
                          <a:prstGeom prst="rect">
                            <a:avLst/>
                          </a:prstGeom>
                          <a:noFill/>
                          <a:ln>
                            <a:noFill/>
                          </a:ln>
                        </pic:spPr>
                      </pic:pic>
                    </a:graphicData>
                  </a:graphic>
                </wp:inline>
              </w:drawing>
            </w:r>
            <w:r w:rsidRPr="00634595">
              <w:drawing>
                <wp:inline distT="0" distB="0" distL="0" distR="0" wp14:anchorId="2C89C5BA" wp14:editId="16667F90">
                  <wp:extent cx="891540" cy="1104900"/>
                  <wp:effectExtent l="0" t="0" r="3810" b="0"/>
                  <wp:docPr id="324188002" name="Image 354" descr="Maillage régulier.">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Maillage régulier.">
                            <a:hlinkClick r:id="rId34"/>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91540" cy="1104900"/>
                          </a:xfrm>
                          <a:prstGeom prst="rect">
                            <a:avLst/>
                          </a:prstGeom>
                          <a:noFill/>
                          <a:ln>
                            <a:noFill/>
                          </a:ln>
                        </pic:spPr>
                      </pic:pic>
                    </a:graphicData>
                  </a:graphic>
                </wp:inline>
              </w:drawing>
            </w:r>
          </w:p>
          <w:p w14:paraId="0B3788CC" w14:textId="79185563" w:rsidR="00634595" w:rsidRPr="00634595" w:rsidRDefault="00634595" w:rsidP="00634595">
            <w:pPr>
              <w:ind w:left="360"/>
            </w:pPr>
          </w:p>
        </w:tc>
      </w:tr>
    </w:tbl>
    <w:p w14:paraId="2E88093B" w14:textId="77777777" w:rsidR="00634595" w:rsidRPr="00634595" w:rsidRDefault="00634595" w:rsidP="00634595">
      <w:r w:rsidRPr="00634595">
        <w:t xml:space="preserve">Considérons un domaine Ω (typiquement une portion de l'espace) dont la frontière est notée </w:t>
      </w:r>
      <w:proofErr w:type="spellStart"/>
      <w:r w:rsidRPr="00634595">
        <w:t>δΩ</w:t>
      </w:r>
      <w:proofErr w:type="spellEnd"/>
      <w:r w:rsidRPr="00634595">
        <w:t xml:space="preserve"> ou Σ. Nous cherchons à déterminer une fonction </w:t>
      </w:r>
      <w:r w:rsidRPr="00634595">
        <w:rPr>
          <w:i/>
          <w:iCs/>
        </w:rPr>
        <w:t>u</w:t>
      </w:r>
      <w:r w:rsidRPr="00634595">
        <w:t> </w:t>
      </w:r>
      <w:hyperlink r:id="rId36" w:tooltip="Ensemble de définition" w:history="1">
        <w:r w:rsidRPr="00634595">
          <w:rPr>
            <w:rStyle w:val="Lienhypertexte"/>
          </w:rPr>
          <w:t>définie</w:t>
        </w:r>
      </w:hyperlink>
      <w:r w:rsidRPr="00634595">
        <w:t> sur Ω, qui est une solution d'une équation aux dérivées partielles (EDP) pour des </w:t>
      </w:r>
      <w:hyperlink r:id="rId37" w:tooltip="Conditions aux limites" w:history="1">
        <w:r w:rsidRPr="00634595">
          <w:rPr>
            <w:rStyle w:val="Lienhypertexte"/>
          </w:rPr>
          <w:t>conditions aux limites</w:t>
        </w:r>
      </w:hyperlink>
      <w:r w:rsidRPr="00634595">
        <w:t> données. L'EDP décrit le comportement physique du système, il s'agit par exemple des lois de l'</w:t>
      </w:r>
      <w:hyperlink r:id="rId38" w:tooltip="Déformation élastique" w:history="1">
        <w:r w:rsidRPr="00634595">
          <w:rPr>
            <w:rStyle w:val="Lienhypertexte"/>
          </w:rPr>
          <w:t>élasticité</w:t>
        </w:r>
      </w:hyperlink>
      <w:r w:rsidRPr="00634595">
        <w:t> pour un problème de résistance des matériaux ou des </w:t>
      </w:r>
      <w:hyperlink r:id="rId39" w:tooltip="Équations de Maxwell" w:history="1">
        <w:r w:rsidRPr="00634595">
          <w:rPr>
            <w:rStyle w:val="Lienhypertexte"/>
          </w:rPr>
          <w:t>équations de Maxwell</w:t>
        </w:r>
      </w:hyperlink>
      <w:r w:rsidRPr="00634595">
        <w:t> pour les problèmes d'</w:t>
      </w:r>
      <w:hyperlink r:id="rId40" w:tooltip="Électromagnétisme" w:history="1">
        <w:r w:rsidRPr="00634595">
          <w:rPr>
            <w:rStyle w:val="Lienhypertexte"/>
          </w:rPr>
          <w:t>électromagnétisme</w:t>
        </w:r>
      </w:hyperlink>
      <w:r w:rsidRPr="00634595">
        <w:t>. Les conditions aux limites sont les contraintes s'exerçant sur le système. Par exemple, pour un problème de résistance des matériaux, on impose le déplacement de certaines parties du système, par exemple, on impose qu'une zone d'appui soit immobile, et on impose des efforts sur d'autres zones (poids, pression de contact…).</w:t>
      </w:r>
    </w:p>
    <w:p w14:paraId="33D6EE2E" w14:textId="77777777" w:rsidR="00634595" w:rsidRPr="00634595" w:rsidRDefault="00634595" w:rsidP="00634595">
      <w:r w:rsidRPr="00634595">
        <w:t>La méthode des éléments finis (MEF) permet de résoudre de manière discrète et approchée ce problème ; on cherche une solution approchée « suffisamment » fiable.</w:t>
      </w:r>
    </w:p>
    <w:p w14:paraId="577C3B11" w14:textId="77777777" w:rsidR="00634595" w:rsidRPr="00634595" w:rsidRDefault="00634595" w:rsidP="00634595">
      <w:r w:rsidRPr="00634595">
        <w:t>La discrétisation consiste à « découper » le domaine Ω, c'est-à-dire à chercher une solution du problème sur un domaine </w:t>
      </w:r>
      <w:hyperlink r:id="rId41" w:tooltip="Polygone" w:history="1">
        <w:r w:rsidRPr="00634595">
          <w:rPr>
            <w:rStyle w:val="Lienhypertexte"/>
          </w:rPr>
          <w:t>polygonal</w:t>
        </w:r>
      </w:hyperlink>
      <w:r w:rsidRPr="00634595">
        <w:t> ou </w:t>
      </w:r>
      <w:hyperlink r:id="rId42" w:tooltip="Polyèdre" w:history="1">
        <w:r w:rsidRPr="00634595">
          <w:rPr>
            <w:rStyle w:val="Lienhypertexte"/>
          </w:rPr>
          <w:t>polyédrique</w:t>
        </w:r>
      </w:hyperlink>
      <w:r w:rsidRPr="00634595">
        <w:t> par morceaux ; il y a donc une redéfinition de la géométrie. Une fois la géométrie approchée, il faut choisir un espace d'approximation de la solution du problème. Dans la MEF, cet espace est défini à l'aide du </w:t>
      </w:r>
      <w:hyperlink r:id="rId43" w:tooltip="Maillage" w:history="1">
        <w:r w:rsidRPr="00634595">
          <w:rPr>
            <w:rStyle w:val="Lienhypertexte"/>
          </w:rPr>
          <w:t>maillage</w:t>
        </w:r>
      </w:hyperlink>
      <w:r w:rsidRPr="00634595">
        <w:t> du domaine (ce qui explique aussi pourquoi il est nécessaire d'approcher la géométrie). Le maillage du domaine permet d'en définir un </w:t>
      </w:r>
      <w:hyperlink r:id="rId44" w:tooltip="Pavage" w:history="1">
        <w:r w:rsidRPr="00634595">
          <w:rPr>
            <w:rStyle w:val="Lienhypertexte"/>
          </w:rPr>
          <w:t>pavage</w:t>
        </w:r>
      </w:hyperlink>
      <w:r w:rsidRPr="00634595">
        <w:t> dont les pavés sont les </w:t>
      </w:r>
      <w:r w:rsidRPr="00634595">
        <w:rPr>
          <w:i/>
          <w:iCs/>
        </w:rPr>
        <w:t>éléments finis</w:t>
      </w:r>
      <w:r w:rsidRPr="00634595">
        <w:t>.</w:t>
      </w:r>
    </w:p>
    <w:p w14:paraId="53F2EBA4" w14:textId="77777777" w:rsidR="00634595" w:rsidRPr="00634595" w:rsidRDefault="00634595" w:rsidP="00634595">
      <w:r w:rsidRPr="00634595">
        <w:t>Sur chacun des éléments finis, il est possible de </w:t>
      </w:r>
      <w:hyperlink r:id="rId45" w:tooltip="Linéarisation" w:history="1">
        <w:r w:rsidRPr="00634595">
          <w:rPr>
            <w:rStyle w:val="Lienhypertexte"/>
          </w:rPr>
          <w:t>linéariser</w:t>
        </w:r>
      </w:hyperlink>
      <w:r w:rsidRPr="00634595">
        <w:t> l'EDP, c'est-à-dire de remplacer l'équation aux dérivées partielles par un </w:t>
      </w:r>
      <w:hyperlink r:id="rId46" w:tooltip="Système d'équations linéaires" w:history="1">
        <w:r w:rsidRPr="00634595">
          <w:rPr>
            <w:rStyle w:val="Lienhypertexte"/>
          </w:rPr>
          <w:t>système d'équations linéaires</w:t>
        </w:r>
      </w:hyperlink>
      <w:r w:rsidRPr="00634595">
        <w:t>, par approximation. Ce système d'équations linéaires peut se décrire par une matrice ; il y a donc une matrice par élément fini. Cependant, les conditions aux frontières sont définies sur les frontières du système global et pas sur les frontières de chaque élément fini ; il est donc impossible de résoudre indépendamment chaque système. Les matrices sont donc réunies au sein d'une matrice globale. Le système d'équations linéaires global est résolu par l'ordinateur (des systèmes simples peuvent être résolus à la main et constituent en général des exercices d'apprentissage).</w:t>
      </w:r>
    </w:p>
    <w:p w14:paraId="2946E512" w14:textId="77777777" w:rsidR="00634595" w:rsidRPr="00634595" w:rsidRDefault="00634595" w:rsidP="00634595">
      <w:r w:rsidRPr="00634595">
        <w:t>L'EDP est résolue aux nœuds du maillage, c'est-à-dire que la solution est calculée en des points donnés (résolution discrète) et non en chaque point du domaine Ω. Cela nécessite de pouvoir interpoler, c'est-à-dire déterminer les valeurs en tout point à partir des valeurs connues en certains points. On utilise en général des </w:t>
      </w:r>
      <w:hyperlink r:id="rId47" w:tooltip="Fonction polynôme" w:history="1">
        <w:r w:rsidRPr="00634595">
          <w:rPr>
            <w:rStyle w:val="Lienhypertexte"/>
          </w:rPr>
          <w:t>fonctions polynomiales</w:t>
        </w:r>
      </w:hyperlink>
      <w:r w:rsidRPr="00634595">
        <w:t xml:space="preserve">. Un élément fini est la donnée d'une cellule élémentaire et de fonctions de base de l'espace d'approximation dont le support est l'élément, et définies de manière à être </w:t>
      </w:r>
      <w:proofErr w:type="spellStart"/>
      <w:r w:rsidRPr="00634595">
        <w:t>interpolantes</w:t>
      </w:r>
      <w:proofErr w:type="spellEnd"/>
      <w:r w:rsidRPr="00634595">
        <w:t xml:space="preserve"> (voir </w:t>
      </w:r>
      <w:hyperlink r:id="rId48" w:anchor="Fonctions_de_base" w:history="1">
        <w:r w:rsidRPr="00634595">
          <w:rPr>
            <w:rStyle w:val="Lienhypertexte"/>
          </w:rPr>
          <w:t>Fonctions de base</w:t>
        </w:r>
      </w:hyperlink>
      <w:r w:rsidRPr="00634595">
        <w:t>).</w:t>
      </w:r>
    </w:p>
    <w:p w14:paraId="1FCEABFF" w14:textId="77777777" w:rsidR="00634595" w:rsidRPr="00634595" w:rsidRDefault="00634595" w:rsidP="00634595">
      <w:r w:rsidRPr="00634595">
        <w:t>Nous voyons ici poindre trois sources d'erreurs, c'est-à-dire d'écart entre la solution calculée et les valeurs réelles :</w:t>
      </w:r>
    </w:p>
    <w:p w14:paraId="56A921EA" w14:textId="77777777" w:rsidR="00634595" w:rsidRPr="00634595" w:rsidRDefault="00634595" w:rsidP="00634595">
      <w:pPr>
        <w:numPr>
          <w:ilvl w:val="0"/>
          <w:numId w:val="38"/>
        </w:numPr>
      </w:pPr>
      <w:proofErr w:type="gramStart"/>
      <w:r w:rsidRPr="00634595">
        <w:t>la</w:t>
      </w:r>
      <w:proofErr w:type="gramEnd"/>
      <w:r w:rsidRPr="00634595">
        <w:t xml:space="preserve"> modélisation de la réalité : le domaine Ω correspond en général à des pièces matérielles, le calcul se fonde sur des versions idéales (sans défaut) des pièces, de la matière et des conditions aux limites ; cette source d'erreur n'est pas spécifique à la méthode des éléments finis, et peut être prise en compte par la </w:t>
      </w:r>
      <w:hyperlink r:id="rId49" w:tooltip="Méthode contrainte-résistance" w:history="1">
        <w:r w:rsidRPr="00634595">
          <w:rPr>
            <w:rStyle w:val="Lienhypertexte"/>
          </w:rPr>
          <w:t>méthode contrainte-résistance</w:t>
        </w:r>
      </w:hyperlink>
      <w:r w:rsidRPr="00634595">
        <w:t> ;</w:t>
      </w:r>
    </w:p>
    <w:p w14:paraId="3186E467" w14:textId="77777777" w:rsidR="00634595" w:rsidRPr="00634595" w:rsidRDefault="00634595" w:rsidP="00634595">
      <w:pPr>
        <w:numPr>
          <w:ilvl w:val="0"/>
          <w:numId w:val="38"/>
        </w:numPr>
      </w:pPr>
      <w:r w:rsidRPr="00634595">
        <w:lastRenderedPageBreak/>
        <w:t>la géométrie idéale et continue est remplacée par une </w:t>
      </w:r>
      <w:hyperlink r:id="rId50" w:tooltip="Géométrie discrète" w:history="1">
        <w:r w:rsidRPr="00634595">
          <w:rPr>
            <w:rStyle w:val="Lienhypertexte"/>
          </w:rPr>
          <w:t>géométrie discrète</w:t>
        </w:r>
      </w:hyperlink>
      <w:r w:rsidRPr="00634595">
        <w:t>, et les valeurs sont interpolées entre des points ; plus les points sont espacés, plus la fonction d'interpolation risque de s'écarter de la réalité, mais à l'inverse, un maillage trop fin conduit à des temps de calculs extrêmement longs et nécessite des ressources informatiques (en particulier </w:t>
      </w:r>
      <w:hyperlink r:id="rId51" w:tooltip="Mémoire vive" w:history="1">
        <w:r w:rsidRPr="00634595">
          <w:rPr>
            <w:rStyle w:val="Lienhypertexte"/>
          </w:rPr>
          <w:t>mémoire vive</w:t>
        </w:r>
      </w:hyperlink>
      <w:r w:rsidRPr="00634595">
        <w:t>) importantes, il faut donc trouver un compromis entre coût du calcul et précision des résultats ;</w:t>
      </w:r>
    </w:p>
    <w:p w14:paraId="1EF50775" w14:textId="77777777" w:rsidR="00634595" w:rsidRPr="00634595" w:rsidRDefault="00634595" w:rsidP="00634595">
      <w:pPr>
        <w:numPr>
          <w:ilvl w:val="0"/>
          <w:numId w:val="38"/>
        </w:numPr>
      </w:pPr>
      <w:proofErr w:type="gramStart"/>
      <w:r w:rsidRPr="00634595">
        <w:t>s'agissant</w:t>
      </w:r>
      <w:proofErr w:type="gramEnd"/>
      <w:r w:rsidRPr="00634595">
        <w:t xml:space="preserve"> de calculs numériques, il se produit inévitablement des </w:t>
      </w:r>
      <w:hyperlink r:id="rId52" w:tooltip="Erreur d'arrondi" w:history="1">
        <w:r w:rsidRPr="00634595">
          <w:rPr>
            <w:rStyle w:val="Lienhypertexte"/>
          </w:rPr>
          <w:t>erreurs d'arrondi</w:t>
        </w:r>
      </w:hyperlink>
      <w:r w:rsidRPr="00634595">
        <w:t>, les nombres étant représentés par un nombre fini d'octets.</w:t>
      </w:r>
    </w:p>
    <w:p w14:paraId="392BC448" w14:textId="77777777" w:rsidR="00634595" w:rsidRPr="00634595" w:rsidRDefault="00634595" w:rsidP="00634595">
      <w:r w:rsidRPr="00634595">
        <w:t>Toute l'habileté de l'ingénieur consiste à maîtriser ces erreurs, notamment :</w:t>
      </w:r>
    </w:p>
    <w:p w14:paraId="5F15E182" w14:textId="77777777" w:rsidR="00634595" w:rsidRPr="00634595" w:rsidRDefault="00634595" w:rsidP="00634595">
      <w:pPr>
        <w:numPr>
          <w:ilvl w:val="0"/>
          <w:numId w:val="39"/>
        </w:numPr>
      </w:pPr>
      <w:proofErr w:type="gramStart"/>
      <w:r w:rsidRPr="00634595">
        <w:t>en</w:t>
      </w:r>
      <w:proofErr w:type="gramEnd"/>
      <w:r w:rsidRPr="00634595">
        <w:t xml:space="preserve"> simplifiant la géométrie (</w:t>
      </w:r>
      <w:proofErr w:type="spellStart"/>
      <w:r w:rsidRPr="00634595">
        <w:rPr>
          <w:i/>
          <w:iCs/>
        </w:rPr>
        <w:t>defeaturing</w:t>
      </w:r>
      <w:proofErr w:type="spellEnd"/>
      <w:r w:rsidRPr="00634595">
        <w:t>), en enlevant des détails qui se situent loin des zones que l'on veut étudier et ayant une faible influence sur le résultat ;</w:t>
      </w:r>
    </w:p>
    <w:p w14:paraId="657932E2" w14:textId="77777777" w:rsidR="00634595" w:rsidRPr="00634595" w:rsidRDefault="00634595" w:rsidP="00634595">
      <w:pPr>
        <w:numPr>
          <w:ilvl w:val="0"/>
          <w:numId w:val="39"/>
        </w:numPr>
      </w:pPr>
      <w:proofErr w:type="gramStart"/>
      <w:r w:rsidRPr="00634595">
        <w:t>en</w:t>
      </w:r>
      <w:proofErr w:type="gramEnd"/>
      <w:r w:rsidRPr="00634595">
        <w:t xml:space="preserve"> choisissant des maillages adaptés, par exemple, des maillages de type poutre pour des pièces élancées, ou de type coque pour des pièces fines, en découpant la pièce pour pouvoir faire des maillages réguliers sur certaines zones, en affinant le maillage dans les zones critiques…</w:t>
      </w:r>
    </w:p>
    <w:p w14:paraId="75A1EF33" w14:textId="77777777" w:rsidR="00634595" w:rsidRPr="00634595" w:rsidRDefault="00634595" w:rsidP="00634595">
      <w:pPr>
        <w:numPr>
          <w:ilvl w:val="0"/>
          <w:numId w:val="39"/>
        </w:numPr>
      </w:pPr>
      <w:proofErr w:type="gramStart"/>
      <w:r w:rsidRPr="00634595">
        <w:t>en</w:t>
      </w:r>
      <w:proofErr w:type="gramEnd"/>
      <w:r w:rsidRPr="00634595">
        <w:t xml:space="preserve"> ayant un regard critique sur le résultat.</w:t>
      </w:r>
    </w:p>
    <w:p w14:paraId="60627555" w14:textId="303F812F" w:rsidR="00634595" w:rsidRPr="00634595" w:rsidRDefault="00634595" w:rsidP="00634595">
      <w:r w:rsidRPr="00634595">
        <w:t>Bien qu'il existe de nombreux logiciels exploitant cette méthode et permettant de « résoudre » des problèmes dans divers domaines, il est important que l'utilisateur ait une bonne idée de ce qu'il fait, notamment quant au choix du maillage et du type d'éléments qui doivent être adaptés au problème posé : aucun logiciel ne fait tout pour l'utilisateur, et il faut toujours garder un œil critique vis-à-vis de solutions approchées. Pour cela il existe des </w:t>
      </w:r>
      <w:hyperlink r:id="rId53" w:tooltip="Indicateur d'erreur (page inexistante)" w:history="1">
        <w:r w:rsidRPr="00634595">
          <w:rPr>
            <w:rStyle w:val="Lienhypertexte"/>
          </w:rPr>
          <w:t>indicateurs d'erreur</w:t>
        </w:r>
      </w:hyperlink>
      <w:r w:rsidRPr="00634595">
        <w:t> et des </w:t>
      </w:r>
      <w:hyperlink r:id="rId54" w:tooltip="Estimateur d'erreur (page inexistante)" w:history="1">
        <w:r w:rsidRPr="00634595">
          <w:rPr>
            <w:rStyle w:val="Lienhypertexte"/>
          </w:rPr>
          <w:t>estimateurs d'erreur</w:t>
        </w:r>
      </w:hyperlink>
      <w:r w:rsidRPr="00634595">
        <w:t> qui permettent d'ajuster les différents paramètres.</w:t>
      </w:r>
      <w:r w:rsidRPr="00634595">
        <w:t xml:space="preserve"> </w:t>
      </w:r>
    </w:p>
    <w:p w14:paraId="3C3C16D2" w14:textId="77777777" w:rsidR="00634595" w:rsidRPr="00634595" w:rsidRDefault="00634595" w:rsidP="00634595">
      <w:r w:rsidRPr="00634595">
        <w:t>La solution trouvée, il reste cependant à déterminer les caractéristiques de la méthode ainsi développée, notamment l'unicité de l'éventuelle solution ou encore la stabilité numérique du schéma de résolution. Il est essentiel de trouver une estimation juste de l'erreur liée à la discrétisation et montrer que la méthode ainsi écrite converge, c’est-à-dire que l'erreur tend vers 0 si la finesse du maillage tend elle aussi vers 0.</w:t>
      </w:r>
    </w:p>
    <w:p w14:paraId="68444111" w14:textId="77777777" w:rsidR="00634595" w:rsidRDefault="00634595" w:rsidP="00634595">
      <w:r w:rsidRPr="00634595">
        <w:t xml:space="preserve">Dans le cas d'une EDP linéaire avec opérateur symétrique (comme l'est l'opérateur </w:t>
      </w:r>
      <w:proofErr w:type="spellStart"/>
      <w:r w:rsidRPr="00634595">
        <w:t>laplacien</w:t>
      </w:r>
      <w:proofErr w:type="spellEnd"/>
      <w:r w:rsidRPr="00634595">
        <w:t>), il s'agit finalement de résoudre une équation algébrique linéaire, inversible dans le meilleur des cas.</w:t>
      </w:r>
    </w:p>
    <w:p w14:paraId="6583C066" w14:textId="77777777" w:rsidR="00634595" w:rsidRPr="00634595" w:rsidRDefault="00634595" w:rsidP="00634595"/>
    <w:p w14:paraId="1D810DA8" w14:textId="77777777" w:rsidR="00634595" w:rsidRPr="00634595" w:rsidRDefault="00634595" w:rsidP="00634595">
      <w:pPr>
        <w:pStyle w:val="Titre2"/>
      </w:pPr>
      <w:bookmarkStart w:id="4" w:name="_Toc220159396"/>
      <w:r w:rsidRPr="00634595">
        <w:t>Dimensions</w:t>
      </w:r>
      <w:bookmarkEnd w:id="4"/>
    </w:p>
    <w:p w14:paraId="7AF5AFC2" w14:textId="77777777" w:rsidR="00634595" w:rsidRPr="00634595" w:rsidRDefault="00634595" w:rsidP="00634595">
      <w:r w:rsidRPr="00634595">
        <w:t>Pour l'explication, nous développons ici la méthode des éléments finis en deux dimensions à valeurs réelles. On suppose que les équations étudiées sont des équations différentielles d'ordre deux.</w:t>
      </w:r>
    </w:p>
    <w:p w14:paraId="3E649B7D" w14:textId="77777777" w:rsidR="00634595" w:rsidRPr="00634595" w:rsidRDefault="00634595" w:rsidP="00634595">
      <w:r w:rsidRPr="00634595">
        <w:t>La méthode est généralisable à des cadres d'espaces de dimension différente ou pour des équations aux dérivées partielles d'ordre supérieur :</w:t>
      </w:r>
    </w:p>
    <w:p w14:paraId="34ADE78C" w14:textId="77777777" w:rsidR="00634595" w:rsidRPr="00634595" w:rsidRDefault="00634595" w:rsidP="00634595">
      <w:pPr>
        <w:numPr>
          <w:ilvl w:val="0"/>
          <w:numId w:val="40"/>
        </w:numPr>
      </w:pPr>
      <w:proofErr w:type="gramStart"/>
      <w:r w:rsidRPr="00634595">
        <w:t>on</w:t>
      </w:r>
      <w:proofErr w:type="gramEnd"/>
      <w:r w:rsidRPr="00634595">
        <w:t xml:space="preserve"> traite ici le cas d'une solution réelle à une EDP ; les cas où la dimension de la solution serait plus grande se traitent de façon similaire mais nécessitent des écritures plus complètes ; les cas les plus couramment rencontrés sont la dimension 1 (comme ici), 2 ou 3 (pour des problèmes de mécanique), 6 ou 12 (pour des problèmes d'</w:t>
      </w:r>
      <w:hyperlink r:id="rId55" w:tooltip="Électromagnétisme" w:history="1">
        <w:r w:rsidRPr="00634595">
          <w:rPr>
            <w:rStyle w:val="Lienhypertexte"/>
          </w:rPr>
          <w:t>électromagnétisme</w:t>
        </w:r>
      </w:hyperlink>
      <w:r w:rsidRPr="00634595">
        <w:t> respectivement réels ou complexes) ;</w:t>
      </w:r>
    </w:p>
    <w:p w14:paraId="0E98B73C" w14:textId="77777777" w:rsidR="00634595" w:rsidRPr="00634595" w:rsidRDefault="00634595" w:rsidP="00634595">
      <w:pPr>
        <w:numPr>
          <w:ilvl w:val="0"/>
          <w:numId w:val="40"/>
        </w:numPr>
      </w:pPr>
      <w:r w:rsidRPr="00634595">
        <w:lastRenderedPageBreak/>
        <w:t>les degrés de différentiation supérieurs sont ramenés à un degré moindre par la méthode classique de réduction de degré : on fait intervenir des variables supplémentaires, c'est-à-dire des dérivées partielles des variables de départ (exemple classique : les EDP de la mécanique statique des poutres font intervenir la dérivation partielle d'ordre 4) ; il est parfois possible, pour des degrés supérieurs, d'appliquer plusieurs fois les méthodes de </w:t>
      </w:r>
      <w:hyperlink r:id="rId56" w:tooltip="Formulation variationnelle" w:history="1">
        <w:r w:rsidRPr="00634595">
          <w:rPr>
            <w:rStyle w:val="Lienhypertexte"/>
          </w:rPr>
          <w:t xml:space="preserve">formulation </w:t>
        </w:r>
        <w:proofErr w:type="spellStart"/>
        <w:r w:rsidRPr="00634595">
          <w:rPr>
            <w:rStyle w:val="Lienhypertexte"/>
          </w:rPr>
          <w:t>variationnelle</w:t>
        </w:r>
        <w:proofErr w:type="spellEnd"/>
      </w:hyperlink>
      <w:r w:rsidRPr="00634595">
        <w:t> afin d'obtenir des ordres plus faibles — en tout cas lorsque le degré de dérivation est pair.</w:t>
      </w:r>
    </w:p>
    <w:p w14:paraId="13BA3651" w14:textId="77777777" w:rsidR="00634595" w:rsidRPr="00634595" w:rsidRDefault="00634595" w:rsidP="00634595">
      <w:r w:rsidRPr="00634595">
        <w:t>Bien que théoriquement la méthode soit transposable en dimensions supérieures du support, techniquement la complexité de création des discrétisations croît avec la dimension… et pratiquement, on résout rarement des problèmes en dimensions supérieures à 3 — y compris des problèmes de dynamique en espace à 3 dimensions qui pourraient être traités en quatre dimensions mais sont traités en réalité avec une méthode mixte éléments finis « en espace » et en différences finies « en temps ».</w:t>
      </w:r>
    </w:p>
    <w:p w14:paraId="13862A41" w14:textId="77777777" w:rsidR="00634595" w:rsidRDefault="00634595" w:rsidP="00634595">
      <w:pPr>
        <w:rPr>
          <w:b/>
          <w:bCs/>
        </w:rPr>
      </w:pPr>
    </w:p>
    <w:p w14:paraId="69C279C5" w14:textId="03C40F28" w:rsidR="00634595" w:rsidRPr="00634595" w:rsidRDefault="00634595" w:rsidP="00634595">
      <w:pPr>
        <w:pStyle w:val="Titre2"/>
      </w:pPr>
      <w:bookmarkStart w:id="5" w:name="_Toc220159397"/>
      <w:r w:rsidRPr="00634595">
        <w:t>Cadre algébrique, analytique et topologique</w:t>
      </w:r>
      <w:bookmarkEnd w:id="5"/>
    </w:p>
    <w:p w14:paraId="64C66B2F" w14:textId="48E561FD" w:rsidR="00634595" w:rsidRPr="00634595" w:rsidRDefault="00634595" w:rsidP="00634595">
      <w:r w:rsidRPr="00634595">
        <w:t>Soit un domaine (</w:t>
      </w:r>
      <w:hyperlink r:id="rId57" w:tooltip="Ouvert (topologie)" w:history="1">
        <w:r w:rsidRPr="00634595">
          <w:rPr>
            <w:rStyle w:val="Lienhypertexte"/>
          </w:rPr>
          <w:t>ouvert</w:t>
        </w:r>
      </w:hyperlink>
      <w:r w:rsidRPr="00634595">
        <w:t> borné et </w:t>
      </w:r>
      <w:hyperlink r:id="rId58" w:tooltip="Connexité (mathématiques)" w:history="1">
        <w:r w:rsidRPr="00634595">
          <w:rPr>
            <w:rStyle w:val="Lienhypertexte"/>
          </w:rPr>
          <w:t>connexe</w:t>
        </w:r>
      </w:hyperlink>
      <w:r w:rsidRPr="00634595">
        <w:t>) Ω de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rsidRPr="00634595">
        <w:t>, de bord δΩ et d'</w:t>
      </w:r>
      <w:hyperlink r:id="rId59" w:tooltip="Adhérence (mathématiques)" w:history="1">
        <w:r w:rsidRPr="00634595">
          <w:rPr>
            <w:rStyle w:val="Lienhypertexte"/>
          </w:rPr>
          <w:t>adhérence</w:t>
        </w:r>
      </w:hyperlink>
      <w:r w:rsidRPr="00634595">
        <w:t> (compacte) Ω. Pour simplifier les représentations, on suppose le bord polygonal.</w:t>
      </w:r>
    </w:p>
    <w:p w14:paraId="2B0AC424" w14:textId="22ECF7E9" w:rsidR="00634595" w:rsidRPr="00634595" w:rsidRDefault="00634595" w:rsidP="00634595">
      <w:r w:rsidRPr="00634595">
        <w:t>Soient les fonctions de Ω dans </w:t>
      </w:r>
      <m:oMath>
        <m:r>
          <m:rPr>
            <m:scr m:val="double-struck"/>
            <m:sty m:val="p"/>
          </m:rPr>
          <w:rPr>
            <w:rFonts w:ascii="Cambria Math" w:hAnsi="Cambria Math"/>
          </w:rPr>
          <m:t>R</m:t>
        </m:r>
      </m:oMath>
      <w:r w:rsidRPr="00634595">
        <w:t> différentiables sur Ω et deux fois différentiables sur Ω (ouvert). De telles fonctions sont continues et différentiables sur le bord du compact. Soit V(Ω) l'ensemble de ces fonctions (V est un </w:t>
      </w:r>
      <w:hyperlink r:id="rId60" w:tooltip="Espace vectoriel" w:history="1">
        <w:r w:rsidRPr="00634595">
          <w:rPr>
            <w:rStyle w:val="Lienhypertexte"/>
          </w:rPr>
          <w:t>espace vectoriel</w:t>
        </w:r>
      </w:hyperlink>
      <w:r w:rsidRPr="00634595">
        <w:t> de dimension infinie et V</w:t>
      </w:r>
      <w:r w:rsidRPr="00634595">
        <w:rPr>
          <w:vertAlign w:val="subscript"/>
        </w:rPr>
        <w:t>0</w:t>
      </w:r>
      <w:r w:rsidRPr="00634595">
        <w:t xml:space="preserve"> est le sous-espace vectoriel de fonctions de V nulles sur le bord </w:t>
      </w:r>
      <w:proofErr w:type="spellStart"/>
      <w:r w:rsidRPr="00634595">
        <w:t>δΩ</w:t>
      </w:r>
      <w:proofErr w:type="spellEnd"/>
      <w:r w:rsidRPr="00634595">
        <w:t>).</w:t>
      </w:r>
    </w:p>
    <w:p w14:paraId="5713594A" w14:textId="77EF66AE" w:rsidR="00634595" w:rsidRPr="00634595" w:rsidRDefault="00634595" w:rsidP="00634595">
      <w:r w:rsidRPr="00634595">
        <w:t xml:space="preserve">Soient les applications continues sur Ω et différentiables sur Ω, de </w:t>
      </w:r>
      <w:proofErr w:type="gramStart"/>
      <w:r w:rsidRPr="00634595">
        <w:t>carré sommables</w:t>
      </w:r>
      <w:proofErr w:type="gramEnd"/>
      <w:r w:rsidRPr="00634595">
        <w:t xml:space="preserve"> sur Ω et de gradient de </w:t>
      </w:r>
      <w:hyperlink r:id="rId61" w:tooltip="Carré sommable" w:history="1">
        <w:r w:rsidRPr="00634595">
          <w:rPr>
            <w:rStyle w:val="Lienhypertexte"/>
          </w:rPr>
          <w:t>carré sommable</w:t>
        </w:r>
      </w:hyperlink>
      <w:r w:rsidRPr="00634595">
        <w:t> sur Ω (ou de dérivées partielles de carré sommable, ce qui revient au même avec le support de dimension finie). Nommons cet espace </w:t>
      </w:r>
      <m:oMath>
        <m:sSub>
          <m:sSubPr>
            <m:ctrlPr>
              <w:rPr>
                <w:rFonts w:ascii="Cambria Math" w:hAnsi="Cambria Math"/>
              </w:rPr>
            </m:ctrlPr>
          </m:sSubPr>
          <m:e>
            <m:r>
              <m:rPr>
                <m:scr m:val="script"/>
              </m:rPr>
              <w:rPr>
                <w:rFonts w:ascii="Cambria Math" w:hAnsi="Cambria Math"/>
              </w:rPr>
              <m:t>H</m:t>
            </m:r>
          </m:e>
          <m:sub>
            <m:r>
              <w:rPr>
                <w:rFonts w:ascii="Cambria Math" w:hAnsi="Cambria Math"/>
              </w:rPr>
              <m:t>1</m:t>
            </m:r>
          </m:sub>
        </m:sSub>
        <m:r>
          <w:rPr>
            <w:rFonts w:ascii="Cambria Math" w:hAnsi="Cambria Math"/>
          </w:rPr>
          <m:t>(</m:t>
        </m:r>
        <m:r>
          <m:rPr>
            <m:sty m:val="p"/>
          </m:rPr>
          <w:rPr>
            <w:rFonts w:ascii="Cambria Math" w:hAnsi="Cambria Math"/>
          </w:rPr>
          <m:t>Ω</m:t>
        </m:r>
        <m:r>
          <w:rPr>
            <w:rFonts w:ascii="Cambria Math" w:hAnsi="Cambria Math"/>
          </w:rPr>
          <m:t>)</m:t>
        </m:r>
      </m:oMath>
      <w:r w:rsidRPr="00634595">
        <w:t>. Cet espace est un </w:t>
      </w:r>
      <w:hyperlink r:id="rId62" w:tooltip="Espace de Sobolev" w:history="1">
        <w:r w:rsidRPr="00634595">
          <w:rPr>
            <w:rStyle w:val="Lienhypertexte"/>
          </w:rPr>
          <w:t>espace de Sobolev</w:t>
        </w:r>
      </w:hyperlink>
      <w:r w:rsidRPr="00634595">
        <w:t>. On dote cet espace vectoriel d'un </w:t>
      </w:r>
      <w:hyperlink r:id="rId63" w:tooltip="Produit scalaire" w:history="1">
        <w:r w:rsidRPr="00634595">
          <w:rPr>
            <w:rStyle w:val="Lienhypertexte"/>
          </w:rPr>
          <w:t>produit scalaire</w:t>
        </w:r>
      </w:hyperlink>
      <w:r w:rsidRPr="00634595">
        <w:t> issu de celui de </w:t>
      </w:r>
      <w:hyperlink r:id="rId64" w:tooltip="Espace Lp" w:history="1">
        <w:r w:rsidRPr="00634595">
          <w:rPr>
            <w:rStyle w:val="Lienhypertexte"/>
          </w:rPr>
          <w:t>L</w:t>
        </w:r>
        <w:r w:rsidRPr="00634595">
          <w:rPr>
            <w:rStyle w:val="Lienhypertexte"/>
            <w:vertAlign w:val="superscript"/>
          </w:rPr>
          <w:t>2</w:t>
        </w:r>
      </w:hyperlink>
      <w:r w:rsidRPr="00634595">
        <w:t> tel que si (</w:t>
      </w:r>
      <w:r w:rsidRPr="00634595">
        <w:rPr>
          <w:i/>
          <w:iCs/>
        </w:rPr>
        <w:t>u</w:t>
      </w:r>
      <w:r w:rsidRPr="00634595">
        <w:t>, </w:t>
      </w:r>
      <w:r w:rsidRPr="00634595">
        <w:rPr>
          <w:i/>
          <w:iCs/>
        </w:rPr>
        <w:t>v</w:t>
      </w:r>
      <w:r w:rsidRPr="00634595">
        <w:t>) appartiennent à cet espace alors le produit scalaire de </w:t>
      </w:r>
      <w:r w:rsidRPr="00634595">
        <w:rPr>
          <w:i/>
          <w:iCs/>
        </w:rPr>
        <w:t>u</w:t>
      </w:r>
      <w:r w:rsidRPr="00634595">
        <w:t> et </w:t>
      </w:r>
      <w:r w:rsidRPr="00634595">
        <w:rPr>
          <w:i/>
          <w:iCs/>
        </w:rPr>
        <w:t>v</w:t>
      </w:r>
      <w:r w:rsidRPr="00634595">
        <w:t> est :</w:t>
      </w:r>
    </w:p>
    <w:p w14:paraId="1C555F46" w14:textId="36431487" w:rsidR="00634595" w:rsidRPr="00634595" w:rsidRDefault="00634595" w:rsidP="00634595">
      <m:oMathPara>
        <m:oMath>
          <m:r>
            <w:rPr>
              <w:rFonts w:ascii="Cambria Math" w:hAnsi="Cambria Math"/>
            </w:rPr>
            <m:t>⟨u|v</m:t>
          </m:r>
          <m:sSub>
            <m:sSubPr>
              <m:ctrlPr>
                <w:rPr>
                  <w:rFonts w:ascii="Cambria Math" w:hAnsi="Cambria Math"/>
                </w:rPr>
              </m:ctrlPr>
            </m:sSubPr>
            <m:e>
              <m:r>
                <w:rPr>
                  <w:rFonts w:ascii="Cambria Math" w:hAnsi="Cambria Math"/>
                </w:rPr>
                <m:t>⟩</m:t>
              </m:r>
            </m:e>
            <m:sub>
              <m:sSub>
                <m:sSubPr>
                  <m:ctrlPr>
                    <w:rPr>
                      <w:rFonts w:ascii="Cambria Math" w:hAnsi="Cambria Math"/>
                    </w:rPr>
                  </m:ctrlPr>
                </m:sSubPr>
                <m:e>
                  <m:r>
                    <m:rPr>
                      <m:scr m:val="script"/>
                    </m:rPr>
                    <w:rPr>
                      <w:rFonts w:ascii="Cambria Math" w:hAnsi="Cambria Math"/>
                    </w:rPr>
                    <m:t>H</m:t>
                  </m:r>
                </m:e>
                <m:sub>
                  <m:r>
                    <w:rPr>
                      <w:rFonts w:ascii="Cambria Math" w:hAnsi="Cambria Math"/>
                    </w:rPr>
                    <m:t>1</m:t>
                  </m:r>
                </m:sub>
              </m:sSub>
              <m:r>
                <w:rPr>
                  <w:rFonts w:ascii="Cambria Math" w:hAnsi="Cambria Math"/>
                </w:rPr>
                <m:t>(</m:t>
              </m:r>
              <m:r>
                <m:rPr>
                  <m:sty m:val="p"/>
                </m:rPr>
                <w:rPr>
                  <w:rFonts w:ascii="Cambria Math" w:hAnsi="Cambria Math"/>
                </w:rPr>
                <m:t>Ω</m:t>
              </m:r>
              <m:r>
                <w:rPr>
                  <w:rFonts w:ascii="Cambria Math" w:hAnsi="Cambria Math"/>
                </w:rPr>
                <m:t>)</m:t>
              </m:r>
            </m:sub>
          </m:sSub>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v+uv)</m:t>
              </m:r>
              <m:r>
                <m:rPr>
                  <m:sty m:val="p"/>
                </m:rPr>
                <w:rPr>
                  <w:rFonts w:ascii="Cambria Math" w:hAnsi="Cambria Math"/>
                </w:rPr>
                <m:t>d</m:t>
              </m:r>
              <m:r>
                <w:rPr>
                  <w:rFonts w:ascii="Cambria Math" w:hAnsi="Cambria Math"/>
                </w:rPr>
                <m:t>ω</m:t>
              </m:r>
            </m:e>
          </m:nary>
        </m:oMath>
      </m:oMathPara>
    </w:p>
    <w:p w14:paraId="1234CFC8" w14:textId="510FD8F9" w:rsidR="00634595" w:rsidRPr="00634595" w:rsidRDefault="00634595" w:rsidP="00634595">
      <w:r w:rsidRPr="00634595">
        <w:t>Le </w:t>
      </w:r>
      <w:hyperlink r:id="rId65" w:tooltip="Théorème de la divergence" w:history="1">
        <w:r w:rsidRPr="00634595">
          <w:rPr>
            <w:rStyle w:val="Lienhypertexte"/>
          </w:rPr>
          <w:t>Théorème de la divergence</w:t>
        </w:r>
      </w:hyperlink>
      <w:r w:rsidRPr="00634595">
        <w:t> (ou formule de Green-</w:t>
      </w:r>
      <w:proofErr w:type="spellStart"/>
      <w:r w:rsidRPr="00634595">
        <w:t>Ostrogradski</w:t>
      </w:r>
      <w:proofErr w:type="spellEnd"/>
      <w:r w:rsidRPr="00634595">
        <w:t>) permet de retrouver le </w:t>
      </w:r>
      <w:proofErr w:type="spellStart"/>
      <w:r w:rsidRPr="00634595">
        <w:fldChar w:fldCharType="begin"/>
      </w:r>
      <w:r w:rsidRPr="00634595">
        <w:instrText>HYPERLINK "https://fr.wikipedia.org/wiki/Op%C3%A9rateur_laplacien" \o "Opérateur laplacien"</w:instrText>
      </w:r>
      <w:r w:rsidRPr="00634595">
        <w:fldChar w:fldCharType="separate"/>
      </w:r>
      <w:r w:rsidRPr="00634595">
        <w:rPr>
          <w:rStyle w:val="Lienhypertexte"/>
        </w:rPr>
        <w:t>laplacien</w:t>
      </w:r>
      <w:proofErr w:type="spellEnd"/>
      <w:r w:rsidRPr="00634595">
        <w:fldChar w:fldCharType="end"/>
      </w:r>
      <w:r w:rsidRPr="00634595">
        <w:t> de u, donc la </w:t>
      </w:r>
      <w:hyperlink r:id="rId66" w:tooltip="Formulation variationnelle" w:history="1">
        <w:r w:rsidRPr="00634595">
          <w:rPr>
            <w:rStyle w:val="Lienhypertexte"/>
          </w:rPr>
          <w:t xml:space="preserve">formulation </w:t>
        </w:r>
        <w:proofErr w:type="spellStart"/>
        <w:r w:rsidRPr="00634595">
          <w:rPr>
            <w:rStyle w:val="Lienhypertexte"/>
          </w:rPr>
          <w:t>variationnelle</w:t>
        </w:r>
        <w:proofErr w:type="spellEnd"/>
      </w:hyperlink>
      <w:r w:rsidRPr="00634595">
        <w:t> sous la forme initiale. On note </w:t>
      </w:r>
      <m:oMath>
        <m:sSubSup>
          <m:sSubSupPr>
            <m:ctrlPr>
              <w:rPr>
                <w:rFonts w:ascii="Cambria Math" w:hAnsi="Cambria Math"/>
              </w:rPr>
            </m:ctrlPr>
          </m:sSubSupPr>
          <m:e>
            <m:r>
              <m:rPr>
                <m:scr m:val="script"/>
              </m:rPr>
              <w:rPr>
                <w:rFonts w:ascii="Cambria Math" w:hAnsi="Cambria Math"/>
              </w:rPr>
              <m:t>H</m:t>
            </m:r>
          </m:e>
          <m:sub>
            <m:r>
              <w:rPr>
                <w:rFonts w:ascii="Cambria Math" w:hAnsi="Cambria Math"/>
              </w:rPr>
              <m:t>1</m:t>
            </m:r>
          </m:sub>
          <m:sup>
            <m:r>
              <w:rPr>
                <w:rFonts w:ascii="Cambria Math" w:hAnsi="Cambria Math"/>
              </w:rPr>
              <m:t>0</m:t>
            </m:r>
          </m:sup>
        </m:sSubSup>
        <m:r>
          <w:rPr>
            <w:rFonts w:ascii="Cambria Math" w:hAnsi="Cambria Math"/>
          </w:rPr>
          <m:t>(</m:t>
        </m:r>
        <m:r>
          <m:rPr>
            <m:sty m:val="p"/>
          </m:rPr>
          <w:rPr>
            <w:rFonts w:ascii="Cambria Math" w:hAnsi="Cambria Math"/>
          </w:rPr>
          <m:t>Ω</m:t>
        </m:r>
        <m:r>
          <w:rPr>
            <w:rFonts w:ascii="Cambria Math" w:hAnsi="Cambria Math"/>
          </w:rPr>
          <m:t>)</m:t>
        </m:r>
      </m:oMath>
      <w:r w:rsidRPr="00634595">
        <w:t> le sous-espace vectoriel de </w:t>
      </w:r>
      <m:oMath>
        <m:sSub>
          <m:sSubPr>
            <m:ctrlPr>
              <w:rPr>
                <w:rFonts w:ascii="Cambria Math" w:hAnsi="Cambria Math"/>
              </w:rPr>
            </m:ctrlPr>
          </m:sSubPr>
          <m:e>
            <m:r>
              <m:rPr>
                <m:scr m:val="script"/>
              </m:rPr>
              <w:rPr>
                <w:rFonts w:ascii="Cambria Math" w:hAnsi="Cambria Math"/>
              </w:rPr>
              <m:t>H</m:t>
            </m:r>
          </m:e>
          <m:sub>
            <m:r>
              <w:rPr>
                <w:rFonts w:ascii="Cambria Math" w:hAnsi="Cambria Math"/>
              </w:rPr>
              <m:t>1</m:t>
            </m:r>
          </m:sub>
        </m:sSub>
        <m:r>
          <w:rPr>
            <w:rFonts w:ascii="Cambria Math" w:hAnsi="Cambria Math"/>
          </w:rPr>
          <m:t>(</m:t>
        </m:r>
        <m:r>
          <m:rPr>
            <m:sty m:val="p"/>
          </m:rPr>
          <w:rPr>
            <w:rFonts w:ascii="Cambria Math" w:hAnsi="Cambria Math"/>
          </w:rPr>
          <m:t>Ω</m:t>
        </m:r>
        <m:r>
          <w:rPr>
            <w:rFonts w:ascii="Cambria Math" w:hAnsi="Cambria Math"/>
          </w:rPr>
          <m:t>)</m:t>
        </m:r>
      </m:oMath>
      <w:r w:rsidRPr="00634595">
        <w:t> dont les fonctions sont nulles sur le bord δΩ. L'opérateur </w:t>
      </w:r>
      <m:oMath>
        <m:r>
          <w:rPr>
            <w:rFonts w:ascii="Cambria Math" w:hAnsi="Cambria Math"/>
          </w:rPr>
          <m:t>(x,y)↦x⋅y</m:t>
        </m:r>
      </m:oMath>
      <w:r w:rsidRPr="00634595">
        <w:t> est un produit scalaire sur l'espace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p>
    <w:p w14:paraId="6E0E93EF" w14:textId="77777777" w:rsidR="00634595" w:rsidRDefault="00634595" w:rsidP="00634595">
      <w:pPr>
        <w:rPr>
          <w:b/>
          <w:bCs/>
        </w:rPr>
      </w:pPr>
    </w:p>
    <w:p w14:paraId="0F13ECD9" w14:textId="68039F99" w:rsidR="00634595" w:rsidRPr="00634595" w:rsidRDefault="00634595" w:rsidP="00634595">
      <w:pPr>
        <w:pStyle w:val="Titre2"/>
      </w:pPr>
      <w:bookmarkStart w:id="6" w:name="_Toc220159398"/>
      <w:r w:rsidRPr="00634595">
        <w:t>Cas organique</w:t>
      </w:r>
      <w:bookmarkEnd w:id="6"/>
    </w:p>
    <w:p w14:paraId="0A71F55C" w14:textId="77777777" w:rsidR="00634595" w:rsidRPr="00634595" w:rsidRDefault="00634595" w:rsidP="00634595">
      <w:pPr>
        <w:pStyle w:val="Titre3"/>
      </w:pPr>
      <w:bookmarkStart w:id="7" w:name="_Toc220159399"/>
      <w:r w:rsidRPr="00634595">
        <w:t>Hypothèses</w:t>
      </w:r>
      <w:bookmarkEnd w:id="7"/>
    </w:p>
    <w:p w14:paraId="50DE8A8F" w14:textId="77777777" w:rsidR="00634595" w:rsidRPr="00634595" w:rsidRDefault="00634595" w:rsidP="00634595">
      <w:r w:rsidRPr="00634595">
        <w:t>On considère ƒ une </w:t>
      </w:r>
      <w:hyperlink r:id="rId67" w:tooltip="Continuité (mathématiques)" w:history="1">
        <w:r w:rsidRPr="00634595">
          <w:rPr>
            <w:rStyle w:val="Lienhypertexte"/>
          </w:rPr>
          <w:t>fonction continue</w:t>
        </w:r>
      </w:hyperlink>
      <w:r w:rsidRPr="00634595">
        <w:t> sur Ω de carré sommable et </w:t>
      </w:r>
      <w:r w:rsidRPr="00634595">
        <w:rPr>
          <w:i/>
          <w:iCs/>
        </w:rPr>
        <w:t>u</w:t>
      </w:r>
      <w:r w:rsidRPr="00634595">
        <w:t> la solution de l'équation aux dérivées partielles suivante sur Ω (Δ est l'</w:t>
      </w:r>
      <w:hyperlink r:id="rId68" w:tooltip="Opérateur laplacien" w:history="1">
        <w:r w:rsidRPr="00634595">
          <w:rPr>
            <w:rStyle w:val="Lienhypertexte"/>
          </w:rPr>
          <w:t xml:space="preserve">opérateur </w:t>
        </w:r>
        <w:proofErr w:type="spellStart"/>
        <w:r w:rsidRPr="00634595">
          <w:rPr>
            <w:rStyle w:val="Lienhypertexte"/>
          </w:rPr>
          <w:t>laplacien</w:t>
        </w:r>
        <w:proofErr w:type="spellEnd"/>
      </w:hyperlink>
      <w:r w:rsidRPr="00634595">
        <w:t>) :</w:t>
      </w:r>
    </w:p>
    <w:p w14:paraId="04767C60" w14:textId="3AAB5C39" w:rsidR="00634595" w:rsidRPr="00634595" w:rsidRDefault="00634595" w:rsidP="00634595">
      <m:oMathPara>
        <m:oMath>
          <m:r>
            <w:rPr>
              <w:rFonts w:ascii="Cambria Math" w:hAnsi="Cambria Math"/>
            </w:rPr>
            <m:t>-</m:t>
          </m:r>
          <m:r>
            <m:rPr>
              <m:sty m:val="p"/>
            </m:rPr>
            <w:rPr>
              <w:rFonts w:ascii="Cambria Math" w:hAnsi="Cambria Math"/>
            </w:rPr>
            <m:t>Δ</m:t>
          </m:r>
          <m:r>
            <w:rPr>
              <w:rFonts w:ascii="Cambria Math" w:hAnsi="Cambria Math"/>
            </w:rPr>
            <m:t>u+</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u=f</m:t>
          </m:r>
        </m:oMath>
      </m:oMathPara>
    </w:p>
    <w:p w14:paraId="508E1BFB" w14:textId="77777777" w:rsidR="00634595" w:rsidRPr="00634595" w:rsidRDefault="00634595" w:rsidP="00634595">
      <w:r w:rsidRPr="00634595">
        <w:t>Avec la condition au bord </w:t>
      </w:r>
      <w:r w:rsidRPr="00634595">
        <w:rPr>
          <w:i/>
          <w:iCs/>
        </w:rPr>
        <w:t>u</w:t>
      </w:r>
      <w:r w:rsidRPr="00634595">
        <w:t xml:space="preserve"> = 0 sur </w:t>
      </w:r>
      <w:proofErr w:type="spellStart"/>
      <w:r w:rsidRPr="00634595">
        <w:t>δΩ</w:t>
      </w:r>
      <w:proofErr w:type="spellEnd"/>
      <w:r w:rsidRPr="00634595">
        <w:t>. Ceci peut également se réécrire </w:t>
      </w:r>
      <w:r w:rsidRPr="00634595">
        <w:rPr>
          <w:i/>
          <w:iCs/>
        </w:rPr>
        <w:t>u</w:t>
      </w:r>
      <w:r w:rsidRPr="00634595">
        <w:t> </w:t>
      </w:r>
      <w:r w:rsidRPr="00634595">
        <w:rPr>
          <w:rFonts w:ascii="Cambria Math" w:hAnsi="Cambria Math" w:cs="Cambria Math"/>
        </w:rPr>
        <w:t>∈</w:t>
      </w:r>
      <w:r w:rsidRPr="00634595">
        <w:t xml:space="preserve"> V</w:t>
      </w:r>
      <w:r w:rsidRPr="00634595">
        <w:rPr>
          <w:vertAlign w:val="subscript"/>
        </w:rPr>
        <w:t>0</w:t>
      </w:r>
      <w:r w:rsidRPr="00634595">
        <w:t>. Cette condition au bord s'appelle la </w:t>
      </w:r>
      <w:hyperlink r:id="rId69" w:tooltip="Conditions aux limites de Dirichlet" w:history="1">
        <w:r w:rsidRPr="00634595">
          <w:rPr>
            <w:rStyle w:val="Lienhypertexte"/>
          </w:rPr>
          <w:t>condition de Dirichlet</w:t>
        </w:r>
      </w:hyperlink>
      <w:r w:rsidRPr="00634595">
        <w:t>.</w:t>
      </w:r>
    </w:p>
    <w:p w14:paraId="76D4535B" w14:textId="77777777" w:rsidR="00634595" w:rsidRPr="00634595" w:rsidRDefault="00634595" w:rsidP="00634595">
      <w:r w:rsidRPr="00634595">
        <w:lastRenderedPageBreak/>
        <w:t>On démontre qu'il existe une solution unique à ce problème d'EDP à l'aide du </w:t>
      </w:r>
      <w:hyperlink r:id="rId70" w:tooltip="Théorème de Lax-Milgram" w:history="1">
        <w:r w:rsidRPr="00634595">
          <w:rPr>
            <w:rStyle w:val="Lienhypertexte"/>
          </w:rPr>
          <w:t>théorème de Lax-Milgram</w:t>
        </w:r>
      </w:hyperlink>
      <w:r w:rsidRPr="00634595">
        <w:t>.</w:t>
      </w:r>
    </w:p>
    <w:p w14:paraId="4A8ECED5" w14:textId="77777777" w:rsidR="00634595" w:rsidRPr="00634595" w:rsidRDefault="00634595" w:rsidP="00634595">
      <w:pPr>
        <w:pStyle w:val="Titre3"/>
      </w:pPr>
      <w:bookmarkStart w:id="8" w:name="_Toc220159400"/>
      <w:r w:rsidRPr="00634595">
        <w:t>Formulation faible</w:t>
      </w:r>
      <w:bookmarkEnd w:id="8"/>
    </w:p>
    <w:p w14:paraId="63A1961F" w14:textId="77777777" w:rsidR="00634595" w:rsidRPr="00634595" w:rsidRDefault="00634595" w:rsidP="00634595">
      <w:r w:rsidRPr="00634595">
        <w:t>Soit </w:t>
      </w:r>
      <w:r w:rsidRPr="00634595">
        <w:rPr>
          <w:i/>
          <w:iCs/>
        </w:rPr>
        <w:t>v</w:t>
      </w:r>
      <w:r w:rsidRPr="00634595">
        <w:t> </w:t>
      </w:r>
      <w:r w:rsidRPr="00634595">
        <w:rPr>
          <w:rFonts w:ascii="Cambria Math" w:hAnsi="Cambria Math" w:cs="Cambria Math"/>
        </w:rPr>
        <w:t>∈</w:t>
      </w:r>
      <w:r w:rsidRPr="00634595">
        <w:t xml:space="preserve"> V</w:t>
      </w:r>
      <w:r w:rsidRPr="00634595">
        <w:rPr>
          <w:vertAlign w:val="subscript"/>
        </w:rPr>
        <w:t>0</w:t>
      </w:r>
      <w:r w:rsidRPr="00634595">
        <w:t> quelconque. Multiplions les deux parties de l'équation précédente par </w:t>
      </w:r>
      <w:r w:rsidRPr="00634595">
        <w:rPr>
          <w:i/>
          <w:iCs/>
        </w:rPr>
        <w:t>v</w:t>
      </w:r>
      <w:r w:rsidRPr="00634595">
        <w:t> puis sommons sur le domaine Ω, puisque </w:t>
      </w:r>
      <w:r w:rsidRPr="00634595">
        <w:rPr>
          <w:i/>
          <w:iCs/>
        </w:rPr>
        <w:t>v</w:t>
      </w:r>
      <w:r w:rsidRPr="00634595">
        <w:t> et ƒ sont tous deux de carré sommable sur ce domaine. On obtient l'équation :</w:t>
      </w:r>
    </w:p>
    <w:p w14:paraId="49090DCF" w14:textId="2A0B6174" w:rsidR="00634595" w:rsidRPr="00634595" w:rsidRDefault="00634595" w:rsidP="00634595">
      <m:oMathPara>
        <m:oMath>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v</m:t>
              </m:r>
              <m:r>
                <m:rPr>
                  <m:sty m:val="p"/>
                </m:rPr>
                <w:rPr>
                  <w:rFonts w:ascii="Cambria Math" w:hAnsi="Cambria Math"/>
                </w:rPr>
                <m:t>Δ</m:t>
              </m:r>
              <m:r>
                <w:rPr>
                  <w:rFonts w:ascii="Cambria Math" w:hAnsi="Cambria Math"/>
                </w:rPr>
                <m:t>u</m:t>
              </m:r>
              <m:r>
                <m:rPr>
                  <m:sty m:val="p"/>
                </m:rPr>
                <w:rPr>
                  <w:rFonts w:ascii="Cambria Math" w:hAnsi="Cambria Math"/>
                </w:rPr>
                <m:t>d</m:t>
              </m:r>
              <m:r>
                <w:rPr>
                  <w:rFonts w:ascii="Cambria Math" w:hAnsi="Cambria Math"/>
                </w:rPr>
                <m:t>ω</m:t>
              </m:r>
            </m:e>
          </m:nary>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vu</m:t>
              </m:r>
              <m:r>
                <m:rPr>
                  <m:sty m:val="p"/>
                </m:rPr>
                <w:rPr>
                  <w:rFonts w:ascii="Cambria Math" w:hAnsi="Cambria Math"/>
                </w:rPr>
                <m:t>d</m:t>
              </m:r>
              <m:r>
                <w:rPr>
                  <w:rFonts w:ascii="Cambria Math" w:hAnsi="Cambria Math"/>
                </w:rPr>
                <m:t>ω</m:t>
              </m:r>
            </m:e>
          </m:nary>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vf</m:t>
              </m:r>
              <m:r>
                <m:rPr>
                  <m:sty m:val="p"/>
                </m:rPr>
                <w:rPr>
                  <w:rFonts w:ascii="Cambria Math" w:hAnsi="Cambria Math"/>
                </w:rPr>
                <m:t>d</m:t>
              </m:r>
              <m:r>
                <w:rPr>
                  <w:rFonts w:ascii="Cambria Math" w:hAnsi="Cambria Math"/>
                </w:rPr>
                <m:t>ω</m:t>
              </m:r>
            </m:e>
          </m:nary>
        </m:oMath>
      </m:oMathPara>
    </w:p>
    <w:p w14:paraId="7B63A346" w14:textId="0E409A88" w:rsidR="00634595" w:rsidRPr="00634595" w:rsidRDefault="00634595" w:rsidP="00634595">
      <w:r w:rsidRPr="00634595">
        <w:t>On utilise pour le premier terme une </w:t>
      </w:r>
      <w:hyperlink r:id="rId71" w:tooltip="Intégration par parties" w:history="1">
        <w:r w:rsidRPr="00634595">
          <w:rPr>
            <w:rStyle w:val="Lienhypertexte"/>
          </w:rPr>
          <w:t>intégration par parties</w:t>
        </w:r>
      </w:hyperlink>
      <w:r w:rsidRPr="00634595">
        <w:t> :</w:t>
      </w:r>
    </w:p>
    <w:p w14:paraId="387BB5E8" w14:textId="5F75174A" w:rsidR="00634595" w:rsidRPr="00634595" w:rsidRDefault="00634595" w:rsidP="00634595">
      <m:oMathPara>
        <m:oMath>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v</m:t>
              </m:r>
              <m:r>
                <m:rPr>
                  <m:sty m:val="p"/>
                </m:rPr>
                <w:rPr>
                  <w:rFonts w:ascii="Cambria Math" w:hAnsi="Cambria Math"/>
                </w:rPr>
                <m:t>Δ</m:t>
              </m:r>
              <m:r>
                <w:rPr>
                  <w:rFonts w:ascii="Cambria Math" w:hAnsi="Cambria Math"/>
                </w:rPr>
                <m:t>u</m:t>
              </m:r>
              <m:r>
                <m:rPr>
                  <m:sty m:val="p"/>
                </m:rPr>
                <w:rPr>
                  <w:rFonts w:ascii="Cambria Math" w:hAnsi="Cambria Math"/>
                </w:rPr>
                <m:t>d</m:t>
              </m:r>
              <m:r>
                <w:rPr>
                  <w:rFonts w:ascii="Cambria Math" w:hAnsi="Cambria Math"/>
                </w:rPr>
                <m:t>ω</m:t>
              </m:r>
            </m:e>
          </m:nary>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w:rPr>
                  <w:rFonts w:ascii="Cambria Math" w:hAnsi="Cambria Math"/>
                </w:rPr>
                <m:t>v</m:t>
              </m:r>
              <m:r>
                <m:rPr>
                  <m:sty m:val="p"/>
                </m:rPr>
                <w:rPr>
                  <w:rFonts w:ascii="Cambria Math" w:hAnsi="Cambria Math"/>
                </w:rPr>
                <m:t>d</m:t>
              </m:r>
              <m:r>
                <w:rPr>
                  <w:rFonts w:ascii="Cambria Math" w:hAnsi="Cambria Math"/>
                </w:rPr>
                <m:t>s</m:t>
              </m:r>
            </m:e>
          </m:nary>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d</m:t>
              </m:r>
              <m:r>
                <w:rPr>
                  <w:rFonts w:ascii="Cambria Math" w:hAnsi="Cambria Math"/>
                </w:rPr>
                <m:t>ω</m:t>
              </m:r>
            </m:e>
          </m:nary>
        </m:oMath>
      </m:oMathPara>
    </w:p>
    <w:p w14:paraId="7CFE5A52" w14:textId="77777777" w:rsidR="00634595" w:rsidRPr="00634595" w:rsidRDefault="00634595" w:rsidP="00634595">
      <w:r w:rsidRPr="00634595">
        <w:t>Dans cette formulation, </w:t>
      </w:r>
      <w:r w:rsidRPr="00634595">
        <w:rPr>
          <w:i/>
          <w:iCs/>
        </w:rPr>
        <w:t>v</w:t>
      </w:r>
      <w:r w:rsidRPr="00634595">
        <w:t> est nulle sur le bord (</w:t>
      </w:r>
      <w:r w:rsidRPr="00634595">
        <w:rPr>
          <w:i/>
          <w:iCs/>
        </w:rPr>
        <w:t>v</w:t>
      </w:r>
      <w:r w:rsidRPr="00634595">
        <w:t> </w:t>
      </w:r>
      <w:r w:rsidRPr="00634595">
        <w:rPr>
          <w:rFonts w:ascii="Cambria Math" w:hAnsi="Cambria Math" w:cs="Cambria Math"/>
        </w:rPr>
        <w:t>∈</w:t>
      </w:r>
      <w:r w:rsidRPr="00634595">
        <w:t xml:space="preserve"> V</w:t>
      </w:r>
      <w:r w:rsidRPr="00634595">
        <w:rPr>
          <w:vertAlign w:val="subscript"/>
        </w:rPr>
        <w:t>0</w:t>
      </w:r>
      <w:r w:rsidRPr="00634595">
        <w:t>) ce qui permet d'obtenir la </w:t>
      </w:r>
      <w:hyperlink r:id="rId72" w:tooltip="Formulation faible" w:history="1">
        <w:r w:rsidRPr="00634595">
          <w:rPr>
            <w:rStyle w:val="Lienhypertexte"/>
          </w:rPr>
          <w:t>formulation faible</w:t>
        </w:r>
      </w:hyperlink>
      <w:r w:rsidRPr="00634595">
        <w:t> du problème :</w:t>
      </w:r>
    </w:p>
    <w:p w14:paraId="44DC0236" w14:textId="11A66461" w:rsidR="00634595" w:rsidRPr="00634595" w:rsidRDefault="00634595" w:rsidP="00634595">
      <m:oMathPara>
        <m:oMath>
          <m:nary>
            <m:naryPr>
              <m:limLoc m:val="subSup"/>
              <m:grow m:val="1"/>
              <m:supHide m:val="1"/>
              <m:ctrlPr>
                <w:rPr>
                  <w:rFonts w:ascii="Cambria Math" w:hAnsi="Cambria Math"/>
                </w:rPr>
              </m:ctrlPr>
            </m:naryPr>
            <m:sub>
              <m:r>
                <m:rPr>
                  <m:sty m:val="p"/>
                </m:rP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d</m:t>
              </m:r>
              <m:r>
                <w:rPr>
                  <w:rFonts w:ascii="Cambria Math" w:hAnsi="Cambria Math"/>
                </w:rPr>
                <m:t>ω</m:t>
              </m:r>
            </m:e>
          </m:nary>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vu</m:t>
              </m:r>
              <m:r>
                <m:rPr>
                  <m:sty m:val="p"/>
                </m:rPr>
                <w:rPr>
                  <w:rFonts w:ascii="Cambria Math" w:hAnsi="Cambria Math"/>
                </w:rPr>
                <m:t>d</m:t>
              </m:r>
              <m:r>
                <w:rPr>
                  <w:rFonts w:ascii="Cambria Math" w:hAnsi="Cambria Math"/>
                </w:rPr>
                <m:t>ω</m:t>
              </m:r>
            </m:e>
          </m:nary>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vf</m:t>
              </m:r>
              <m:r>
                <m:rPr>
                  <m:sty m:val="p"/>
                </m:rPr>
                <w:rPr>
                  <w:rFonts w:ascii="Cambria Math" w:hAnsi="Cambria Math"/>
                </w:rPr>
                <m:t>d</m:t>
              </m:r>
              <m:r>
                <w:rPr>
                  <w:rFonts w:ascii="Cambria Math" w:hAnsi="Cambria Math"/>
                </w:rPr>
                <m:t>ω</m:t>
              </m:r>
            </m:e>
          </m:nary>
        </m:oMath>
      </m:oMathPara>
    </w:p>
    <w:p w14:paraId="474DA65C" w14:textId="77777777" w:rsidR="00634595" w:rsidRPr="00634595" w:rsidRDefault="00634595" w:rsidP="00634595">
      <w:r w:rsidRPr="00634595">
        <w:t>Si </w:t>
      </w:r>
      <w:r w:rsidRPr="00634595">
        <w:rPr>
          <w:i/>
          <w:iCs/>
        </w:rPr>
        <w:t>u</w:t>
      </w:r>
      <w:r w:rsidRPr="00634595">
        <w:t> est deux fois différentiable, il y a équivalence entre cette formulation et celle du problème initial donné dans la section hypothèse et alors la solution de la formulation faible est la même que la solution initiale. On peut donc résoudre la formulation faible au lieu de résoudre le problème initial.</w:t>
      </w:r>
    </w:p>
    <w:p w14:paraId="08F401F9" w14:textId="37658A6C" w:rsidR="00634595" w:rsidRDefault="00634595" w:rsidP="00634595">
      <w:r w:rsidRPr="00634595">
        <w:t>La question de savoir s'il y a équivalence entre la formulation faible et la formulation initiale donnée dans les hypothèses peut être particulièrement délicate dans les cas limites où l'ouvert Ω n'est pas suffisamment régulier (par exemple s'il y a des </w:t>
      </w:r>
      <w:hyperlink r:id="rId73" w:tooltip="Point singulier" w:history="1">
        <w:r w:rsidRPr="00634595">
          <w:rPr>
            <w:rStyle w:val="Lienhypertexte"/>
          </w:rPr>
          <w:t>points singuliers</w:t>
        </w:r>
      </w:hyperlink>
      <w:r w:rsidRPr="00634595">
        <w:t>) ou si ƒ n'est pas suffisamment dérivable (si l'on ne suppose pas que ƒ est au moins </w:t>
      </w:r>
      <w:r w:rsidRPr="00634595">
        <w:rPr>
          <w:i/>
          <w:iCs/>
        </w:rPr>
        <w:t>L</w:t>
      </w:r>
      <w:r w:rsidRPr="00634595">
        <w:rPr>
          <w:vertAlign w:val="superscript"/>
        </w:rPr>
        <w:t>2</w:t>
      </w:r>
      <w:r w:rsidRPr="00634595">
        <w:t>). Il faut alors souvent se ramener à une étude au cas par cas et rien ne dit que la formulation faible aura les mêmes solutions que l'équation de départ. Dans la majorité des problèmes physiques la solution est souvent </w:t>
      </w:r>
      <m:oMath>
        <m:sSup>
          <m:sSupPr>
            <m:ctrlPr>
              <w:rPr>
                <w:rFonts w:ascii="Cambria Math" w:hAnsi="Cambria Math"/>
              </w:rPr>
            </m:ctrlPr>
          </m:sSupPr>
          <m:e>
            <m:r>
              <m:rPr>
                <m:scr m:val="script"/>
              </m:rPr>
              <w:rPr>
                <w:rFonts w:ascii="Cambria Math" w:hAnsi="Cambria Math"/>
              </w:rPr>
              <m:t>C</m:t>
            </m:r>
          </m:e>
          <m:sup>
            <m:r>
              <m:rPr>
                <m:sty m:val="p"/>
              </m:rPr>
              <w:rPr>
                <w:rFonts w:ascii="Cambria Math" w:hAnsi="Cambria Math"/>
              </w:rPr>
              <m:t>∞</m:t>
            </m:r>
          </m:sup>
        </m:sSup>
      </m:oMath>
      <w:r w:rsidRPr="00634595">
        <w:t> et l'on ne se pose pas de tels problèmes. Néanmoins, pour des domaines avec des </w:t>
      </w:r>
      <w:hyperlink r:id="rId74" w:tooltip="Point singulier" w:history="1">
        <w:r w:rsidRPr="00634595">
          <w:rPr>
            <w:rStyle w:val="Lienhypertexte"/>
          </w:rPr>
          <w:t>points singuliers</w:t>
        </w:r>
      </w:hyperlink>
      <w:r w:rsidRPr="00634595">
        <w:t> cette équivalence peut poser problème. Ceci peut être gênant pour l'étude de fissures en </w:t>
      </w:r>
      <w:hyperlink r:id="rId75" w:tooltip="Mécanique des milieux continus" w:history="1">
        <w:r w:rsidRPr="00634595">
          <w:rPr>
            <w:rStyle w:val="Lienhypertexte"/>
          </w:rPr>
          <w:t>mécanique des milieux continus</w:t>
        </w:r>
      </w:hyperlink>
      <w:r w:rsidRPr="00634595">
        <w:t> par exemple.</w:t>
      </w:r>
    </w:p>
    <w:p w14:paraId="2CD888BE" w14:textId="77777777" w:rsidR="00634595" w:rsidRPr="00634595" w:rsidRDefault="00634595" w:rsidP="00634595"/>
    <w:p w14:paraId="13FC6C2D" w14:textId="77777777" w:rsidR="00634595" w:rsidRPr="00634595" w:rsidRDefault="00634595" w:rsidP="00634595">
      <w:pPr>
        <w:pStyle w:val="Titre2"/>
      </w:pPr>
      <w:bookmarkStart w:id="9" w:name="_Toc220159401"/>
      <w:r w:rsidRPr="00634595">
        <w:t>Notations et cadre général</w:t>
      </w:r>
      <w:bookmarkEnd w:id="9"/>
    </w:p>
    <w:p w14:paraId="55CEAF19" w14:textId="77777777" w:rsidR="00634595" w:rsidRPr="00634595" w:rsidRDefault="00634595" w:rsidP="00634595">
      <w:r w:rsidRPr="00634595">
        <w:t>Pour plus de généralité et pour rendre la suite plus lisible on utilisera les notations suivantes :</w:t>
      </w:r>
    </w:p>
    <w:p w14:paraId="7520271F" w14:textId="52E6D27A" w:rsidR="00634595" w:rsidRPr="00634595" w:rsidRDefault="00634595" w:rsidP="00634595">
      <m:oMath>
        <m:r>
          <w:rPr>
            <w:rFonts w:ascii="Cambria Math" w:hAnsi="Cambria Math"/>
          </w:rPr>
          <m:t>a(u,v)=</m:t>
        </m:r>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uv)</m:t>
            </m:r>
            <m:r>
              <m:rPr>
                <m:sty m:val="p"/>
              </m:rPr>
              <w:rPr>
                <w:rFonts w:ascii="Cambria Math" w:hAnsi="Cambria Math"/>
              </w:rPr>
              <m:t>d</m:t>
            </m:r>
            <m:r>
              <w:rPr>
                <w:rFonts w:ascii="Cambria Math" w:hAnsi="Cambria Math"/>
              </w:rPr>
              <m:t>ω</m:t>
            </m:r>
          </m:e>
        </m:nary>
      </m:oMath>
      <w:r w:rsidRPr="00634595">
        <w:t> </w:t>
      </w:r>
      <w:proofErr w:type="gramStart"/>
      <w:r w:rsidRPr="00634595">
        <w:t>avec</w:t>
      </w:r>
      <w:proofErr w:type="gramEnd"/>
      <w:r w:rsidRPr="00634595">
        <w:t> </w:t>
      </w:r>
      <w:proofErr w:type="spellStart"/>
      <w:r w:rsidRPr="00634595">
        <w:rPr>
          <w:i/>
          <w:iCs/>
        </w:rPr>
        <w:t>a</w:t>
      </w:r>
      <w:proofErr w:type="spellEnd"/>
      <w:r w:rsidRPr="00634595">
        <w:t> un opérateur bilinéaire symétrique (de V</w:t>
      </w:r>
      <w:r w:rsidRPr="00634595">
        <w:rPr>
          <w:vertAlign w:val="superscript"/>
        </w:rPr>
        <w:t>2</w:t>
      </w:r>
      <w:r w:rsidRPr="00634595">
        <w:t> dans </w:t>
      </w:r>
      <m:oMath>
        <m:r>
          <m:rPr>
            <m:scr m:val="double-struck"/>
            <m:sty m:val="p"/>
          </m:rPr>
          <w:rPr>
            <w:rFonts w:ascii="Cambria Math" w:hAnsi="Cambria Math"/>
          </w:rPr>
          <m:t>R</m:t>
        </m:r>
      </m:oMath>
      <w:r w:rsidRPr="00634595">
        <w:t>) ;</w:t>
      </w:r>
    </w:p>
    <w:p w14:paraId="6D89D6AE" w14:textId="46B57B66" w:rsidR="00634595" w:rsidRPr="00634595" w:rsidRDefault="00634595" w:rsidP="00634595">
      <m:oMath>
        <m:r>
          <m:rPr>
            <m:scr m:val="script"/>
          </m:rPr>
          <w:rPr>
            <w:rFonts w:ascii="Cambria Math" w:hAnsi="Cambria Math"/>
          </w:rPr>
          <m:t>L(</m:t>
        </m:r>
        <m:r>
          <w:rPr>
            <w:rFonts w:ascii="Cambria Math" w:hAnsi="Cambria Math"/>
          </w:rPr>
          <m:t>v)=</m:t>
        </m:r>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fv</m:t>
            </m:r>
            <m:r>
              <m:rPr>
                <m:sty m:val="p"/>
              </m:rPr>
              <w:rPr>
                <w:rFonts w:ascii="Cambria Math" w:hAnsi="Cambria Math"/>
              </w:rPr>
              <m:t>d</m:t>
            </m:r>
            <m:r>
              <w:rPr>
                <w:rFonts w:ascii="Cambria Math" w:hAnsi="Cambria Math"/>
              </w:rPr>
              <m:t>ω</m:t>
            </m:r>
          </m:e>
        </m:nary>
      </m:oMath>
      <w:r w:rsidRPr="00634595">
        <w:t> </w:t>
      </w:r>
      <w:proofErr w:type="gramStart"/>
      <w:r w:rsidRPr="00634595">
        <w:t>avec</w:t>
      </w:r>
      <w:proofErr w:type="gramEnd"/>
      <w:r w:rsidRPr="00634595">
        <w:t> </w:t>
      </w:r>
      <m:oMath>
        <m:r>
          <m:rPr>
            <m:scr m:val="script"/>
          </m:rPr>
          <w:rPr>
            <w:rFonts w:ascii="Cambria Math" w:hAnsi="Cambria Math"/>
          </w:rPr>
          <m:t>L</m:t>
        </m:r>
      </m:oMath>
      <w:r w:rsidRPr="00634595">
        <w:t> un opérateur linéaire (de V dans </w:t>
      </w:r>
      <m:oMath>
        <m:r>
          <m:rPr>
            <m:scr m:val="double-struck"/>
            <m:sty m:val="p"/>
          </m:rPr>
          <w:rPr>
            <w:rFonts w:ascii="Cambria Math" w:hAnsi="Cambria Math"/>
          </w:rPr>
          <m:t>R</m:t>
        </m:r>
      </m:oMath>
      <w:r w:rsidRPr="00634595">
        <w:t>).</w:t>
      </w:r>
    </w:p>
    <w:p w14:paraId="5BFDCC51" w14:textId="77777777" w:rsidR="00634595" w:rsidRPr="00634595" w:rsidRDefault="00634595" w:rsidP="00634595">
      <w:r w:rsidRPr="00634595">
        <w:t>On peut résoudre par la méthode des éléments finis toute équation aux dérivées partielles dont la forme faible se met sous la forme</w:t>
      </w:r>
    </w:p>
    <w:p w14:paraId="32942A0D" w14:textId="3B4BE17B" w:rsidR="00634595" w:rsidRPr="00634595" w:rsidRDefault="00634595" w:rsidP="00634595">
      <m:oMathPara>
        <m:oMath>
          <m:r>
            <w:rPr>
              <w:rFonts w:ascii="Cambria Math" w:hAnsi="Cambria Math"/>
            </w:rPr>
            <m:t>a(u,v</m:t>
          </m:r>
          <m:r>
            <m:rPr>
              <m:scr m:val="script"/>
            </m:rPr>
            <w:rPr>
              <w:rFonts w:ascii="Cambria Math" w:hAnsi="Cambria Math"/>
            </w:rPr>
            <m:t>)=L(</m:t>
          </m:r>
          <m:r>
            <w:rPr>
              <w:rFonts w:ascii="Cambria Math" w:hAnsi="Cambria Math"/>
            </w:rPr>
            <m:t>v)</m:t>
          </m:r>
        </m:oMath>
      </m:oMathPara>
    </w:p>
    <w:p w14:paraId="791DFA67" w14:textId="77B6326A" w:rsidR="00634595" w:rsidRPr="00634595" w:rsidRDefault="00634595" w:rsidP="00634595">
      <w:r w:rsidRPr="00634595">
        <w:t xml:space="preserve">On montre </w:t>
      </w:r>
      <w:proofErr w:type="gramStart"/>
      <w:r w:rsidRPr="00634595">
        <w:t>que </w:t>
      </w:r>
      <w:r w:rsidRPr="00634595">
        <w:rPr>
          <w:i/>
          <w:iCs/>
        </w:rPr>
        <w:t>a</w:t>
      </w:r>
      <w:proofErr w:type="gramEnd"/>
      <w:r w:rsidRPr="00634595">
        <w:t> est un opérateur bilinéaire </w:t>
      </w:r>
      <w:hyperlink r:id="rId76" w:tooltip="Coercivité" w:history="1">
        <w:r w:rsidRPr="00634595">
          <w:rPr>
            <w:rStyle w:val="Lienhypertexte"/>
          </w:rPr>
          <w:t>coercif</w:t>
        </w:r>
      </w:hyperlink>
      <w:r w:rsidRPr="00634595">
        <w:t> continu selon la norme </w:t>
      </w:r>
      <m:oMath>
        <m:sSubSup>
          <m:sSubSupPr>
            <m:ctrlPr>
              <w:rPr>
                <w:rFonts w:ascii="Cambria Math" w:hAnsi="Cambria Math"/>
              </w:rPr>
            </m:ctrlPr>
          </m:sSubSupPr>
          <m:e>
            <m:r>
              <m:rPr>
                <m:scr m:val="script"/>
              </m:rPr>
              <w:rPr>
                <w:rFonts w:ascii="Cambria Math" w:hAnsi="Cambria Math"/>
              </w:rPr>
              <m:t>H</m:t>
            </m:r>
          </m:e>
          <m:sub>
            <m:r>
              <w:rPr>
                <w:rFonts w:ascii="Cambria Math" w:hAnsi="Cambria Math"/>
              </w:rPr>
              <m:t>1</m:t>
            </m:r>
          </m:sub>
          <m:sup>
            <m:r>
              <w:rPr>
                <w:rFonts w:ascii="Cambria Math" w:hAnsi="Cambria Math"/>
              </w:rPr>
              <m:t>0</m:t>
            </m:r>
          </m:sup>
        </m:sSubSup>
      </m:oMath>
      <w:r w:rsidRPr="00634595">
        <w:t> (voir </w:t>
      </w:r>
      <w:hyperlink r:id="rId77" w:tooltip="Espace de Sobolev" w:history="1">
        <w:r w:rsidRPr="00634595">
          <w:rPr>
            <w:rStyle w:val="Lienhypertexte"/>
          </w:rPr>
          <w:t>Espace de Sobolev</w:t>
        </w:r>
      </w:hyperlink>
      <w:r w:rsidRPr="00634595">
        <w:t>) et </w:t>
      </w:r>
      <m:oMath>
        <m:r>
          <m:rPr>
            <m:scr m:val="script"/>
          </m:rPr>
          <w:rPr>
            <w:rFonts w:ascii="Cambria Math" w:hAnsi="Cambria Math"/>
          </w:rPr>
          <m:t>L</m:t>
        </m:r>
      </m:oMath>
      <w:r w:rsidRPr="00634595">
        <w:t> un opérateur linéaire continu également selon la norme </w:t>
      </w:r>
      <m:oMath>
        <m:sSubSup>
          <m:sSubSupPr>
            <m:ctrlPr>
              <w:rPr>
                <w:rFonts w:ascii="Cambria Math" w:hAnsi="Cambria Math"/>
              </w:rPr>
            </m:ctrlPr>
          </m:sSubSupPr>
          <m:e>
            <m:r>
              <m:rPr>
                <m:scr m:val="script"/>
              </m:rPr>
              <w:rPr>
                <w:rFonts w:ascii="Cambria Math" w:hAnsi="Cambria Math"/>
              </w:rPr>
              <m:t>H</m:t>
            </m:r>
          </m:e>
          <m:sub>
            <m:r>
              <w:rPr>
                <w:rFonts w:ascii="Cambria Math" w:hAnsi="Cambria Math"/>
              </w:rPr>
              <m:t>1</m:t>
            </m:r>
          </m:sub>
          <m:sup>
            <m:r>
              <w:rPr>
                <w:rFonts w:ascii="Cambria Math" w:hAnsi="Cambria Math"/>
              </w:rPr>
              <m:t>0</m:t>
            </m:r>
          </m:sup>
        </m:sSubSup>
      </m:oMath>
      <w:r w:rsidRPr="00634595">
        <w:t>. Avec ces notations, le problème se reformule ainsi :</w:t>
      </w:r>
    </w:p>
    <w:p w14:paraId="0E1C3EC7" w14:textId="23B90DD6" w:rsidR="00634595" w:rsidRPr="00634595" w:rsidRDefault="00634595" w:rsidP="00634595">
      <m:oMathPara>
        <m:oMath>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,a(u,v</m:t>
          </m:r>
          <m:r>
            <m:rPr>
              <m:scr m:val="script"/>
            </m:rPr>
            <w:rPr>
              <w:rFonts w:ascii="Cambria Math" w:hAnsi="Cambria Math"/>
            </w:rPr>
            <m:t>)=L(</m:t>
          </m:r>
          <m:r>
            <w:rPr>
              <w:rFonts w:ascii="Cambria Math" w:hAnsi="Cambria Math"/>
            </w:rPr>
            <m:t>v)</m:t>
          </m:r>
        </m:oMath>
      </m:oMathPara>
    </w:p>
    <w:p w14:paraId="6CA1076C" w14:textId="77777777" w:rsidR="00634595" w:rsidRPr="00634595" w:rsidRDefault="00634595" w:rsidP="00634595">
      <w:r w:rsidRPr="00634595">
        <w:lastRenderedPageBreak/>
        <w:t>Puisque </w:t>
      </w:r>
      <w:r w:rsidRPr="00634595">
        <w:rPr>
          <w:i/>
          <w:iCs/>
        </w:rPr>
        <w:t>k</w:t>
      </w:r>
      <w:r w:rsidRPr="00634595">
        <w:t> &gt; 0, le </w:t>
      </w:r>
      <w:hyperlink r:id="rId78" w:tooltip="Théorème de Lax-Milgram" w:history="1">
        <w:r w:rsidRPr="00634595">
          <w:rPr>
            <w:rStyle w:val="Lienhypertexte"/>
          </w:rPr>
          <w:t>théorème de Lax-Milgram</w:t>
        </w:r>
      </w:hyperlink>
      <w:r w:rsidRPr="00634595">
        <w:t> assure l'existence de la solution et montre que </w:t>
      </w:r>
      <w:r w:rsidRPr="00634595">
        <w:rPr>
          <w:i/>
          <w:iCs/>
        </w:rPr>
        <w:t>u</w:t>
      </w:r>
      <w:r w:rsidRPr="00634595">
        <w:t>, solution du problème précédent, est la solution unique du problème d'optimisation de la fonctionnelle suivante :</w:t>
      </w:r>
    </w:p>
    <w:p w14:paraId="78A69DBC" w14:textId="0D549201" w:rsidR="00634595" w:rsidRPr="00634595" w:rsidRDefault="00634595" w:rsidP="00634595">
      <m:oMathPara>
        <m:oMath>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m:rPr>
              <m:scr m:val="script"/>
            </m:rPr>
            <w:rPr>
              <w:rFonts w:ascii="Cambria Math" w:hAnsi="Cambria Math"/>
            </w:rPr>
            <m:t>,J(</m:t>
          </m:r>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a(v,v</m:t>
          </m:r>
          <m:r>
            <m:rPr>
              <m:scr m:val="script"/>
            </m:rPr>
            <w:rPr>
              <w:rFonts w:ascii="Cambria Math" w:hAnsi="Cambria Math"/>
            </w:rPr>
            <m:t>)-L(</m:t>
          </m:r>
          <m:r>
            <w:rPr>
              <w:rFonts w:ascii="Cambria Math" w:hAnsi="Cambria Math"/>
            </w:rPr>
            <m:t>v)</m:t>
          </m:r>
        </m:oMath>
      </m:oMathPara>
    </w:p>
    <w:p w14:paraId="2AFE3DE5" w14:textId="0071D9E1" w:rsidR="00634595" w:rsidRDefault="00634595" w:rsidP="00634595">
      <w:r w:rsidRPr="00634595">
        <w:t xml:space="preserve">Cette égalité peut avoir un sens physique notamment du point de vue de l'énergie pour certaines équations physiques et peut servir à montrer l'existence et l'unicité de la solution grâce aux propriétés </w:t>
      </w:r>
      <w:proofErr w:type="gramStart"/>
      <w:r w:rsidRPr="00634595">
        <w:t>de </w:t>
      </w:r>
      <w:r w:rsidRPr="00634595">
        <w:rPr>
          <w:i/>
          <w:iCs/>
        </w:rPr>
        <w:t>a</w:t>
      </w:r>
      <w:proofErr w:type="gramEnd"/>
      <w:r w:rsidRPr="00634595">
        <w:t> et de </w:t>
      </w:r>
      <m:oMath>
        <m:r>
          <m:rPr>
            <m:scr m:val="script"/>
          </m:rPr>
          <w:rPr>
            <w:rFonts w:ascii="Cambria Math" w:hAnsi="Cambria Math"/>
          </w:rPr>
          <m:t>L</m:t>
        </m:r>
      </m:oMath>
      <w:r w:rsidRPr="00634595">
        <w:t> (linéarité, coercivité, …).</w:t>
      </w:r>
    </w:p>
    <w:p w14:paraId="2A4A283A" w14:textId="77777777" w:rsidR="00634595" w:rsidRPr="00634595" w:rsidRDefault="00634595" w:rsidP="00634595"/>
    <w:p w14:paraId="769932C2" w14:textId="77777777" w:rsidR="00634595" w:rsidRPr="00634595" w:rsidRDefault="00634595" w:rsidP="00634595">
      <w:pPr>
        <w:pStyle w:val="Titre2"/>
      </w:pPr>
      <w:bookmarkStart w:id="10" w:name="_Toc220159402"/>
      <w:r w:rsidRPr="00634595">
        <w:t>Choix d'un maillage et discrétisation</w:t>
      </w:r>
      <w:bookmarkEnd w:id="10"/>
    </w:p>
    <w:p w14:paraId="6E3D41FF" w14:textId="77777777" w:rsidR="00634595" w:rsidRPr="00634595" w:rsidRDefault="00634595" w:rsidP="00634595">
      <w:pPr>
        <w:pStyle w:val="Titre3"/>
      </w:pPr>
      <w:bookmarkStart w:id="11" w:name="_Toc220159403"/>
      <w:r w:rsidRPr="00634595">
        <w:t>Choix d'un maillage</w:t>
      </w:r>
      <w:bookmarkEnd w:id="11"/>
    </w:p>
    <w:p w14:paraId="3F19C7DA" w14:textId="608D5FD1" w:rsidR="00634595" w:rsidRPr="00634595" w:rsidRDefault="00634595" w:rsidP="00634595">
      <w:r w:rsidRPr="00634595">
        <w:drawing>
          <wp:inline distT="0" distB="0" distL="0" distR="0" wp14:anchorId="329692F6" wp14:editId="67C99D44">
            <wp:extent cx="1584960" cy="1584960"/>
            <wp:effectExtent l="0" t="0" r="0" b="0"/>
            <wp:docPr id="1260575016" name="Image 328">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inline>
        </w:drawing>
      </w:r>
      <w:r w:rsidRPr="00634595">
        <w:t xml:space="preserve"> </w:t>
      </w:r>
      <w:r w:rsidRPr="00634595">
        <w:drawing>
          <wp:inline distT="0" distB="0" distL="0" distR="0" wp14:anchorId="5590A7CE" wp14:editId="6947E69B">
            <wp:extent cx="2118360" cy="1595560"/>
            <wp:effectExtent l="0" t="0" r="0" b="5080"/>
            <wp:docPr id="1138375905" name="Image 327">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125218" cy="1600725"/>
                    </a:xfrm>
                    <a:prstGeom prst="rect">
                      <a:avLst/>
                    </a:prstGeom>
                    <a:noFill/>
                    <a:ln>
                      <a:noFill/>
                    </a:ln>
                  </pic:spPr>
                </pic:pic>
              </a:graphicData>
            </a:graphic>
          </wp:inline>
        </w:drawing>
      </w:r>
    </w:p>
    <w:p w14:paraId="5B14C58B" w14:textId="77777777" w:rsidR="00634595" w:rsidRPr="00634595" w:rsidRDefault="00634595" w:rsidP="00634595">
      <w:r w:rsidRPr="00634595">
        <w:t>La méthode des éléments finis repose sur un découpage de l'espace selon un maillage. D'habitude l'on choisit un maillage carré ou triangulaire mais rien n'interdit de choisir des maillages plus complexes. Il n'est pas non plus nécessaire que le maillage soit régulier et l'on a tendance à resserrer le maillage près des endroits d'intérêt (par exemple aux endroits où l'on pense que la solution va beaucoup varier) ; cependant, il faut veiller à avoir des éléments faiblement distordus (se rapprocher d'un </w:t>
      </w:r>
      <w:hyperlink r:id="rId83" w:tooltip="Polygone régulier" w:history="1">
        <w:r w:rsidRPr="00634595">
          <w:rPr>
            <w:rStyle w:val="Lienhypertexte"/>
          </w:rPr>
          <w:t>polygone régulier</w:t>
        </w:r>
      </w:hyperlink>
      <w:r w:rsidRPr="00634595">
        <w:t>). Plus ce maillage est resserré, plus la solution que l'on obtient par la méthode des éléments finis sera précise et proche de la « vraie » solution de l'équation aux dérivés partielles.</w:t>
      </w:r>
    </w:p>
    <w:p w14:paraId="46EB4D0C" w14:textId="77777777" w:rsidR="00634595" w:rsidRPr="00634595" w:rsidRDefault="00634595" w:rsidP="00634595">
      <w:r w:rsidRPr="00634595">
        <w:t>On appelle traditionnellement </w:t>
      </w:r>
      <w:r w:rsidRPr="00634595">
        <w:rPr>
          <w:i/>
          <w:iCs/>
        </w:rPr>
        <w:t>h</w:t>
      </w:r>
      <w:r w:rsidRPr="00634595">
        <w:t> la plus grande dimension d'un élément (le diamètre de la sphère dans laquelle s'inscrit l'élément), et </w:t>
      </w:r>
      <w:r w:rsidRPr="00634595">
        <w:rPr>
          <w:i/>
          <w:iCs/>
        </w:rPr>
        <w:t>p</w:t>
      </w:r>
      <w:r w:rsidRPr="00634595">
        <w:t> le degré du polynôme décrivant le côté ou l'arête (</w:t>
      </w:r>
      <w:r w:rsidRPr="00634595">
        <w:rPr>
          <w:i/>
          <w:iCs/>
        </w:rPr>
        <w:t>p</w:t>
      </w:r>
      <w:r w:rsidRPr="00634595">
        <w:t> = 1 pour des côtés/arêtes droits, </w:t>
      </w:r>
      <w:r w:rsidRPr="00634595">
        <w:rPr>
          <w:i/>
          <w:iCs/>
        </w:rPr>
        <w:t>p</w:t>
      </w:r>
      <w:r w:rsidRPr="00634595">
        <w:t> = 2 pour des côtés/arête présentant une courbure).</w:t>
      </w:r>
    </w:p>
    <w:p w14:paraId="4BF7A03F" w14:textId="77777777" w:rsidR="00634595" w:rsidRPr="00634595" w:rsidRDefault="00634595" w:rsidP="00634595">
      <w:r w:rsidRPr="00634595">
        <w:t xml:space="preserve">Dans l'idéal, le maillage doit donc épouser les contours </w:t>
      </w:r>
      <w:proofErr w:type="spellStart"/>
      <w:r w:rsidRPr="00634595">
        <w:t>δΩ</w:t>
      </w:r>
      <w:proofErr w:type="spellEnd"/>
      <w:r w:rsidRPr="00634595">
        <w:t xml:space="preserve"> du domaine. Si </w:t>
      </w:r>
      <w:proofErr w:type="spellStart"/>
      <w:r w:rsidRPr="00634595">
        <w:t>δΩ</w:t>
      </w:r>
      <w:proofErr w:type="spellEnd"/>
      <w:r w:rsidRPr="00634595">
        <w:t xml:space="preserve"> est courbe, alors on peut :</w:t>
      </w:r>
    </w:p>
    <w:p w14:paraId="75CB7763" w14:textId="77777777" w:rsidR="00634595" w:rsidRPr="00634595" w:rsidRDefault="00634595" w:rsidP="00634595">
      <w:pPr>
        <w:numPr>
          <w:ilvl w:val="0"/>
          <w:numId w:val="41"/>
        </w:numPr>
      </w:pPr>
      <w:proofErr w:type="gramStart"/>
      <w:r w:rsidRPr="00634595">
        <w:t>soit</w:t>
      </w:r>
      <w:proofErr w:type="gramEnd"/>
      <w:r w:rsidRPr="00634595">
        <w:t xml:space="preserve"> utiliser des éléments plus petits, on parle de raffinement de type </w:t>
      </w:r>
      <w:r w:rsidRPr="00634595">
        <w:rPr>
          <w:i/>
          <w:iCs/>
        </w:rPr>
        <w:t>h</w:t>
      </w:r>
      <w:r w:rsidRPr="00634595">
        <w:t> ;</w:t>
      </w:r>
    </w:p>
    <w:p w14:paraId="19AFFD64" w14:textId="77777777" w:rsidR="00634595" w:rsidRPr="00634595" w:rsidRDefault="00634595" w:rsidP="00634595">
      <w:pPr>
        <w:numPr>
          <w:ilvl w:val="0"/>
          <w:numId w:val="41"/>
        </w:numPr>
      </w:pPr>
      <w:proofErr w:type="gramStart"/>
      <w:r w:rsidRPr="00634595">
        <w:t>soit</w:t>
      </w:r>
      <w:proofErr w:type="gramEnd"/>
      <w:r w:rsidRPr="00634595">
        <w:t xml:space="preserve"> utiliser des éléments dont les côtés (en 2D) ou arêtes (en 3D) sont courbes, on parle de raffinement de type </w:t>
      </w:r>
      <w:r w:rsidRPr="00634595">
        <w:rPr>
          <w:i/>
          <w:iCs/>
        </w:rPr>
        <w:t>p</w:t>
      </w:r>
      <w:r w:rsidRPr="00634595">
        <w:t>.</w:t>
      </w:r>
    </w:p>
    <w:p w14:paraId="0F989283" w14:textId="77777777" w:rsidR="00634595" w:rsidRDefault="00634595" w:rsidP="00634595">
      <w:r w:rsidRPr="00634595">
        <w:t>Lorsque le degré des polynômes </w:t>
      </w:r>
      <w:r w:rsidRPr="00634595">
        <w:rPr>
          <w:i/>
          <w:iCs/>
        </w:rPr>
        <w:t>p</w:t>
      </w:r>
      <w:r w:rsidRPr="00634595">
        <w:t> est élevé, on parle de </w:t>
      </w:r>
      <w:hyperlink r:id="rId84" w:tooltip="Méthode des éléments spectraux" w:history="1">
        <w:r w:rsidRPr="00634595">
          <w:rPr>
            <w:rStyle w:val="Lienhypertexte"/>
          </w:rPr>
          <w:t>méthode des éléments spectraux</w:t>
        </w:r>
      </w:hyperlink>
      <w:r w:rsidRPr="00634595">
        <w:t>.</w:t>
      </w:r>
    </w:p>
    <w:p w14:paraId="2F77C327" w14:textId="77777777" w:rsidR="00634595" w:rsidRPr="00634595" w:rsidRDefault="00634595" w:rsidP="00634595"/>
    <w:p w14:paraId="6B39735E" w14:textId="77777777" w:rsidR="00634595" w:rsidRPr="00634595" w:rsidRDefault="00634595" w:rsidP="00634595">
      <w:pPr>
        <w:pStyle w:val="Titre3"/>
      </w:pPr>
      <w:bookmarkStart w:id="12" w:name="_Toc220159404"/>
      <w:r w:rsidRPr="00634595">
        <w:t>Définition formelle</w:t>
      </w:r>
      <w:bookmarkEnd w:id="12"/>
    </w:p>
    <w:p w14:paraId="160BDDCE" w14:textId="77777777" w:rsidR="00634595" w:rsidRPr="00634595" w:rsidRDefault="00634595" w:rsidP="00634595">
      <w:r w:rsidRPr="00634595">
        <w:t>Le cadre mathématique des éléments finis permet de poser un système assurant la bonne définition de la solution.</w:t>
      </w:r>
    </w:p>
    <w:p w14:paraId="6048D6AA" w14:textId="77777777" w:rsidR="00634595" w:rsidRPr="00634595" w:rsidRDefault="00634595" w:rsidP="00634595">
      <w:r w:rsidRPr="00634595">
        <w:rPr>
          <w:b/>
          <w:bCs/>
        </w:rPr>
        <w:lastRenderedPageBreak/>
        <w:t>Élément fini</w:t>
      </w:r>
      <w:r w:rsidRPr="00634595">
        <w:t> — On appelle </w:t>
      </w:r>
      <w:r w:rsidRPr="00634595">
        <w:rPr>
          <w:b/>
          <w:bCs/>
        </w:rPr>
        <w:t>élément fini</w:t>
      </w:r>
      <w:r w:rsidRPr="00634595">
        <w:t> la donnée d'un triplet (</w:t>
      </w:r>
      <w:r w:rsidRPr="00634595">
        <w:rPr>
          <w:i/>
          <w:iCs/>
        </w:rPr>
        <w:t>K</w:t>
      </w:r>
      <w:r w:rsidRPr="00634595">
        <w:t>, </w:t>
      </w:r>
      <w:r w:rsidRPr="00634595">
        <w:rPr>
          <w:i/>
          <w:iCs/>
        </w:rPr>
        <w:t>P</w:t>
      </w:r>
      <w:r w:rsidRPr="00634595">
        <w:rPr>
          <w:i/>
          <w:iCs/>
          <w:vertAlign w:val="subscript"/>
        </w:rPr>
        <w:t>K</w:t>
      </w:r>
      <w:r w:rsidRPr="00634595">
        <w:t>, Σ</w:t>
      </w:r>
      <w:r w:rsidRPr="00634595">
        <w:rPr>
          <w:i/>
          <w:iCs/>
          <w:vertAlign w:val="subscript"/>
        </w:rPr>
        <w:t>K</w:t>
      </w:r>
      <w:r w:rsidRPr="00634595">
        <w:t>) avec</w:t>
      </w:r>
    </w:p>
    <w:p w14:paraId="656025C0" w14:textId="77777777" w:rsidR="00634595" w:rsidRPr="00634595" w:rsidRDefault="00634595" w:rsidP="00634595">
      <w:pPr>
        <w:numPr>
          <w:ilvl w:val="0"/>
          <w:numId w:val="42"/>
        </w:numPr>
      </w:pPr>
      <w:r w:rsidRPr="00634595">
        <w:rPr>
          <w:i/>
          <w:iCs/>
        </w:rPr>
        <w:t>K</w:t>
      </w:r>
      <w:r w:rsidRPr="00634595">
        <w:t> est un domaine géométrique,</w:t>
      </w:r>
    </w:p>
    <w:p w14:paraId="34952977" w14:textId="780E7462" w:rsidR="00634595" w:rsidRPr="00634595" w:rsidRDefault="00634595" w:rsidP="00634595">
      <w:pPr>
        <w:numPr>
          <w:ilvl w:val="0"/>
          <w:numId w:val="42"/>
        </w:numPr>
      </w:pPr>
      <w:r w:rsidRPr="00634595">
        <w:rPr>
          <w:i/>
          <w:iCs/>
        </w:rPr>
        <w:t>P</w:t>
      </w:r>
      <w:r w:rsidRPr="00634595">
        <w:rPr>
          <w:i/>
          <w:iCs/>
          <w:vertAlign w:val="subscript"/>
        </w:rPr>
        <w:t>K</w:t>
      </w:r>
      <w:r w:rsidRPr="00634595">
        <w:t> est un espace de fonctions sur </w:t>
      </w:r>
      <w:r w:rsidRPr="00634595">
        <w:rPr>
          <w:i/>
          <w:iCs/>
        </w:rPr>
        <w:t>K</w:t>
      </w:r>
      <w:r w:rsidRPr="00634595">
        <w:t>, qu'on appelle </w:t>
      </w:r>
      <w:r w:rsidRPr="00634595">
        <w:rPr>
          <w:i/>
          <w:iCs/>
        </w:rPr>
        <w:t>espace des fonctions de base</w:t>
      </w:r>
      <w:r w:rsidRPr="00634595">
        <w:t>,</w:t>
      </w:r>
    </w:p>
    <w:p w14:paraId="59649797" w14:textId="77777777" w:rsidR="00634595" w:rsidRPr="00634595" w:rsidRDefault="00634595" w:rsidP="00634595">
      <w:pPr>
        <w:numPr>
          <w:ilvl w:val="0"/>
          <w:numId w:val="42"/>
        </w:numPr>
      </w:pPr>
      <w:r w:rsidRPr="00634595">
        <w:t>Σ</w:t>
      </w:r>
      <w:r w:rsidRPr="00634595">
        <w:rPr>
          <w:i/>
          <w:iCs/>
          <w:vertAlign w:val="subscript"/>
        </w:rPr>
        <w:t>K</w:t>
      </w:r>
      <w:r w:rsidRPr="00634595">
        <w:t> est un ensemble de formes linéaires sur </w:t>
      </w:r>
      <w:r w:rsidRPr="00634595">
        <w:rPr>
          <w:i/>
          <w:iCs/>
        </w:rPr>
        <w:t>P</w:t>
      </w:r>
      <w:r w:rsidRPr="00634595">
        <w:rPr>
          <w:i/>
          <w:iCs/>
          <w:vertAlign w:val="subscript"/>
        </w:rPr>
        <w:t>K</w:t>
      </w:r>
      <w:r w:rsidRPr="00634595">
        <w:t>, qu'on appelle </w:t>
      </w:r>
      <w:r w:rsidRPr="00634595">
        <w:rPr>
          <w:i/>
          <w:iCs/>
        </w:rPr>
        <w:t>degrés de liberté</w:t>
      </w:r>
      <w:r w:rsidRPr="00634595">
        <w:t>.</w:t>
      </w:r>
    </w:p>
    <w:p w14:paraId="03186223" w14:textId="1233C9E6" w:rsidR="00634595" w:rsidRPr="00634595" w:rsidRDefault="00634595" w:rsidP="00634595">
      <w:r w:rsidRPr="00634595">
        <w:t>Cette définition offre a priori beaucoup de liberté, mais en général, plusieurs conditions sont imposées : le domaine </w:t>
      </w:r>
      <w:r w:rsidRPr="00634595">
        <w:rPr>
          <w:i/>
          <w:iCs/>
        </w:rPr>
        <w:t>K</w:t>
      </w:r>
      <w:r w:rsidRPr="00634595">
        <w:t> est pris comme non dégénéré, l'espace des fonctions de base sera choisi de dimension finie et simples à calculer et les degrés de liberté seront pris comme vérifiant la propriété d'</w:t>
      </w:r>
      <w:proofErr w:type="spellStart"/>
      <w:r w:rsidRPr="00634595">
        <w:t>unisolvance</w:t>
      </w:r>
      <w:proofErr w:type="spellEnd"/>
      <w:r w:rsidRPr="00634595">
        <w:t> :</w:t>
      </w:r>
    </w:p>
    <w:p w14:paraId="597989DE" w14:textId="7623D276" w:rsidR="00634595" w:rsidRDefault="00634595" w:rsidP="00634595">
      <w:proofErr w:type="spellStart"/>
      <w:r w:rsidRPr="00634595">
        <w:rPr>
          <w:b/>
          <w:bCs/>
        </w:rPr>
        <w:t>Unisolvance</w:t>
      </w:r>
      <w:proofErr w:type="spellEnd"/>
      <w:r w:rsidRPr="00634595">
        <w:t> — L'élément fini (</w:t>
      </w:r>
      <w:r w:rsidRPr="00634595">
        <w:rPr>
          <w:i/>
          <w:iCs/>
        </w:rPr>
        <w:t>K</w:t>
      </w:r>
      <w:r w:rsidRPr="00634595">
        <w:t>, </w:t>
      </w:r>
      <w:r w:rsidRPr="00634595">
        <w:rPr>
          <w:i/>
          <w:iCs/>
        </w:rPr>
        <w:t>P</w:t>
      </w:r>
      <w:r w:rsidRPr="00634595">
        <w:rPr>
          <w:i/>
          <w:iCs/>
          <w:vertAlign w:val="subscript"/>
        </w:rPr>
        <w:t>K</w:t>
      </w:r>
      <w:r w:rsidRPr="00634595">
        <w:t>, Σ</w:t>
      </w:r>
      <w:r w:rsidRPr="00634595">
        <w:rPr>
          <w:i/>
          <w:iCs/>
          <w:vertAlign w:val="subscript"/>
        </w:rPr>
        <w:t>K</w:t>
      </w:r>
      <w:r w:rsidRPr="00634595">
        <w:t>) est dit </w:t>
      </w:r>
      <w:proofErr w:type="spellStart"/>
      <w:r w:rsidRPr="00634595">
        <w:rPr>
          <w:b/>
          <w:bCs/>
        </w:rPr>
        <w:t>unisolvant</w:t>
      </w:r>
      <w:proofErr w:type="spellEnd"/>
      <w:r w:rsidRPr="00634595">
        <w:t> si les valeurs sur chaque degré de liberté permettent de spécifier une unique fonction de </w:t>
      </w:r>
      <w:r w:rsidRPr="00634595">
        <w:rPr>
          <w:i/>
          <w:iCs/>
        </w:rPr>
        <w:t>P</w:t>
      </w:r>
      <w:r w:rsidRPr="00634595">
        <w:rPr>
          <w:i/>
          <w:iCs/>
          <w:vertAlign w:val="subscript"/>
        </w:rPr>
        <w:t>K</w:t>
      </w:r>
      <w:r w:rsidRPr="00634595">
        <w:t>.</w:t>
      </w:r>
    </w:p>
    <w:p w14:paraId="35C69D1F" w14:textId="77777777" w:rsidR="00634595" w:rsidRPr="00634595" w:rsidRDefault="00634595" w:rsidP="00634595"/>
    <w:p w14:paraId="05CC10BE" w14:textId="5F40FD60" w:rsidR="00634595" w:rsidRPr="00634595" w:rsidRDefault="00634595" w:rsidP="00634595">
      <w:pPr>
        <w:pStyle w:val="Titre3"/>
      </w:pPr>
      <w:bookmarkStart w:id="13" w:name="_Toc220159405"/>
      <w:r w:rsidRPr="00634595">
        <w:t>Fonctions de base</w:t>
      </w:r>
      <w:bookmarkEnd w:id="13"/>
    </w:p>
    <w:p w14:paraId="00AB0293" w14:textId="4110F4BF" w:rsidR="00634595" w:rsidRPr="00634595" w:rsidRDefault="00634595" w:rsidP="00634595">
      <w:r w:rsidRPr="00634595">
        <w:t>On doit après prendre une base de fonctions « adaptées » au maillage. Plusieurs choix sont alors possibles. En général, les fonctions de base utilisées pour les éléments finis sont </w:t>
      </w:r>
      <w:proofErr w:type="spellStart"/>
      <w:r w:rsidRPr="00634595">
        <w:fldChar w:fldCharType="begin"/>
      </w:r>
      <w:r w:rsidRPr="00634595">
        <w:instrText>HYPERLINK "https://fr.wikipedia.org/wiki/Interpolation" \o "Interpolation"</w:instrText>
      </w:r>
      <w:r w:rsidRPr="00634595">
        <w:fldChar w:fldCharType="separate"/>
      </w:r>
      <w:r w:rsidRPr="00634595">
        <w:rPr>
          <w:rStyle w:val="Lienhypertexte"/>
        </w:rPr>
        <w:t>interpolantes</w:t>
      </w:r>
      <w:proofErr w:type="spellEnd"/>
      <w:r w:rsidRPr="00634595">
        <w:fldChar w:fldCharType="end"/>
      </w:r>
      <w:r w:rsidRPr="00634595">
        <w:t>, c'est-à-dire que les valeurs nodales sont les valeurs des grandeurs inconnues aux nœuds.</w:t>
      </w:r>
    </w:p>
    <w:p w14:paraId="3B8E61B2" w14:textId="77777777" w:rsidR="00634595" w:rsidRPr="00634595" w:rsidRDefault="00634595" w:rsidP="00634595">
      <w:r w:rsidRPr="00634595">
        <w:t>La plus simple est l'emploi des </w:t>
      </w:r>
      <w:hyperlink r:id="rId85" w:tooltip="Interpolation lagrangienne" w:history="1">
        <w:r w:rsidRPr="00634595">
          <w:rPr>
            <w:rStyle w:val="Lienhypertexte"/>
          </w:rPr>
          <w:t>polynômes de Lagrange</w:t>
        </w:r>
      </w:hyperlink>
      <w:r w:rsidRPr="00634595">
        <w:t>. Dans cette méthode les fonctions de base valent 1 à un nœud du maillage et 0 à tous les autres. La fonction de base </w:t>
      </w:r>
      <w:r w:rsidRPr="00634595">
        <w:rPr>
          <w:i/>
          <w:iCs/>
        </w:rPr>
        <w:t>i</w:t>
      </w:r>
      <w:r w:rsidRPr="00634595">
        <w:t> est alors la fonction valant 1 au nœud </w:t>
      </w:r>
      <w:r w:rsidRPr="00634595">
        <w:rPr>
          <w:i/>
          <w:iCs/>
        </w:rPr>
        <w:t>i</w:t>
      </w:r>
      <w:r w:rsidRPr="00634595">
        <w:t> et 0 sur les autres nœuds et qui est polynomiale sur chaque élément. Un exemple de telles fonctions est représenté en dimension 1 à côté. Il y a autant de fonctions de base par élément que de nombre de nœuds.</w:t>
      </w:r>
    </w:p>
    <w:p w14:paraId="6046CE84" w14:textId="53D69F3F" w:rsidR="00634595" w:rsidRPr="00634595" w:rsidRDefault="00634595" w:rsidP="00634595">
      <w:r w:rsidRPr="00634595">
        <w:t>On appelle « élément » la donnée d'une géométrie (souvent polygonale en 2D, polyédrique en 3D) et de fonctions de base associées à cette géométrie.</w:t>
      </w:r>
    </w:p>
    <w:p w14:paraId="176D95FE" w14:textId="05F2EFEC" w:rsidR="00634595" w:rsidRDefault="00634595" w:rsidP="00634595">
      <w:r w:rsidRPr="00634595">
        <w:t>D'autres solutions peuvent exister pour les fonctions de base. On cite ici un seul exemple les </w:t>
      </w:r>
      <w:hyperlink r:id="rId86" w:tooltip="Spline cubique d'Hermite" w:history="1">
        <w:r w:rsidRPr="00634595">
          <w:rPr>
            <w:rStyle w:val="Lienhypertexte"/>
          </w:rPr>
          <w:t>éléments finis d'Hermite</w:t>
        </w:r>
      </w:hyperlink>
      <w:r w:rsidRPr="00634595">
        <w:t> qui ont la particularité d'avoir deux fonctions de base associées à chaque nœud. Dans cette version, la valeur de la solution est ajustée avec la première fonction alors que la deuxième permet d'ajuster la valeur de la dérivée. Ce type de fonctions de base peut avoir un intérêt pour la résolution de certaines équations aux dérivées partielles (par exemple l'équation des plaques en </w:t>
      </w:r>
      <w:hyperlink r:id="rId87" w:tooltip="Mécanique des milieux continus" w:history="1">
        <w:r w:rsidRPr="00634595">
          <w:rPr>
            <w:rStyle w:val="Lienhypertexte"/>
          </w:rPr>
          <w:t>mécanique des milieux continus</w:t>
        </w:r>
      </w:hyperlink>
      <w:r w:rsidRPr="00634595">
        <w:t>), même si elle nécessite d'avoir deux fois plus de fonctions pour un maillage donné.</w:t>
      </w:r>
    </w:p>
    <w:p w14:paraId="6DF77C1D" w14:textId="798017BF" w:rsidR="00634595" w:rsidRPr="00634595" w:rsidRDefault="00634595" w:rsidP="00634595"/>
    <w:p w14:paraId="7C862C32" w14:textId="129D8E64" w:rsidR="00634595" w:rsidRPr="00634595" w:rsidRDefault="00634595" w:rsidP="00634595">
      <w:pPr>
        <w:pStyle w:val="Titre3"/>
      </w:pPr>
      <w:bookmarkStart w:id="14" w:name="_Toc220159406"/>
      <w:r w:rsidRPr="00634595">
        <w:drawing>
          <wp:anchor distT="0" distB="0" distL="114300" distR="114300" simplePos="0" relativeHeight="251659264" behindDoc="0" locked="0" layoutInCell="1" allowOverlap="1" wp14:anchorId="0B6D278E" wp14:editId="6BF0DEBB">
            <wp:simplePos x="0" y="0"/>
            <wp:positionH relativeFrom="margin">
              <wp:align>right</wp:align>
            </wp:positionH>
            <wp:positionV relativeFrom="paragraph">
              <wp:posOffset>20320</wp:posOffset>
            </wp:positionV>
            <wp:extent cx="2194560" cy="2074545"/>
            <wp:effectExtent l="0" t="0" r="0" b="1905"/>
            <wp:wrapSquare wrapText="bothSides"/>
            <wp:docPr id="1677518098" name="Image 325">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194560" cy="2074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34595">
        <w:t>Quelques éléments classiques</w:t>
      </w:r>
      <w:bookmarkEnd w:id="14"/>
    </w:p>
    <w:p w14:paraId="425A6C48" w14:textId="097FDC5F" w:rsidR="00634595" w:rsidRPr="00634595" w:rsidRDefault="00634595" w:rsidP="00634595">
      <w:r w:rsidRPr="00634595">
        <w:t>En 2D :</w:t>
      </w:r>
    </w:p>
    <w:p w14:paraId="21F8D236" w14:textId="4D395E92" w:rsidR="00634595" w:rsidRPr="00634595" w:rsidRDefault="00634595" w:rsidP="00634595">
      <w:pPr>
        <w:numPr>
          <w:ilvl w:val="0"/>
          <w:numId w:val="43"/>
        </w:numPr>
      </w:pPr>
      <w:proofErr w:type="gramStart"/>
      <w:r w:rsidRPr="00634595">
        <w:t>triangles</w:t>
      </w:r>
      <w:proofErr w:type="gramEnd"/>
      <w:r w:rsidRPr="00634595">
        <w:t> :</w:t>
      </w:r>
    </w:p>
    <w:p w14:paraId="61A5231A" w14:textId="160CE4A3" w:rsidR="00634595" w:rsidRPr="00634595" w:rsidRDefault="00634595" w:rsidP="00634595">
      <w:pPr>
        <w:numPr>
          <w:ilvl w:val="1"/>
          <w:numId w:val="43"/>
        </w:numPr>
      </w:pPr>
      <w:proofErr w:type="gramStart"/>
      <w:r w:rsidRPr="00634595">
        <w:t>triangles</w:t>
      </w:r>
      <w:proofErr w:type="gramEnd"/>
      <w:r w:rsidRPr="00634595">
        <w:t xml:space="preserve"> de degré 1 (triangles à 3 nœuds, fonctions linéaires),</w:t>
      </w:r>
    </w:p>
    <w:p w14:paraId="17409336" w14:textId="5515C736" w:rsidR="00634595" w:rsidRPr="00634595" w:rsidRDefault="00634595" w:rsidP="00634595">
      <w:pPr>
        <w:numPr>
          <w:ilvl w:val="1"/>
          <w:numId w:val="43"/>
        </w:numPr>
      </w:pPr>
      <w:proofErr w:type="gramStart"/>
      <w:r w:rsidRPr="00634595">
        <w:t>triangles</w:t>
      </w:r>
      <w:proofErr w:type="gramEnd"/>
      <w:r w:rsidRPr="00634595">
        <w:t xml:space="preserve"> de degré 2 (triangles à 6 nœuds, polynômes de degré 2) ;</w:t>
      </w:r>
    </w:p>
    <w:p w14:paraId="235C2E46" w14:textId="77777777" w:rsidR="00634595" w:rsidRPr="00634595" w:rsidRDefault="00634595" w:rsidP="00634595">
      <w:pPr>
        <w:numPr>
          <w:ilvl w:val="0"/>
          <w:numId w:val="43"/>
        </w:numPr>
      </w:pPr>
      <w:proofErr w:type="gramStart"/>
      <w:r w:rsidRPr="00634595">
        <w:t>quadrilatères</w:t>
      </w:r>
      <w:proofErr w:type="gramEnd"/>
      <w:r w:rsidRPr="00634595">
        <w:t> :</w:t>
      </w:r>
    </w:p>
    <w:p w14:paraId="2267FAFD" w14:textId="77777777" w:rsidR="00634595" w:rsidRPr="00634595" w:rsidRDefault="00634595" w:rsidP="00634595">
      <w:pPr>
        <w:numPr>
          <w:ilvl w:val="1"/>
          <w:numId w:val="43"/>
        </w:numPr>
      </w:pPr>
      <w:proofErr w:type="gramStart"/>
      <w:r w:rsidRPr="00634595">
        <w:lastRenderedPageBreak/>
        <w:t>quadrilatères</w:t>
      </w:r>
      <w:proofErr w:type="gramEnd"/>
      <w:r w:rsidRPr="00634595">
        <w:t xml:space="preserve"> de degré 1 (carrés à quatre nœuds, fonctions linéaires),</w:t>
      </w:r>
    </w:p>
    <w:p w14:paraId="0A14814C" w14:textId="77777777" w:rsidR="00634595" w:rsidRPr="00634595" w:rsidRDefault="00634595" w:rsidP="00634595">
      <w:pPr>
        <w:numPr>
          <w:ilvl w:val="1"/>
          <w:numId w:val="43"/>
        </w:numPr>
      </w:pPr>
      <w:proofErr w:type="gramStart"/>
      <w:r w:rsidRPr="00634595">
        <w:t>quadrilatères</w:t>
      </w:r>
      <w:proofErr w:type="gramEnd"/>
      <w:r w:rsidRPr="00634595">
        <w:t xml:space="preserve"> de degré 2 (carrés à 8 ou 9 nœuds, polynômes de degré 2).</w:t>
      </w:r>
    </w:p>
    <w:p w14:paraId="4FB0FBBA" w14:textId="77777777" w:rsidR="00634595" w:rsidRPr="00634595" w:rsidRDefault="00634595" w:rsidP="00634595">
      <w:r w:rsidRPr="00634595">
        <w:t>En 3D :</w:t>
      </w:r>
    </w:p>
    <w:p w14:paraId="53B5F479" w14:textId="77777777" w:rsidR="00634595" w:rsidRPr="00634595" w:rsidRDefault="00634595" w:rsidP="00634595">
      <w:pPr>
        <w:numPr>
          <w:ilvl w:val="0"/>
          <w:numId w:val="44"/>
        </w:numPr>
      </w:pPr>
      <w:proofErr w:type="gramStart"/>
      <w:r w:rsidRPr="00634595">
        <w:t>tétraèdres</w:t>
      </w:r>
      <w:proofErr w:type="gramEnd"/>
      <w:r w:rsidRPr="00634595">
        <w:t> :</w:t>
      </w:r>
    </w:p>
    <w:p w14:paraId="0670A100" w14:textId="47A4BF51" w:rsidR="00634595" w:rsidRPr="00634595" w:rsidRDefault="00634595" w:rsidP="00634595">
      <w:pPr>
        <w:numPr>
          <w:ilvl w:val="1"/>
          <w:numId w:val="44"/>
        </w:numPr>
      </w:pPr>
      <w:proofErr w:type="gramStart"/>
      <w:r w:rsidRPr="00634595">
        <w:t>tétraèdres</w:t>
      </w:r>
      <w:proofErr w:type="gramEnd"/>
      <w:r w:rsidRPr="00634595">
        <w:t xml:space="preserve"> de degré 1 (quatre nœuds, fonctions linéaires)</w:t>
      </w:r>
      <w:r>
        <w:t> ;</w:t>
      </w:r>
    </w:p>
    <w:p w14:paraId="29DD24B7" w14:textId="605A8F42" w:rsidR="00634595" w:rsidRPr="00634595" w:rsidRDefault="00634595" w:rsidP="00634595">
      <w:pPr>
        <w:numPr>
          <w:ilvl w:val="1"/>
          <w:numId w:val="44"/>
        </w:numPr>
      </w:pPr>
      <w:proofErr w:type="gramStart"/>
      <w:r w:rsidRPr="00634595">
        <w:t>tétraèdres</w:t>
      </w:r>
      <w:proofErr w:type="gramEnd"/>
      <w:r w:rsidRPr="00634595">
        <w:t xml:space="preserve"> de degré 2 (dix nœuds, polynômes de degré 2) ;</w:t>
      </w:r>
    </w:p>
    <w:p w14:paraId="23D63E4C" w14:textId="0B551F89" w:rsidR="00634595" w:rsidRPr="00634595" w:rsidRDefault="00634595" w:rsidP="00634595">
      <w:pPr>
        <w:numPr>
          <w:ilvl w:val="0"/>
          <w:numId w:val="44"/>
        </w:numPr>
      </w:pPr>
      <w:proofErr w:type="gramStart"/>
      <w:r w:rsidRPr="00634595">
        <w:t>hexaèdres:</w:t>
      </w:r>
      <w:proofErr w:type="gramEnd"/>
    </w:p>
    <w:p w14:paraId="6D20BDD4" w14:textId="77777777" w:rsidR="00634595" w:rsidRPr="00634595" w:rsidRDefault="00634595" w:rsidP="00634595">
      <w:pPr>
        <w:numPr>
          <w:ilvl w:val="1"/>
          <w:numId w:val="44"/>
        </w:numPr>
      </w:pPr>
      <w:proofErr w:type="gramStart"/>
      <w:r w:rsidRPr="00634595">
        <w:t>hexaèdres</w:t>
      </w:r>
      <w:proofErr w:type="gramEnd"/>
      <w:r w:rsidRPr="00634595">
        <w:t xml:space="preserve"> de degré 1 (huit nœuds, fonctions linéaires),</w:t>
      </w:r>
    </w:p>
    <w:p w14:paraId="1C1F4E27" w14:textId="77777777" w:rsidR="00634595" w:rsidRPr="00634595" w:rsidRDefault="00634595" w:rsidP="00634595">
      <w:pPr>
        <w:numPr>
          <w:ilvl w:val="1"/>
          <w:numId w:val="44"/>
        </w:numPr>
      </w:pPr>
      <w:proofErr w:type="gramStart"/>
      <w:r w:rsidRPr="00634595">
        <w:t>hexaèdres</w:t>
      </w:r>
      <w:proofErr w:type="gramEnd"/>
      <w:r w:rsidRPr="00634595">
        <w:t xml:space="preserve"> de degré 2 (vingt nœuds, polynômes de degré 2),</w:t>
      </w:r>
    </w:p>
    <w:p w14:paraId="7805E370" w14:textId="77777777" w:rsidR="00634595" w:rsidRPr="00634595" w:rsidRDefault="00634595" w:rsidP="00634595">
      <w:pPr>
        <w:numPr>
          <w:ilvl w:val="1"/>
          <w:numId w:val="44"/>
        </w:numPr>
      </w:pPr>
      <w:proofErr w:type="gramStart"/>
      <w:r w:rsidRPr="00634595">
        <w:t>hexaèdres</w:t>
      </w:r>
      <w:proofErr w:type="gramEnd"/>
      <w:r w:rsidRPr="00634595">
        <w:t xml:space="preserve"> </w:t>
      </w:r>
      <w:proofErr w:type="spellStart"/>
      <w:r w:rsidRPr="00634595">
        <w:t>triquadratiques</w:t>
      </w:r>
      <w:proofErr w:type="spellEnd"/>
      <w:r w:rsidRPr="00634595">
        <w:t xml:space="preserve"> (vingt-sept nœuds, polynômes de degré 2).</w:t>
      </w:r>
    </w:p>
    <w:p w14:paraId="417B2164" w14:textId="77777777" w:rsidR="00634595" w:rsidRDefault="00634595" w:rsidP="00634595"/>
    <w:p w14:paraId="53BE75F3" w14:textId="5BA76FDC" w:rsidR="00634595" w:rsidRPr="00634595" w:rsidRDefault="00634595" w:rsidP="00634595">
      <w:pPr>
        <w:pStyle w:val="Titre3"/>
      </w:pPr>
      <w:bookmarkStart w:id="15" w:name="_Toc220159407"/>
      <w:r w:rsidRPr="00634595">
        <w:t>Discrétisation</w:t>
      </w:r>
      <w:bookmarkEnd w:id="15"/>
    </w:p>
    <w:p w14:paraId="4CBFD06E" w14:textId="68BEE6F7" w:rsidR="00634595" w:rsidRPr="00634595" w:rsidRDefault="00634595" w:rsidP="00634595">
      <w:r w:rsidRPr="00634595">
        <w:t>Soit le maillage </w:t>
      </w:r>
      <m:oMath>
        <m:r>
          <m:rPr>
            <m:scr m:val="script"/>
          </m:rPr>
          <w:rPr>
            <w:rFonts w:ascii="Cambria Math" w:hAnsi="Cambria Math"/>
          </w:rPr>
          <m:t>M</m:t>
        </m:r>
      </m:oMath>
      <w:r w:rsidRPr="00634595">
        <w:t> et la base </w:t>
      </w:r>
      <m:oMath>
        <m:r>
          <w:rPr>
            <w:rFonts w:ascii="Cambria Math" w:hAnsi="Cambria Math"/>
          </w:rPr>
          <m:t>b=(</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oMath>
      <w:r w:rsidRPr="00634595">
        <w:t> associée. Puisque la </w:t>
      </w:r>
      <w:hyperlink r:id="rId90" w:tooltip="Conditions aux limites de Dirichlet" w:history="1">
        <w:r w:rsidRPr="00634595">
          <w:rPr>
            <w:rStyle w:val="Lienhypertexte"/>
          </w:rPr>
          <w:t>condition de Dirichlet</w:t>
        </w:r>
      </w:hyperlink>
      <w:r w:rsidRPr="00634595">
        <w:t xml:space="preserve"> impose des fonctions nulles aux bords, on utilise uniquement la </w:t>
      </w:r>
      <w:proofErr w:type="spellStart"/>
      <w:r w:rsidRPr="00634595">
        <w:t>sous-base</w:t>
      </w:r>
      <w:proofErr w:type="spellEnd"/>
      <w:r w:rsidRPr="00634595">
        <w:t> </w:t>
      </w:r>
      <m:oMath>
        <m:r>
          <w:rPr>
            <w:rFonts w:ascii="Cambria Math" w:hAnsi="Cambria Math"/>
          </w:rPr>
          <m:t>b</m:t>
        </m:r>
      </m:oMath>
      <w:r w:rsidRPr="00634595">
        <w:t> limitée aux points intérieurs de </w:t>
      </w:r>
      <m:oMath>
        <m:r>
          <m:rPr>
            <m:sty m:val="p"/>
          </m:rPr>
          <w:rPr>
            <w:rFonts w:ascii="Cambria Math" w:hAnsi="Cambria Math"/>
          </w:rPr>
          <m:t>Ω</m:t>
        </m:r>
      </m:oMath>
      <w:r w:rsidRPr="00634595">
        <w:t>.</w:t>
      </w:r>
    </w:p>
    <w:p w14:paraId="75ABEE0A" w14:textId="7EAF869D" w:rsidR="00634595" w:rsidRPr="00634595" w:rsidRDefault="00634595" w:rsidP="00634595">
      <w:r w:rsidRPr="00634595">
        <w:t>On cherche la solution </w:t>
      </w:r>
      <m:oMath>
        <m:bar>
          <m:barPr>
            <m:pos m:val="top"/>
            <m:ctrlPr>
              <w:rPr>
                <w:rFonts w:ascii="Cambria Math" w:hAnsi="Cambria Math"/>
              </w:rPr>
            </m:ctrlPr>
          </m:barPr>
          <m:e>
            <m:r>
              <w:rPr>
                <w:rFonts w:ascii="Cambria Math" w:hAnsi="Cambria Math"/>
              </w:rPr>
              <m:t>u</m:t>
            </m:r>
          </m:e>
        </m:bar>
      </m:oMath>
      <w:r w:rsidRPr="00634595">
        <w:t> du problème discrétisé ainsi :</w:t>
      </w:r>
    </w:p>
    <w:p w14:paraId="4738872F" w14:textId="0B050A19" w:rsidR="00634595" w:rsidRPr="00634595" w:rsidRDefault="00634595" w:rsidP="00634595">
      <w:pPr>
        <w:rPr>
          <w:rFonts w:eastAsiaTheme="minorEastAsia"/>
        </w:rPr>
      </w:pPr>
      <w:r w:rsidRPr="00634595">
        <w:rPr>
          <w:rFonts w:eastAsiaTheme="minorEastAsia"/>
        </w:rPr>
        <w:drawing>
          <wp:inline distT="0" distB="0" distL="0" distR="0" wp14:anchorId="5B611CF3" wp14:editId="32202717">
            <wp:extent cx="2362200" cy="312726"/>
            <wp:effectExtent l="0" t="0" r="0" b="0"/>
            <wp:docPr id="724386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86207" name=""/>
                    <pic:cNvPicPr/>
                  </pic:nvPicPr>
                  <pic:blipFill>
                    <a:blip r:embed="rId91"/>
                    <a:stretch>
                      <a:fillRect/>
                    </a:stretch>
                  </pic:blipFill>
                  <pic:spPr>
                    <a:xfrm>
                      <a:off x="0" y="0"/>
                      <a:ext cx="2394008" cy="316937"/>
                    </a:xfrm>
                    <a:prstGeom prst="rect">
                      <a:avLst/>
                    </a:prstGeom>
                  </pic:spPr>
                </pic:pic>
              </a:graphicData>
            </a:graphic>
          </wp:inline>
        </w:drawing>
      </w:r>
    </w:p>
    <w:p w14:paraId="79A8D3CD" w14:textId="069CA927" w:rsidR="00634595" w:rsidRDefault="00634595" w:rsidP="00634595">
      <w:r w:rsidRPr="00634595">
        <w:t>Or dans cet espace discrétisé, dire que tout vecteur vérifie la proposition précédente est équivalent à dire que tous les vecteurs de la base vérifient la proposition. Si l'on décompose la solution </w:t>
      </w:r>
      <m:oMath>
        <m:bar>
          <m:barPr>
            <m:pos m:val="top"/>
            <m:ctrlPr>
              <w:rPr>
                <w:rFonts w:ascii="Cambria Math" w:hAnsi="Cambria Math"/>
              </w:rPr>
            </m:ctrlPr>
          </m:barPr>
          <m:e>
            <m:r>
              <w:rPr>
                <w:rFonts w:ascii="Cambria Math" w:hAnsi="Cambria Math"/>
              </w:rPr>
              <m:t>u</m:t>
            </m:r>
          </m:e>
        </m:bar>
      </m:oMath>
      <w:r w:rsidRPr="00634595">
        <w:t> dans la base des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634595">
        <w:t> intérieurs, en composantes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634595">
        <w:t>, on obtient :</w:t>
      </w:r>
    </w:p>
    <w:p w14:paraId="25035E8A" w14:textId="610684E6" w:rsidR="00634595" w:rsidRPr="00634595" w:rsidRDefault="00634595" w:rsidP="00634595">
      <w:r w:rsidRPr="00634595">
        <w:drawing>
          <wp:inline distT="0" distB="0" distL="0" distR="0" wp14:anchorId="52254D2F" wp14:editId="7134A246">
            <wp:extent cx="2385060" cy="431733"/>
            <wp:effectExtent l="0" t="0" r="0" b="6985"/>
            <wp:docPr id="885232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32029" name=""/>
                    <pic:cNvPicPr/>
                  </pic:nvPicPr>
                  <pic:blipFill>
                    <a:blip r:embed="rId92"/>
                    <a:stretch>
                      <a:fillRect/>
                    </a:stretch>
                  </pic:blipFill>
                  <pic:spPr>
                    <a:xfrm>
                      <a:off x="0" y="0"/>
                      <a:ext cx="2418825" cy="437845"/>
                    </a:xfrm>
                    <a:prstGeom prst="rect">
                      <a:avLst/>
                    </a:prstGeom>
                  </pic:spPr>
                </pic:pic>
              </a:graphicData>
            </a:graphic>
          </wp:inline>
        </w:drawing>
      </w:r>
    </w:p>
    <w:p w14:paraId="0C5CF0CE" w14:textId="5A74F9C5" w:rsidR="00634595" w:rsidRDefault="00634595" w:rsidP="00634595">
      <w:r w:rsidRPr="00634595">
        <w:t>L'idée est que quand le maillage se resserre et que le nombre de fonctions de base </w:t>
      </w:r>
      <m:oMath>
        <m:r>
          <w:rPr>
            <w:rFonts w:ascii="Cambria Math" w:hAnsi="Cambria Math"/>
          </w:rPr>
          <m:t>n</m:t>
        </m:r>
      </m:oMath>
      <w:r w:rsidRPr="00634595">
        <w:t> tend vers l'infini (et que l'espace engendré par cette base </w:t>
      </w:r>
      <m:oMath>
        <m:sSubSup>
          <m:sSubSupPr>
            <m:ctrlPr>
              <w:rPr>
                <w:rFonts w:ascii="Cambria Math" w:hAnsi="Cambria Math"/>
              </w:rPr>
            </m:ctrlPr>
          </m:sSubSupPr>
          <m:e>
            <m:r>
              <w:rPr>
                <w:rFonts w:ascii="Cambria Math" w:hAnsi="Cambria Math"/>
              </w:rPr>
              <m:t>V</m:t>
            </m:r>
          </m:e>
          <m:sub>
            <m:r>
              <w:rPr>
                <w:rFonts w:ascii="Cambria Math" w:hAnsi="Cambria Math"/>
              </w:rPr>
              <m:t>n</m:t>
            </m:r>
          </m:sub>
          <m:sup>
            <m:r>
              <w:rPr>
                <w:rFonts w:ascii="Cambria Math" w:hAnsi="Cambria Math"/>
              </w:rPr>
              <m:t>0</m:t>
            </m:r>
          </m:sup>
        </m:sSubSup>
      </m:oMath>
      <w:r w:rsidRPr="00634595">
        <w:t> croit vers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634595">
        <w:t>), les solutions </w:t>
      </w:r>
      <m:oMath>
        <m:sSub>
          <m:sSubPr>
            <m:ctrlPr>
              <w:rPr>
                <w:rFonts w:ascii="Cambria Math" w:hAnsi="Cambria Math"/>
              </w:rPr>
            </m:ctrlPr>
          </m:sSubPr>
          <m:e>
            <m:r>
              <w:rPr>
                <w:rFonts w:ascii="Cambria Math" w:hAnsi="Cambria Math"/>
              </w:rPr>
              <m:t>u</m:t>
            </m:r>
          </m:e>
          <m:sub>
            <m:r>
              <w:rPr>
                <w:rFonts w:ascii="Cambria Math" w:hAnsi="Cambria Math"/>
              </w:rPr>
              <m:t>n</m:t>
            </m:r>
          </m:sub>
        </m:sSub>
      </m:oMath>
      <w:r w:rsidRPr="00634595">
        <w:t> devront converger vers la solution </w:t>
      </w:r>
      <m:oMath>
        <m:r>
          <w:rPr>
            <w:rFonts w:ascii="Cambria Math" w:hAnsi="Cambria Math"/>
          </w:rPr>
          <m:t>u</m:t>
        </m:r>
      </m:oMath>
      <w:r w:rsidRPr="00634595">
        <w:t> de l'équation aux dérivées partielles de départ.</w:t>
      </w:r>
    </w:p>
    <w:p w14:paraId="6D97BC52" w14:textId="77777777" w:rsidR="00634595" w:rsidRPr="00634595" w:rsidRDefault="00634595" w:rsidP="00634595"/>
    <w:p w14:paraId="648EBF3D" w14:textId="77777777" w:rsidR="00634595" w:rsidRPr="00634595" w:rsidRDefault="00634595" w:rsidP="00634595">
      <w:pPr>
        <w:pStyle w:val="Titre3"/>
      </w:pPr>
      <w:bookmarkStart w:id="16" w:name="_Toc220159408"/>
      <w:r w:rsidRPr="00634595">
        <w:t>Éventuelle deuxième discrétisation</w:t>
      </w:r>
      <w:bookmarkEnd w:id="16"/>
    </w:p>
    <w:p w14:paraId="534B6E09" w14:textId="7F5D4DB8" w:rsidR="00634595" w:rsidRPr="00634595" w:rsidRDefault="00634595" w:rsidP="00634595">
      <w:r w:rsidRPr="00634595">
        <w:t>Dans certains problèmes physiques, il peut être intéressant de discrétiser une deuxième fois. Cette seconde discrétisation n'est pas nécessaire pour la méthode des éléments finis. Souvent on a comme expression de </w:t>
      </w:r>
      <m:oMath>
        <m:r>
          <m:rPr>
            <m:scr m:val="script"/>
          </m:rPr>
          <w:rPr>
            <w:rFonts w:ascii="Cambria Math" w:hAnsi="Cambria Math"/>
          </w:rPr>
          <m:t>L</m:t>
        </m:r>
      </m:oMath>
      <w:r w:rsidRPr="00634595">
        <w:t> :</w:t>
      </w:r>
    </w:p>
    <w:p w14:paraId="0FC9382C" w14:textId="397B93FD" w:rsidR="00634595" w:rsidRPr="00634595" w:rsidRDefault="00634595" w:rsidP="00634595">
      <m:oMathPara>
        <m:oMath>
          <m:r>
            <m:rPr>
              <m:scr m:val="script"/>
            </m:rP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nary>
          <m:r>
            <w:rPr>
              <w:rFonts w:ascii="Cambria Math" w:hAnsi="Cambria Math"/>
            </w:rPr>
            <m:t>f⋅</m:t>
          </m:r>
          <m:sSub>
            <m:sSubPr>
              <m:ctrlPr>
                <w:rPr>
                  <w:rFonts w:ascii="Cambria Math" w:hAnsi="Cambria Math"/>
                </w:rPr>
              </m:ctrlPr>
            </m:sSubPr>
            <m:e>
              <m:r>
                <w:rPr>
                  <w:rFonts w:ascii="Cambria Math" w:hAnsi="Cambria Math"/>
                </w:rPr>
                <m:t>e</m:t>
              </m:r>
            </m:e>
            <m:sub>
              <m:r>
                <w:rPr>
                  <w:rFonts w:ascii="Cambria Math" w:hAnsi="Cambria Math"/>
                </w:rPr>
                <m:t>j</m:t>
              </m:r>
            </m:sub>
          </m:sSub>
        </m:oMath>
      </m:oMathPara>
    </w:p>
    <w:p w14:paraId="357CAEDA" w14:textId="77777777" w:rsidR="00634595" w:rsidRPr="00634595" w:rsidRDefault="00634595" w:rsidP="00634595">
      <w:r w:rsidRPr="00634595">
        <w:t>On projette alors </w:t>
      </w:r>
      <w:r w:rsidRPr="00634595">
        <w:rPr>
          <w:i/>
          <w:iCs/>
        </w:rPr>
        <w:t>f</w:t>
      </w:r>
      <w:r w:rsidRPr="00634595">
        <w:t> sur la base </w:t>
      </w:r>
      <w:r w:rsidRPr="00634595">
        <w:rPr>
          <w:i/>
          <w:iCs/>
        </w:rPr>
        <w:t>b</w:t>
      </w:r>
      <w:r w:rsidRPr="00634595">
        <w:t>. On obtient :</w:t>
      </w:r>
    </w:p>
    <w:p w14:paraId="0B4CA3E3" w14:textId="54E92C66" w:rsidR="00634595" w:rsidRPr="00634595" w:rsidRDefault="00634595" w:rsidP="00634595">
      <m:oMathPara>
        <m:oMath>
          <m:bar>
            <m:barPr>
              <m:pos m:val="top"/>
              <m:ctrlPr>
                <w:rPr>
                  <w:rFonts w:ascii="Cambria Math" w:hAnsi="Cambria Math"/>
                </w:rPr>
              </m:ctrlPr>
            </m:barPr>
            <m:e>
              <m:r>
                <w:rPr>
                  <w:rFonts w:ascii="Cambria Math" w:hAnsi="Cambria Math"/>
                </w:rPr>
                <m:t>f</m:t>
              </m:r>
            </m:e>
          </m:bar>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nary>
          <m:sSub>
            <m:sSubPr>
              <m:ctrlPr>
                <w:rPr>
                  <w:rFonts w:ascii="Cambria Math" w:hAnsi="Cambria Math"/>
                </w:rPr>
              </m:ctrlPr>
            </m:sSubPr>
            <m:e>
              <m:r>
                <w:rPr>
                  <w:rFonts w:ascii="Cambria Math" w:hAnsi="Cambria Math"/>
                </w:rPr>
                <m:t>f</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oMath>
      </m:oMathPara>
    </w:p>
    <w:p w14:paraId="1637E1E8" w14:textId="44C3F738" w:rsidR="00634595" w:rsidRPr="00634595" w:rsidRDefault="00634595" w:rsidP="00634595">
      <w:proofErr w:type="gramStart"/>
      <w:r w:rsidRPr="00634595">
        <w:lastRenderedPageBreak/>
        <w:t>et</w:t>
      </w:r>
      <w:proofErr w:type="gramEnd"/>
      <w:r w:rsidRPr="00634595">
        <w:t xml:space="preserve"> on approche </w:t>
      </w:r>
      <m:oMath>
        <m:r>
          <m:rPr>
            <m:scr m:val="script"/>
          </m:rP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nary>
        <m:r>
          <w:rPr>
            <w:rFonts w:ascii="Cambria Math" w:hAnsi="Cambria Math"/>
          </w:rPr>
          <m:t>f⋅</m:t>
        </m:r>
        <m:sSub>
          <m:sSubPr>
            <m:ctrlPr>
              <w:rPr>
                <w:rFonts w:ascii="Cambria Math" w:hAnsi="Cambria Math"/>
              </w:rPr>
            </m:ctrlPr>
          </m:sSubPr>
          <m:e>
            <m:r>
              <w:rPr>
                <w:rFonts w:ascii="Cambria Math" w:hAnsi="Cambria Math"/>
              </w:rPr>
              <m:t>e</m:t>
            </m:r>
          </m:e>
          <m:sub>
            <m:r>
              <w:rPr>
                <w:rFonts w:ascii="Cambria Math" w:hAnsi="Cambria Math"/>
              </w:rPr>
              <m:t>j</m:t>
            </m:r>
          </m:sub>
        </m:sSub>
      </m:oMath>
      <w:r w:rsidRPr="00634595">
        <w:t> par </w:t>
      </w:r>
      <m:oMath>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nary>
        <m:sSub>
          <m:sSubPr>
            <m:ctrlPr>
              <w:rPr>
                <w:rFonts w:ascii="Cambria Math" w:hAnsi="Cambria Math"/>
              </w:rPr>
            </m:ctrlPr>
          </m:sSubPr>
          <m:e>
            <m:r>
              <w:rPr>
                <w:rFonts w:ascii="Cambria Math" w:hAnsi="Cambria Math"/>
              </w:rPr>
              <m:t>f</m:t>
            </m:r>
          </m:e>
          <m:sub>
            <m:r>
              <w:rPr>
                <w:rFonts w:ascii="Cambria Math" w:hAnsi="Cambria Math"/>
              </w:rPr>
              <m:t>k</m:t>
            </m:r>
          </m:sub>
        </m:sSub>
        <m:nary>
          <m:naryPr>
            <m:limLoc m:val="subSup"/>
            <m:grow m:val="1"/>
            <m:supHide m:val="1"/>
            <m:ctrlPr>
              <w:rPr>
                <w:rFonts w:ascii="Cambria Math" w:hAnsi="Cambria Math"/>
              </w:rPr>
            </m:ctrlPr>
          </m:naryPr>
          <m:sub>
            <m:r>
              <m:rPr>
                <m:sty m:val="p"/>
              </m:rPr>
              <w:rPr>
                <w:rFonts w:ascii="Cambria Math" w:hAnsi="Cambria Math"/>
              </w:rPr>
              <m:t>Ω</m:t>
            </m:r>
          </m:sub>
          <m:sup/>
          <m:e/>
        </m:nary>
        <m:sSub>
          <m:sSubPr>
            <m:ctrlPr>
              <w:rPr>
                <w:rFonts w:ascii="Cambria Math" w:hAnsi="Cambria Math"/>
              </w:rPr>
            </m:ctrlPr>
          </m:sSubPr>
          <m:e>
            <m:r>
              <w:rPr>
                <w:rFonts w:ascii="Cambria Math" w:hAnsi="Cambria Math"/>
              </w:rPr>
              <m:t>e</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,j=1,…,n.</m:t>
        </m:r>
      </m:oMath>
    </w:p>
    <w:p w14:paraId="78E23BB9" w14:textId="2CEFF5D0" w:rsidR="00634595" w:rsidRDefault="00634595" w:rsidP="00634595">
      <w:r w:rsidRPr="00634595">
        <w:t>Le problème est d'obtenir ensuite une projection </w:t>
      </w:r>
      <m:oMath>
        <m:bar>
          <m:barPr>
            <m:pos m:val="top"/>
            <m:ctrlPr>
              <w:rPr>
                <w:rFonts w:ascii="Cambria Math" w:hAnsi="Cambria Math"/>
              </w:rPr>
            </m:ctrlPr>
          </m:barPr>
          <m:e>
            <m:r>
              <w:rPr>
                <w:rFonts w:ascii="Cambria Math" w:hAnsi="Cambria Math"/>
              </w:rPr>
              <m:t>f</m:t>
            </m:r>
          </m:e>
        </m:bar>
      </m:oMath>
      <w:r w:rsidRPr="00634595">
        <w:t> acceptable sachant qu'il n'y a pas nécessairement de produit scalaire associé à la base qui permette de projeter de façon efficace. Dans les deux exemples de bases donnés plus haut, cette projection est aisée. Dans le cas des éléments finis de </w:t>
      </w:r>
      <w:hyperlink r:id="rId93" w:tooltip="Joseph-Louis Lagrange" w:history="1">
        <w:r w:rsidRPr="00634595">
          <w:rPr>
            <w:rStyle w:val="Lienhypertexte"/>
          </w:rPr>
          <w:t>Lagrange</w:t>
        </w:r>
      </w:hyperlink>
      <w:r w:rsidRPr="00634595">
        <w:t>, la projection sur la fonction </w:t>
      </w:r>
      <w:proofErr w:type="spellStart"/>
      <w:r w:rsidRPr="00634595">
        <w:rPr>
          <w:i/>
          <w:iCs/>
        </w:rPr>
        <w:t>e</w:t>
      </w:r>
      <w:r w:rsidRPr="00634595">
        <w:rPr>
          <w:i/>
          <w:iCs/>
          <w:vertAlign w:val="subscript"/>
        </w:rPr>
        <w:t>i</w:t>
      </w:r>
      <w:proofErr w:type="spellEnd"/>
      <w:r w:rsidRPr="00634595">
        <w:t> est donnée par la valeur en </w:t>
      </w:r>
      <w:r w:rsidRPr="00634595">
        <w:rPr>
          <w:i/>
          <w:iCs/>
        </w:rPr>
        <w:t>x</w:t>
      </w:r>
      <w:r w:rsidRPr="00634595">
        <w:rPr>
          <w:i/>
          <w:iCs/>
          <w:vertAlign w:val="subscript"/>
        </w:rPr>
        <w:t>i</w:t>
      </w:r>
      <w:r w:rsidRPr="00634595">
        <w:t> ; dans le cas des éléments d'Hermite, c'est la valeur de la fonction ainsi que de sa dérivée qui permettent d'obtenir la projection. Pour d'autres bases, la projection peut être plus compliquée.</w:t>
      </w:r>
    </w:p>
    <w:p w14:paraId="77D0D8DD" w14:textId="77777777" w:rsidR="00634595" w:rsidRPr="00634595" w:rsidRDefault="00634595" w:rsidP="00634595"/>
    <w:p w14:paraId="1A1A1C20" w14:textId="77777777" w:rsidR="00634595" w:rsidRPr="00634595" w:rsidRDefault="00634595" w:rsidP="00634595">
      <w:pPr>
        <w:pStyle w:val="Titre2"/>
      </w:pPr>
      <w:bookmarkStart w:id="17" w:name="_Toc220159409"/>
      <w:r w:rsidRPr="00634595">
        <w:t>Problème sous forme matricielle</w:t>
      </w:r>
      <w:bookmarkEnd w:id="17"/>
    </w:p>
    <w:p w14:paraId="76B5AB19" w14:textId="77777777" w:rsidR="00634595" w:rsidRPr="00634595" w:rsidRDefault="00634595" w:rsidP="00634595">
      <w:r w:rsidRPr="00634595">
        <w:t>Si l'on note :</w:t>
      </w:r>
    </w:p>
    <w:p w14:paraId="3271D61E" w14:textId="77777777" w:rsidR="00634595" w:rsidRPr="00634595" w:rsidRDefault="00634595" w:rsidP="00634595">
      <w:pPr>
        <w:numPr>
          <w:ilvl w:val="0"/>
          <w:numId w:val="45"/>
        </w:numPr>
      </w:pPr>
      <w:proofErr w:type="gramStart"/>
      <w:r w:rsidRPr="00634595">
        <w:t>la</w:t>
      </w:r>
      <w:proofErr w:type="gramEnd"/>
      <w:r w:rsidRPr="00634595">
        <w:t xml:space="preserve"> matrice </w:t>
      </w:r>
      <w:r w:rsidRPr="00634595">
        <w:rPr>
          <w:b/>
          <w:bCs/>
        </w:rPr>
        <w:t>A</w:t>
      </w:r>
      <w:r w:rsidRPr="00634595">
        <w:t> ayant pour composantes les </w:t>
      </w:r>
      <w:proofErr w:type="gramStart"/>
      <w:r w:rsidRPr="00634595">
        <w:rPr>
          <w:i/>
          <w:iCs/>
        </w:rPr>
        <w:t>a</w:t>
      </w:r>
      <w:r w:rsidRPr="00634595">
        <w:t>(</w:t>
      </w:r>
      <w:proofErr w:type="spellStart"/>
      <w:proofErr w:type="gramEnd"/>
      <w:r w:rsidRPr="00634595">
        <w:t>e</w:t>
      </w:r>
      <w:r w:rsidRPr="00634595">
        <w:rPr>
          <w:vertAlign w:val="subscript"/>
        </w:rPr>
        <w:t>i</w:t>
      </w:r>
      <w:proofErr w:type="spellEnd"/>
      <w:r w:rsidRPr="00634595">
        <w:t>, </w:t>
      </w:r>
      <w:proofErr w:type="spellStart"/>
      <w:r w:rsidRPr="00634595">
        <w:rPr>
          <w:i/>
          <w:iCs/>
        </w:rPr>
        <w:t>e</w:t>
      </w:r>
      <w:r w:rsidRPr="00634595">
        <w:rPr>
          <w:i/>
          <w:iCs/>
          <w:vertAlign w:val="subscript"/>
        </w:rPr>
        <w:t>j</w:t>
      </w:r>
      <w:proofErr w:type="spellEnd"/>
      <w:r w:rsidRPr="00634595">
        <w:t>) ;</w:t>
      </w:r>
    </w:p>
    <w:p w14:paraId="54301670" w14:textId="77777777" w:rsidR="00634595" w:rsidRPr="00634595" w:rsidRDefault="00634595" w:rsidP="00634595">
      <w:pPr>
        <w:numPr>
          <w:ilvl w:val="0"/>
          <w:numId w:val="45"/>
        </w:numPr>
      </w:pPr>
      <w:proofErr w:type="gramStart"/>
      <w:r w:rsidRPr="00634595">
        <w:t>le</w:t>
      </w:r>
      <w:proofErr w:type="gramEnd"/>
      <w:r w:rsidRPr="00634595">
        <w:t xml:space="preserve"> vecteur </w:t>
      </w:r>
      <w:r w:rsidRPr="00634595">
        <w:rPr>
          <w:i/>
          <w:iCs/>
        </w:rPr>
        <w:t>U</w:t>
      </w:r>
      <w:r w:rsidRPr="00634595">
        <w:t> ayant pour composantes les </w:t>
      </w:r>
      <w:proofErr w:type="spellStart"/>
      <w:r w:rsidRPr="00634595">
        <w:rPr>
          <w:i/>
          <w:iCs/>
        </w:rPr>
        <w:t>u</w:t>
      </w:r>
      <w:r w:rsidRPr="00634595">
        <w:rPr>
          <w:i/>
          <w:iCs/>
          <w:vertAlign w:val="subscript"/>
        </w:rPr>
        <w:t>i</w:t>
      </w:r>
      <w:proofErr w:type="spellEnd"/>
      <w:r w:rsidRPr="00634595">
        <w:t> qui sont les coordonnées de la solution approchée sur la base </w:t>
      </w:r>
      <w:r w:rsidRPr="00634595">
        <w:rPr>
          <w:i/>
          <w:iCs/>
        </w:rPr>
        <w:t>b</w:t>
      </w:r>
      <w:r w:rsidRPr="00634595">
        <w:t> ;</w:t>
      </w:r>
    </w:p>
    <w:p w14:paraId="53D9A2D9" w14:textId="32FD3EBA" w:rsidR="00634595" w:rsidRPr="00634595" w:rsidRDefault="00634595" w:rsidP="00634595">
      <w:pPr>
        <w:numPr>
          <w:ilvl w:val="0"/>
          <w:numId w:val="45"/>
        </w:numPr>
      </w:pPr>
      <w:proofErr w:type="gramStart"/>
      <w:r w:rsidRPr="00634595">
        <w:t>le</w:t>
      </w:r>
      <w:proofErr w:type="gramEnd"/>
      <w:r w:rsidRPr="00634595">
        <w:t xml:space="preserve"> vecteur </w:t>
      </w:r>
      <m:oMath>
        <m:r>
          <w:rPr>
            <w:rFonts w:ascii="Cambria Math" w:hAnsi="Cambria Math"/>
          </w:rPr>
          <m:t>B</m:t>
        </m:r>
      </m:oMath>
      <w:r w:rsidRPr="00634595">
        <w:t> ayant pour composantes les </w:t>
      </w:r>
      <m:oMath>
        <m:r>
          <m:rPr>
            <m:scr m:val="script"/>
          </m:rP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oMath>
      <w:r w:rsidRPr="00634595">
        <w:t> ;</w:t>
      </w:r>
    </w:p>
    <w:p w14:paraId="5F4948B4" w14:textId="77777777" w:rsidR="00634595" w:rsidRPr="00634595" w:rsidRDefault="00634595" w:rsidP="00634595">
      <w:proofErr w:type="gramStart"/>
      <w:r w:rsidRPr="00634595">
        <w:t>alors</w:t>
      </w:r>
      <w:proofErr w:type="gramEnd"/>
      <w:r w:rsidRPr="00634595">
        <w:t xml:space="preserve"> ce problème revient à résoudre l'équation linéaire de </w:t>
      </w:r>
      <w:r w:rsidRPr="00634595">
        <w:rPr>
          <w:i/>
          <w:iCs/>
        </w:rPr>
        <w:t>n</w:t>
      </w:r>
      <w:r w:rsidRPr="00634595">
        <w:t> équations à </w:t>
      </w:r>
      <w:r w:rsidRPr="00634595">
        <w:rPr>
          <w:i/>
          <w:iCs/>
        </w:rPr>
        <w:t>n</w:t>
      </w:r>
      <w:r w:rsidRPr="00634595">
        <w:t> inconnues :</w:t>
      </w:r>
    </w:p>
    <w:p w14:paraId="1977147C" w14:textId="385C4554" w:rsidR="00634595" w:rsidRPr="00634595" w:rsidRDefault="00634595" w:rsidP="00634595">
      <m:oMathPara>
        <m:oMath>
          <m:r>
            <m:rPr>
              <m:sty m:val="b"/>
            </m:rPr>
            <w:rPr>
              <w:rFonts w:ascii="Cambria Math" w:hAnsi="Cambria Math"/>
            </w:rPr>
            <m:t>A</m:t>
          </m:r>
          <m:r>
            <w:rPr>
              <w:rFonts w:ascii="Cambria Math" w:hAnsi="Cambria Math"/>
            </w:rPr>
            <m:t>U=B</m:t>
          </m:r>
        </m:oMath>
      </m:oMathPara>
    </w:p>
    <w:p w14:paraId="08598C87" w14:textId="46DC8699" w:rsidR="00634595" w:rsidRPr="00634595" w:rsidRDefault="00634595" w:rsidP="00634595">
      <w:r w:rsidRPr="00634595">
        <w:t>La matrice </w:t>
      </w:r>
      <m:oMath>
        <m:r>
          <w:rPr>
            <w:rFonts w:ascii="Cambria Math" w:hAnsi="Cambria Math"/>
          </w:rPr>
          <m:t>A</m:t>
        </m:r>
      </m:oMath>
      <w:r w:rsidRPr="00634595">
        <w:t> est appelée matrice de rigidité par analogie avec certains problèmes de </w:t>
      </w:r>
      <w:hyperlink r:id="rId94" w:tooltip="Mécanique du solide" w:history="1">
        <w:r w:rsidRPr="00634595">
          <w:rPr>
            <w:rStyle w:val="Lienhypertexte"/>
          </w:rPr>
          <w:t>mécanique des solides</w:t>
        </w:r>
      </w:hyperlink>
      <w:r w:rsidRPr="00634595">
        <w:t>. </w:t>
      </w:r>
      <w:r w:rsidRPr="00634595">
        <w:rPr>
          <w:b/>
          <w:bCs/>
        </w:rPr>
        <w:t>A</w:t>
      </w:r>
      <w:r w:rsidRPr="00634595">
        <w:t> est par construction symétrique, et puisque </w:t>
      </w:r>
      <w:r w:rsidRPr="00634595">
        <w:rPr>
          <w:i/>
          <w:iCs/>
        </w:rPr>
        <w:t>a</w:t>
      </w:r>
      <w:r w:rsidRPr="00634595">
        <w:t> est </w:t>
      </w:r>
      <w:hyperlink r:id="rId95" w:tooltip="Coercivité" w:history="1">
        <w:r w:rsidRPr="00634595">
          <w:rPr>
            <w:rStyle w:val="Lienhypertexte"/>
          </w:rPr>
          <w:t>coercive</w:t>
        </w:r>
      </w:hyperlink>
      <w:r w:rsidRPr="00634595">
        <w:t>, alors </w:t>
      </w:r>
      <w:r w:rsidRPr="00634595">
        <w:rPr>
          <w:b/>
          <w:bCs/>
        </w:rPr>
        <w:t>A</w:t>
      </w:r>
      <w:r w:rsidRPr="00634595">
        <w:t> est symétrique, définie positive donc inversible. On obtient donc l'existence et l'unicité de </w:t>
      </w:r>
      <w:r w:rsidRPr="00634595">
        <w:rPr>
          <w:i/>
          <w:iCs/>
        </w:rPr>
        <w:t>U</w:t>
      </w:r>
      <w:r w:rsidRPr="00634595">
        <w:t> = </w:t>
      </w:r>
      <w:r w:rsidRPr="00634595">
        <w:rPr>
          <w:b/>
          <w:bCs/>
        </w:rPr>
        <w:t>A</w:t>
      </w:r>
      <w:r w:rsidRPr="00634595">
        <w:rPr>
          <w:vertAlign w:val="superscript"/>
        </w:rPr>
        <w:t>−1</w:t>
      </w:r>
      <w:r w:rsidRPr="00634595">
        <w:rPr>
          <w:i/>
          <w:iCs/>
        </w:rPr>
        <w:t>B</w:t>
      </w:r>
      <w:r w:rsidRPr="00634595">
        <w:t>. Grâce aux coordonnées de </w:t>
      </w:r>
      <w:r w:rsidRPr="00634595">
        <w:rPr>
          <w:i/>
          <w:iCs/>
        </w:rPr>
        <w:t>u</w:t>
      </w:r>
      <w:r w:rsidRPr="00634595">
        <w:t> sur la base </w:t>
      </w:r>
      <w:r w:rsidRPr="00634595">
        <w:rPr>
          <w:i/>
          <w:iCs/>
        </w:rPr>
        <w:t>b</w:t>
      </w:r>
      <w:r w:rsidRPr="00634595">
        <w:t> on peut alors construire la solution approchée </w:t>
      </w:r>
      <w:r w:rsidRPr="00634595">
        <w:rPr>
          <w:i/>
          <w:iCs/>
        </w:rPr>
        <w:t>u</w:t>
      </w:r>
      <w:r w:rsidRPr="00634595">
        <w:t>. Quand le maillage se resserre cette solution approchée va tendre vers la vraie solution de l'équation aux dérivées partielles de départ.</w:t>
      </w:r>
    </w:p>
    <w:p w14:paraId="6E70C259" w14:textId="152488AE" w:rsidR="00634595" w:rsidRPr="00634595" w:rsidRDefault="00634595" w:rsidP="00634595">
      <w:r w:rsidRPr="00634595">
        <w:t>Pour le cas avec une deuxième discrétisation de </w:t>
      </w:r>
      <m:oMath>
        <m:r>
          <m:rPr>
            <m:scr m:val="script"/>
          </m:rP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oMath>
      <w:r w:rsidRPr="00634595">
        <w:t> on obtient :</w:t>
      </w:r>
    </w:p>
    <w:p w14:paraId="76DCD015" w14:textId="359C40AC" w:rsidR="00634595" w:rsidRPr="00634595" w:rsidRDefault="00634595" w:rsidP="00634595">
      <m:oMathPara>
        <m:oMath>
          <m:r>
            <m:rPr>
              <m:sty m:val="b"/>
            </m:rPr>
            <w:rPr>
              <w:rFonts w:ascii="Cambria Math" w:hAnsi="Cambria Math"/>
            </w:rPr>
            <m:t>A</m:t>
          </m:r>
          <m:r>
            <w:rPr>
              <w:rFonts w:ascii="Cambria Math" w:hAnsi="Cambria Math"/>
            </w:rPr>
            <m:t>U=</m:t>
          </m:r>
          <m:r>
            <m:rPr>
              <m:sty m:val="p"/>
            </m:rPr>
            <w:rPr>
              <w:rFonts w:ascii="Cambria Math" w:hAnsi="Cambria Math"/>
            </w:rPr>
            <m:t>M</m:t>
          </m:r>
          <m:r>
            <w:rPr>
              <w:rFonts w:ascii="Cambria Math" w:hAnsi="Cambria Math"/>
            </w:rPr>
            <m:t>f</m:t>
          </m:r>
        </m:oMath>
      </m:oMathPara>
    </w:p>
    <w:p w14:paraId="1027AA4C" w14:textId="4669C892" w:rsidR="00634595" w:rsidRPr="00634595" w:rsidRDefault="00634595" w:rsidP="00634595">
      <w:proofErr w:type="gramStart"/>
      <w:r w:rsidRPr="00634595">
        <w:t>où</w:t>
      </w:r>
      <w:proofErr w:type="gramEnd"/>
      <w:r w:rsidRPr="00634595">
        <w:t> M est appelée la matrice de masse et contient les </w:t>
      </w:r>
      <m:oMath>
        <m:nary>
          <m:naryPr>
            <m:limLoc m:val="subSup"/>
            <m:grow m:val="1"/>
            <m:supHide m:val="1"/>
            <m:ctrlPr>
              <w:rPr>
                <w:rFonts w:ascii="Cambria Math" w:hAnsi="Cambria Math"/>
              </w:rPr>
            </m:ctrlPr>
          </m:naryPr>
          <m:sub>
            <m:r>
              <m:rPr>
                <m:sty m:val="p"/>
              </m:rPr>
              <w:rPr>
                <w:rFonts w:ascii="Cambria Math" w:hAnsi="Cambria Math"/>
              </w:rPr>
              <m:t>Ω</m:t>
            </m:r>
          </m:sub>
          <m:sup/>
          <m:e/>
        </m:nary>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oMath>
      <w:r w:rsidRPr="00634595">
        <w:t>. </w:t>
      </w:r>
      <w:proofErr w:type="gramStart"/>
      <w:r w:rsidRPr="00634595">
        <w:rPr>
          <w:i/>
          <w:iCs/>
        </w:rPr>
        <w:t>f</w:t>
      </w:r>
      <w:proofErr w:type="gramEnd"/>
      <w:r w:rsidRPr="00634595">
        <w:t> est un vecteur contenant les coordonnées de </w:t>
      </w:r>
      <w:r w:rsidRPr="00634595">
        <w:rPr>
          <w:i/>
          <w:iCs/>
        </w:rPr>
        <w:t>f</w:t>
      </w:r>
      <w:r w:rsidRPr="00634595">
        <w:t> dans la base. La méthode est alors la même qu'avec une seule discrétisation puisque </w:t>
      </w:r>
      <w:r w:rsidRPr="00634595">
        <w:rPr>
          <w:b/>
          <w:bCs/>
        </w:rPr>
        <w:t>A</w:t>
      </w:r>
      <w:r w:rsidRPr="00634595">
        <w:t> </w:t>
      </w:r>
      <w:proofErr w:type="spellStart"/>
      <w:r w:rsidRPr="00634595">
        <w:t>vérifie</w:t>
      </w:r>
      <w:proofErr w:type="spellEnd"/>
      <w:r w:rsidRPr="00634595">
        <w:t xml:space="preserve"> les mêmes propriétés. Cette méthode peut parfois être préférée quand on peut obtenir de façon simple la projection de </w:t>
      </w:r>
      <w:r w:rsidRPr="00634595">
        <w:rPr>
          <w:i/>
          <w:iCs/>
        </w:rPr>
        <w:t>f</w:t>
      </w:r>
      <w:r w:rsidRPr="00634595">
        <w:t> sur la base et la matrice M.</w:t>
      </w:r>
    </w:p>
    <w:p w14:paraId="394ED5B4" w14:textId="77777777" w:rsidR="00634595" w:rsidRDefault="00634595" w:rsidP="00634595">
      <w:pPr>
        <w:rPr>
          <w:b/>
          <w:bCs/>
        </w:rPr>
      </w:pPr>
    </w:p>
    <w:p w14:paraId="5CBCD20A" w14:textId="63406AD2" w:rsidR="00634595" w:rsidRPr="00634595" w:rsidRDefault="00634595" w:rsidP="00634595">
      <w:pPr>
        <w:pStyle w:val="Titre2"/>
      </w:pPr>
      <w:bookmarkStart w:id="18" w:name="_Toc220159410"/>
      <w:r w:rsidRPr="00634595">
        <w:t>Algorithme</w:t>
      </w:r>
      <w:bookmarkEnd w:id="18"/>
    </w:p>
    <w:p w14:paraId="52D2BED2" w14:textId="77777777" w:rsidR="00634595" w:rsidRPr="00634595" w:rsidRDefault="00634595" w:rsidP="00634595">
      <w:r w:rsidRPr="00634595">
        <w:t>La méthode des éléments finis doit être conduite ainsi :</w:t>
      </w:r>
    </w:p>
    <w:p w14:paraId="79EF5B6C" w14:textId="77777777" w:rsidR="00634595" w:rsidRPr="00634595" w:rsidRDefault="00634595" w:rsidP="00634595">
      <w:pPr>
        <w:numPr>
          <w:ilvl w:val="0"/>
          <w:numId w:val="46"/>
        </w:numPr>
      </w:pPr>
      <w:r w:rsidRPr="00634595">
        <w:t>On calcule la matrice de rigidité </w:t>
      </w:r>
      <w:r w:rsidRPr="00634595">
        <w:rPr>
          <w:i/>
          <w:iCs/>
        </w:rPr>
        <w:t>A</w:t>
      </w:r>
      <w:r w:rsidRPr="00634595">
        <w:t> ;</w:t>
      </w:r>
    </w:p>
    <w:p w14:paraId="6E9335F8" w14:textId="3C5891DB" w:rsidR="00634595" w:rsidRPr="00634595" w:rsidRDefault="00634595" w:rsidP="00634595">
      <w:pPr>
        <w:numPr>
          <w:ilvl w:val="0"/>
          <w:numId w:val="46"/>
        </w:numPr>
      </w:pPr>
      <w:r w:rsidRPr="00634595">
        <w:t>On détermine le membre de droite, en calculant les termes </w:t>
      </w:r>
      <m:oMath>
        <m:r>
          <m:rPr>
            <m:scr m:val="script"/>
          </m:rP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oMath>
      <w:r w:rsidRPr="00634595">
        <w:t> ou alors par l'intermédiaire de la matrice de masse ;</w:t>
      </w:r>
    </w:p>
    <w:p w14:paraId="208A4F20" w14:textId="2CE04285" w:rsidR="00634595" w:rsidRPr="00634595" w:rsidRDefault="00634595" w:rsidP="00634595">
      <w:pPr>
        <w:numPr>
          <w:ilvl w:val="0"/>
          <w:numId w:val="46"/>
        </w:numPr>
      </w:pPr>
      <w:r w:rsidRPr="00634595">
        <w:t>On résout le problème </w:t>
      </w:r>
      <w:r w:rsidRPr="00634595">
        <w:rPr>
          <w:i/>
          <w:iCs/>
        </w:rPr>
        <w:t>AU</w:t>
      </w:r>
      <w:r w:rsidRPr="00634595">
        <w:t>=</w:t>
      </w:r>
      <w:r w:rsidRPr="00634595">
        <w:rPr>
          <w:i/>
          <w:iCs/>
        </w:rPr>
        <w:t>B</w:t>
      </w:r>
      <w:r w:rsidRPr="00634595">
        <w:t> ou le problème </w:t>
      </w:r>
      <w:r w:rsidRPr="00634595">
        <w:rPr>
          <w:i/>
          <w:iCs/>
        </w:rPr>
        <w:t>AU</w:t>
      </w:r>
      <w:r w:rsidRPr="00634595">
        <w:t>=</w:t>
      </w:r>
      <w:proofErr w:type="spellStart"/>
      <w:r w:rsidRPr="00634595">
        <w:rPr>
          <w:i/>
          <w:iCs/>
        </w:rPr>
        <w:t>Mf</w:t>
      </w:r>
      <w:proofErr w:type="spellEnd"/>
      <w:r w:rsidRPr="00634595">
        <w:t> suivant le niveau de discrétisation choisi. U est alors donné par </w:t>
      </w:r>
      <m:oMath>
        <m:r>
          <w:rPr>
            <w:rFonts w:ascii="Cambria Math" w:hAnsi="Cambria Math"/>
          </w:rPr>
          <m:t>U=</m:t>
        </m:r>
        <m:sSup>
          <m:sSupPr>
            <m:ctrlPr>
              <w:rPr>
                <w:rFonts w:ascii="Cambria Math" w:hAnsi="Cambria Math"/>
              </w:rPr>
            </m:ctrlPr>
          </m:sSupPr>
          <m:e>
            <m:r>
              <w:rPr>
                <w:rFonts w:ascii="Cambria Math" w:hAnsi="Cambria Math"/>
              </w:rPr>
              <m:t>A</m:t>
            </m:r>
          </m:e>
          <m:sup>
            <m:r>
              <w:rPr>
                <w:rFonts w:ascii="Cambria Math" w:hAnsi="Cambria Math"/>
              </w:rPr>
              <m:t>-1</m:t>
            </m:r>
          </m:sup>
        </m:sSup>
        <m:r>
          <w:rPr>
            <w:rFonts w:ascii="Cambria Math" w:hAnsi="Cambria Math"/>
          </w:rPr>
          <m:t>B</m:t>
        </m:r>
      </m:oMath>
      <w:r w:rsidRPr="00634595">
        <w:t xml:space="preserve">. Selon la base qui a été choisie et selon les données du problème, il faut choisir la méthode d'inversion la plus efficace pour A. C'est l'étape la plus </w:t>
      </w:r>
      <w:r w:rsidRPr="00634595">
        <w:lastRenderedPageBreak/>
        <w:t>consommatrice en puissance de calcul, et l'efficacité de la méthode en termes de temps de calcul se joue principalement sur cette étape ;</w:t>
      </w:r>
    </w:p>
    <w:p w14:paraId="750A44FB" w14:textId="5D067AE2" w:rsidR="00634595" w:rsidRPr="00634595" w:rsidRDefault="00634595" w:rsidP="00634595">
      <w:pPr>
        <w:numPr>
          <w:ilvl w:val="0"/>
          <w:numId w:val="46"/>
        </w:numPr>
      </w:pPr>
      <w:r w:rsidRPr="00634595">
        <w:t>On peut écrire </w:t>
      </w:r>
      <m:oMath>
        <m:bar>
          <m:barPr>
            <m:pos m:val="top"/>
            <m:ctrlPr>
              <w:rPr>
                <w:rFonts w:ascii="Cambria Math" w:hAnsi="Cambria Math"/>
              </w:rPr>
            </m:ctrlPr>
          </m:barPr>
          <m:e>
            <m:r>
              <w:rPr>
                <w:rFonts w:ascii="Cambria Math" w:hAnsi="Cambria Math"/>
              </w:rPr>
              <m:t>u</m:t>
            </m:r>
          </m:e>
        </m:bar>
      </m:oMath>
      <w:r w:rsidRPr="00634595">
        <w:t> grâce au vecteur U qui contient les coordonnées de </w:t>
      </w:r>
      <m:oMath>
        <m:bar>
          <m:barPr>
            <m:pos m:val="top"/>
            <m:ctrlPr>
              <w:rPr>
                <w:rFonts w:ascii="Cambria Math" w:hAnsi="Cambria Math"/>
              </w:rPr>
            </m:ctrlPr>
          </m:barPr>
          <m:e>
            <m:r>
              <w:rPr>
                <w:rFonts w:ascii="Cambria Math" w:hAnsi="Cambria Math"/>
              </w:rPr>
              <m:t>u</m:t>
            </m:r>
          </m:e>
        </m:bar>
      </m:oMath>
      <w:r w:rsidRPr="00634595">
        <w:t> sur la base b et obtenir une solution approchée au problème.</w:t>
      </w:r>
    </w:p>
    <w:p w14:paraId="4757DC39" w14:textId="77777777" w:rsidR="00634595" w:rsidRDefault="00634595" w:rsidP="00634595">
      <w:pPr>
        <w:rPr>
          <w:b/>
          <w:bCs/>
        </w:rPr>
      </w:pPr>
    </w:p>
    <w:p w14:paraId="26054087" w14:textId="5CA52A62" w:rsidR="00634595" w:rsidRPr="00634595" w:rsidRDefault="00634595" w:rsidP="00634595">
      <w:pPr>
        <w:pStyle w:val="Titre2"/>
      </w:pPr>
      <w:bookmarkStart w:id="19" w:name="_Toc220159411"/>
      <w:r w:rsidRPr="00634595">
        <w:t>Condition de Neumann</w:t>
      </w:r>
      <w:bookmarkEnd w:id="19"/>
    </w:p>
    <w:p w14:paraId="328951E3" w14:textId="68EAD5F1" w:rsidR="00634595" w:rsidRPr="00634595" w:rsidRDefault="00634595" w:rsidP="00634595">
      <w:r w:rsidRPr="00634595">
        <w:t>La condition qui suit est très différente de </w:t>
      </w:r>
      <w:hyperlink r:id="rId96" w:tooltip="Condition aux limites de Dirichlet" w:history="1">
        <w:r w:rsidRPr="00634595">
          <w:rPr>
            <w:rStyle w:val="Lienhypertexte"/>
          </w:rPr>
          <w:t>celle de Dirichlet</w:t>
        </w:r>
      </w:hyperlink>
      <w:r w:rsidRPr="00634595">
        <w:t>. On pose comme condition au bord que la dérivée normale existe sur le bord </w:t>
      </w:r>
      <m:oMath>
        <m:bar>
          <m:barPr>
            <m:pos m:val="top"/>
            <m:ctrlPr>
              <w:rPr>
                <w:rFonts w:ascii="Cambria Math" w:hAnsi="Cambria Math"/>
              </w:rPr>
            </m:ctrlPr>
          </m:barPr>
          <m:e>
            <m:r>
              <m:rPr>
                <m:sty m:val="p"/>
              </m:rPr>
              <w:rPr>
                <w:rFonts w:ascii="Cambria Math" w:hAnsi="Cambria Math"/>
              </w:rPr>
              <m:t>Ω</m:t>
            </m:r>
          </m:e>
        </m:bar>
      </m:oMath>
      <w:r w:rsidRPr="00634595">
        <w:t>, et que la </w:t>
      </w:r>
      <w:hyperlink r:id="rId97" w:tooltip="Condition aux limites de Neumann" w:history="1">
        <w:r w:rsidRPr="00634595">
          <w:rPr>
            <w:rStyle w:val="Lienhypertexte"/>
          </w:rPr>
          <w:t>condition de Neumann</w:t>
        </w:r>
      </w:hyperlink>
      <w:r w:rsidRPr="00634595">
        <w:t> </w:t>
      </w: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w:rPr>
            <w:rFonts w:ascii="Cambria Math" w:hAnsi="Cambria Math"/>
          </w:rPr>
          <m:t>(</m:t>
        </m:r>
        <m:bar>
          <m:barPr>
            <m:pos m:val="top"/>
            <m:ctrlPr>
              <w:rPr>
                <w:rFonts w:ascii="Cambria Math" w:hAnsi="Cambria Math"/>
              </w:rPr>
            </m:ctrlPr>
          </m:barPr>
          <m:e>
            <m:r>
              <m:rPr>
                <m:sty m:val="p"/>
              </m:rPr>
              <w:rPr>
                <w:rFonts w:ascii="Cambria Math" w:hAnsi="Cambria Math"/>
              </w:rPr>
              <m:t>Ω</m:t>
            </m:r>
          </m:e>
        </m:bar>
        <m:r>
          <w:rPr>
            <w:rFonts w:ascii="Cambria Math" w:hAnsi="Cambria Math"/>
          </w:rPr>
          <m:t>)=0</m:t>
        </m:r>
      </m:oMath>
      <w:r w:rsidRPr="00634595">
        <w:t> est vérifiée.</w:t>
      </w:r>
    </w:p>
    <w:p w14:paraId="591738F2" w14:textId="6DB888E6" w:rsidR="00634595" w:rsidRPr="00634595" w:rsidRDefault="00634595" w:rsidP="00634595">
      <w:r w:rsidRPr="00634595">
        <w:t>Si la fonction est supposée différentiable au bord </w:t>
      </w:r>
      <m:oMath>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(X)⋅n=0,</m:t>
        </m:r>
        <m:r>
          <m:rPr>
            <m:sty m:val="p"/>
          </m:rPr>
          <w:rPr>
            <w:rFonts w:ascii="Cambria Math" w:hAnsi="Cambria Math"/>
          </w:rPr>
          <m:t>∀</m:t>
        </m:r>
        <m:r>
          <w:rPr>
            <w:rFonts w:ascii="Cambria Math" w:hAnsi="Cambria Math"/>
          </w:rPr>
          <m:t>X∈</m:t>
        </m:r>
        <m:bar>
          <m:barPr>
            <m:pos m:val="top"/>
            <m:ctrlPr>
              <w:rPr>
                <w:rFonts w:ascii="Cambria Math" w:hAnsi="Cambria Math"/>
              </w:rPr>
            </m:ctrlPr>
          </m:barPr>
          <m:e>
            <m:r>
              <m:rPr>
                <m:sty m:val="p"/>
              </m:rPr>
              <w:rPr>
                <w:rFonts w:ascii="Cambria Math" w:hAnsi="Cambria Math"/>
              </w:rPr>
              <m:t>Ω</m:t>
            </m:r>
          </m:e>
        </m:bar>
      </m:oMath>
      <w:r w:rsidRPr="00634595">
        <w:t>, voire si elle admet un gradient </w:t>
      </w:r>
      <m:oMath>
        <m:r>
          <w:rPr>
            <w:rFonts w:ascii="Cambria Math" w:hAnsi="Cambria Math"/>
          </w:rPr>
          <m:t>⟨</m:t>
        </m:r>
        <m:r>
          <m:rPr>
            <m:sty m:val="p"/>
          </m:rPr>
          <w:rPr>
            <w:rFonts w:ascii="Cambria Math" w:hAnsi="Cambria Math"/>
          </w:rPr>
          <m:t>∇</m:t>
        </m:r>
        <m:r>
          <w:rPr>
            <w:rFonts w:ascii="Cambria Math" w:hAnsi="Cambria Math"/>
          </w:rPr>
          <m:t>u(X)|n⟩=0,</m:t>
        </m:r>
        <m:r>
          <m:rPr>
            <m:sty m:val="p"/>
          </m:rPr>
          <w:rPr>
            <w:rFonts w:ascii="Cambria Math" w:hAnsi="Cambria Math"/>
          </w:rPr>
          <m:t>∀</m:t>
        </m:r>
        <m:r>
          <w:rPr>
            <w:rFonts w:ascii="Cambria Math" w:hAnsi="Cambria Math"/>
          </w:rPr>
          <m:t>X∈</m:t>
        </m:r>
        <m:bar>
          <m:barPr>
            <m:pos m:val="top"/>
            <m:ctrlPr>
              <w:rPr>
                <w:rFonts w:ascii="Cambria Math" w:hAnsi="Cambria Math"/>
              </w:rPr>
            </m:ctrlPr>
          </m:barPr>
          <m:e>
            <m:r>
              <m:rPr>
                <m:sty m:val="p"/>
              </m:rPr>
              <w:rPr>
                <w:rFonts w:ascii="Cambria Math" w:hAnsi="Cambria Math"/>
              </w:rPr>
              <m:t>Ω</m:t>
            </m:r>
          </m:e>
        </m:bar>
      </m:oMath>
      <w:r w:rsidRPr="00634595">
        <w:t>.</w:t>
      </w:r>
    </w:p>
    <w:p w14:paraId="6AF080B1" w14:textId="5B68D8CA" w:rsidR="00634595" w:rsidRPr="00634595" w:rsidRDefault="00634595" w:rsidP="00634595">
      <w:r w:rsidRPr="00634595">
        <w:t>Le résultat fonctionne de la même manière car l'élément clef de la démonstration où intervient l'hypothèse de bord est que l'intégrale </w:t>
      </w:r>
      <m:oMath>
        <m:nary>
          <m:naryPr>
            <m:limLoc m:val="subSup"/>
            <m:grow m:val="1"/>
            <m:supHide m:val="1"/>
            <m:ctrlPr>
              <w:rPr>
                <w:rFonts w:ascii="Cambria Math" w:hAnsi="Cambria Math"/>
              </w:rPr>
            </m:ctrlPr>
          </m:naryPr>
          <m:sub>
            <m:r>
              <m:rPr>
                <m:sty m:val="p"/>
              </m:rPr>
              <w:rPr>
                <w:rFonts w:ascii="Cambria Math" w:hAnsi="Cambria Math"/>
              </w:rPr>
              <m:t>∂Ω</m:t>
            </m:r>
          </m:sub>
          <m:sup/>
          <m:e>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w:rPr>
                <w:rFonts w:ascii="Cambria Math" w:hAnsi="Cambria Math"/>
              </w:rPr>
              <m:t>v</m:t>
            </m:r>
            <m:r>
              <m:rPr>
                <m:sty m:val="p"/>
              </m:rPr>
              <w:rPr>
                <w:rFonts w:ascii="Cambria Math" w:hAnsi="Cambria Math"/>
              </w:rPr>
              <m:t>d</m:t>
            </m:r>
            <m:r>
              <w:rPr>
                <w:rFonts w:ascii="Cambria Math" w:hAnsi="Cambria Math"/>
              </w:rPr>
              <m:t>ω</m:t>
            </m:r>
          </m:e>
        </m:nary>
        <m:r>
          <w:rPr>
            <w:rFonts w:ascii="Cambria Math" w:hAnsi="Cambria Math"/>
          </w:rPr>
          <m:t>=0</m:t>
        </m:r>
      </m:oMath>
      <w:r w:rsidRPr="00634595">
        <w:t> parce que cette fois-ci ce n'est pas la fonction test mais la dérivée normale qui est nulle.</w:t>
      </w:r>
    </w:p>
    <w:p w14:paraId="2785EBE8" w14:textId="77777777" w:rsidR="00634595" w:rsidRDefault="00634595" w:rsidP="00634595">
      <w:r w:rsidRPr="00634595">
        <w:t>Par la suite, la différence réside surtout dans le choix des vecteurs de base pour la discrétisation : il faut conserver les fonctions tests propres aux nœuds du bord.</w:t>
      </w:r>
    </w:p>
    <w:p w14:paraId="348DBE1B" w14:textId="77777777" w:rsidR="00406763" w:rsidRPr="00634595" w:rsidRDefault="00406763" w:rsidP="00634595"/>
    <w:p w14:paraId="57B7E272" w14:textId="77777777" w:rsidR="00634595" w:rsidRPr="00634595" w:rsidRDefault="00634595" w:rsidP="00406763">
      <w:pPr>
        <w:pStyle w:val="Titre2"/>
      </w:pPr>
      <w:bookmarkStart w:id="20" w:name="_Toc220159412"/>
      <w:r w:rsidRPr="00634595">
        <w:t>Exemples issus de problèmes physiques</w:t>
      </w:r>
      <w:bookmarkEnd w:id="20"/>
    </w:p>
    <w:p w14:paraId="44770DF9" w14:textId="77777777" w:rsidR="00634595" w:rsidRPr="00634595" w:rsidRDefault="00634595" w:rsidP="00634595">
      <w:r w:rsidRPr="00634595">
        <w:t>Sont présentés ici des exemples essentiellement de physique, notamment de mécanique. Ils apportent un biais certain quant à une approche plus générale, du fait notamment de la linéarité supposée des matériaux.</w:t>
      </w:r>
    </w:p>
    <w:p w14:paraId="265FEC24" w14:textId="77777777" w:rsidR="00634595" w:rsidRPr="00634595" w:rsidRDefault="00634595" w:rsidP="00406763">
      <w:pPr>
        <w:pStyle w:val="Titre3"/>
      </w:pPr>
      <w:bookmarkStart w:id="21" w:name="_Toc220159413"/>
      <w:r w:rsidRPr="00634595">
        <w:t>Exemple de problème discret : un réseau électrique</w:t>
      </w:r>
      <w:bookmarkEnd w:id="21"/>
    </w:p>
    <w:p w14:paraId="48F2DD05" w14:textId="61DD85C0" w:rsidR="00634595" w:rsidRPr="00634595" w:rsidRDefault="00634595" w:rsidP="00634595">
      <w:r w:rsidRPr="00634595">
        <w:drawing>
          <wp:inline distT="0" distB="0" distL="0" distR="0" wp14:anchorId="23A0A810" wp14:editId="1E9007D7">
            <wp:extent cx="2377440" cy="990600"/>
            <wp:effectExtent l="0" t="0" r="3810" b="0"/>
            <wp:docPr id="1092944" name="Image 286">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377440" cy="990600"/>
                    </a:xfrm>
                    <a:prstGeom prst="rect">
                      <a:avLst/>
                    </a:prstGeom>
                    <a:noFill/>
                    <a:ln>
                      <a:noFill/>
                    </a:ln>
                  </pic:spPr>
                </pic:pic>
              </a:graphicData>
            </a:graphic>
          </wp:inline>
        </w:drawing>
      </w:r>
    </w:p>
    <w:p w14:paraId="2815EEA5" w14:textId="77777777" w:rsidR="00634595" w:rsidRPr="00634595" w:rsidRDefault="00634595" w:rsidP="00634595">
      <w:r w:rsidRPr="00634595">
        <w:t>Équation locale du composant </w:t>
      </w:r>
      <w:r w:rsidRPr="00634595">
        <w:rPr>
          <w:i/>
          <w:iCs/>
        </w:rPr>
        <w:t>e</w:t>
      </w:r>
      <w:r w:rsidRPr="00634595">
        <w:t> :</w:t>
      </w:r>
    </w:p>
    <w:p w14:paraId="6C710402" w14:textId="0A60F444" w:rsidR="00634595" w:rsidRPr="00634595" w:rsidRDefault="00634595" w:rsidP="00634595">
      <m:oMathPara>
        <m:oMath>
          <m:eqArr>
            <m:eqArrPr>
              <m:ctrlPr>
                <w:rPr>
                  <w:rFonts w:ascii="Cambria Math" w:hAnsi="Cambria Math"/>
                </w:rPr>
              </m:ctrlPr>
            </m:eqArrPr>
            <m:e>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e</m:t>
                  </m:r>
                </m:sup>
              </m:sSub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R</m:t>
                      </m:r>
                    </m:e>
                    <m:sup>
                      <m:r>
                        <w:rPr>
                          <w:rFonts w:ascii="Cambria Math" w:hAnsi="Cambria Math"/>
                        </w:rPr>
                        <m:t>e</m:t>
                      </m:r>
                    </m:sup>
                  </m:sSup>
                </m:den>
              </m:f>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e</m:t>
                  </m:r>
                </m:sup>
              </m:sSubSup>
              <m:r>
                <w:rPr>
                  <w:rFonts w:ascii="Cambria Math" w:hAnsi="Cambria Math"/>
                </w:rPr>
                <m:t>)</m:t>
              </m:r>
            </m:e>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e</m:t>
                  </m:r>
                </m:sup>
              </m:sSub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R</m:t>
                      </m:r>
                    </m:e>
                    <m:sup>
                      <m:r>
                        <w:rPr>
                          <w:rFonts w:ascii="Cambria Math" w:hAnsi="Cambria Math"/>
                        </w:rPr>
                        <m:t>e</m:t>
                      </m:r>
                    </m:sup>
                  </m:sSup>
                </m:den>
              </m:f>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e</m:t>
                  </m:r>
                </m:sup>
              </m:sSubSup>
              <m:r>
                <w:rPr>
                  <w:rFonts w:ascii="Cambria Math" w:hAnsi="Cambria Math"/>
                </w:rPr>
                <m:t>)</m:t>
              </m:r>
            </m:e>
          </m:eqArr>
          <m:r>
            <w:rPr>
              <w:rFonts w:ascii="Cambria Math" w:hAnsi="Cambria Math"/>
            </w:rPr>
            <m:t>}⟹{</m:t>
          </m:r>
          <m:eqArr>
            <m:eqArrPr>
              <m:ctrlPr>
                <w:rPr>
                  <w:rFonts w:ascii="Cambria Math" w:hAnsi="Cambria Math"/>
                </w:rPr>
              </m:ctrlPr>
            </m:eqArrPr>
            <m:e>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e</m:t>
                  </m:r>
                </m:sup>
              </m:sSubSup>
            </m:e>
            <m:e>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e</m:t>
                  </m:r>
                </m:sup>
              </m:sSubSup>
            </m:e>
          </m:eqArr>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R</m:t>
                  </m:r>
                </m:e>
                <m:sup>
                  <m:r>
                    <w:rPr>
                      <w:rFonts w:ascii="Cambria Math" w:hAnsi="Cambria Math"/>
                    </w:rPr>
                    <m:t>e</m:t>
                  </m:r>
                </m:sup>
              </m:sSup>
            </m:den>
          </m:f>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r>
            <w:rPr>
              <w:rFonts w:ascii="Cambria Math" w:hAnsi="Cambria Math"/>
            </w:rPr>
            <m:t>]{</m:t>
          </m:r>
          <m:eqArr>
            <m:eqArrPr>
              <m:ctrlPr>
                <w:rPr>
                  <w:rFonts w:ascii="Cambria Math" w:hAnsi="Cambria Math"/>
                </w:rPr>
              </m:ctrlPr>
            </m:eqArrPr>
            <m:e>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e</m:t>
                  </m:r>
                </m:sup>
              </m:sSubSup>
            </m:e>
            <m:e>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e</m:t>
                  </m:r>
                </m:sup>
              </m:sSubSup>
            </m:e>
          </m:eqArr>
          <m:r>
            <w:rPr>
              <w:rFonts w:ascii="Cambria Math" w:hAnsi="Cambria Math"/>
            </w:rPr>
            <m:t>}</m:t>
          </m:r>
        </m:oMath>
      </m:oMathPara>
    </w:p>
    <w:p w14:paraId="46B3B949" w14:textId="44877C31" w:rsidR="00634595" w:rsidRPr="00634595" w:rsidRDefault="00634595" w:rsidP="00634595">
      <w:proofErr w:type="gramStart"/>
      <w:r w:rsidRPr="00634595">
        <w:t>soit</w:t>
      </w:r>
      <w:proofErr w:type="gramEnd"/>
      <w:r w:rsidRPr="00634595">
        <w:t> </w:t>
      </w:r>
      <m:oMath>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e</m:t>
            </m:r>
          </m:sup>
        </m:s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e</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e</m:t>
            </m:r>
          </m:sup>
        </m:sSup>
        <m:r>
          <w:rPr>
            <w:rFonts w:ascii="Cambria Math" w:hAnsi="Cambria Math"/>
          </w:rPr>
          <m:t>}.</m:t>
        </m:r>
      </m:oMath>
    </w:p>
    <w:p w14:paraId="77D80965" w14:textId="77777777" w:rsidR="00634595" w:rsidRPr="00634595" w:rsidRDefault="00634595" w:rsidP="00634595">
      <w:r w:rsidRPr="00634595">
        <w:t>On écrit :</w:t>
      </w:r>
    </w:p>
    <w:p w14:paraId="35ED6CC4" w14:textId="1CB43314" w:rsidR="00634595" w:rsidRPr="00634595" w:rsidRDefault="00634595" w:rsidP="00634595">
      <w:pPr>
        <w:numPr>
          <w:ilvl w:val="0"/>
          <w:numId w:val="47"/>
        </w:numPr>
      </w:pPr>
      <w:proofErr w:type="gramStart"/>
      <w:r w:rsidRPr="00634595">
        <w:t>la</w:t>
      </w:r>
      <w:proofErr w:type="gramEnd"/>
      <w:r w:rsidRPr="00634595">
        <w:t xml:space="preserve"> continuité des potentiels en chaque connexion </w:t>
      </w:r>
      <m:oMath>
        <m:r>
          <w:rPr>
            <w:rFonts w:ascii="Cambria Math" w:hAnsi="Cambria Math"/>
          </w:rPr>
          <m:t>i</m:t>
        </m:r>
      </m:oMath>
      <w:r w:rsidRPr="00634595">
        <w:t> ;</w:t>
      </w:r>
    </w:p>
    <w:p w14:paraId="70726574" w14:textId="77777777" w:rsidR="00634595" w:rsidRPr="00634595" w:rsidRDefault="00634595" w:rsidP="00634595">
      <w:pPr>
        <w:numPr>
          <w:ilvl w:val="0"/>
          <w:numId w:val="47"/>
        </w:numPr>
      </w:pPr>
      <w:proofErr w:type="gramStart"/>
      <w:r w:rsidRPr="00634595">
        <w:t>l'équilibre</w:t>
      </w:r>
      <w:proofErr w:type="gramEnd"/>
      <w:r w:rsidRPr="00634595">
        <w:t xml:space="preserve"> des courants à chaque connexion ;</w:t>
      </w:r>
    </w:p>
    <w:p w14:paraId="6FAB1391" w14:textId="62FE6336" w:rsidR="00634595" w:rsidRPr="00634595" w:rsidRDefault="00634595" w:rsidP="00634595">
      <w:pPr>
        <w:numPr>
          <w:ilvl w:val="0"/>
          <w:numId w:val="47"/>
        </w:numPr>
      </w:pPr>
      <w:proofErr w:type="gramStart"/>
      <w:r w:rsidRPr="00634595">
        <w:t>l'adjonction</w:t>
      </w:r>
      <w:proofErr w:type="gramEnd"/>
      <w:r w:rsidRPr="00634595">
        <w:t xml:space="preserve"> des courants externes </w:t>
      </w:r>
      <m:oMath>
        <m:sSup>
          <m:sSupPr>
            <m:ctrlPr>
              <w:rPr>
                <w:rFonts w:ascii="Cambria Math" w:hAnsi="Cambria Math"/>
              </w:rPr>
            </m:ctrlPr>
          </m:sSupPr>
          <m:e>
            <m:r>
              <w:rPr>
                <w:rFonts w:ascii="Cambria Math" w:hAnsi="Cambria Math"/>
              </w:rPr>
              <m:t>P</m:t>
            </m:r>
          </m:e>
          <m:sup>
            <m:r>
              <w:rPr>
                <w:rFonts w:ascii="Cambria Math" w:hAnsi="Cambria Math"/>
              </w:rPr>
              <m:t>i</m:t>
            </m:r>
          </m:sup>
        </m:sSup>
      </m:oMath>
      <w:r w:rsidRPr="00634595">
        <w:t>.</w:t>
      </w:r>
    </w:p>
    <w:p w14:paraId="111A8868" w14:textId="77777777" w:rsidR="00634595" w:rsidRPr="00634595" w:rsidRDefault="00634595" w:rsidP="00634595">
      <w:r w:rsidRPr="00634595">
        <w:lastRenderedPageBreak/>
        <w:t>On obtient l'équation globale du système assemblé :</w:t>
      </w:r>
    </w:p>
    <w:p w14:paraId="41EFB275" w14:textId="4818407C" w:rsidR="00634595" w:rsidRPr="00634595" w:rsidRDefault="00634595" w:rsidP="00634595">
      <m:oMathPara>
        <m:oMath>
          <m:sSup>
            <m:sSupPr>
              <m:ctrlPr>
                <w:rPr>
                  <w:rFonts w:ascii="Cambria Math" w:hAnsi="Cambria Math"/>
                </w:rPr>
              </m:ctrlPr>
            </m:sSupPr>
            <m:e>
              <m:r>
                <w:rPr>
                  <w:rFonts w:ascii="Cambria Math" w:hAnsi="Cambria Math"/>
                </w:rPr>
                <m:t>P</m:t>
              </m:r>
            </m:e>
            <m:sup>
              <m:r>
                <w:rPr>
                  <w:rFonts w:ascii="Cambria Math" w:hAnsi="Cambria Math"/>
                </w:rPr>
                <m:t>i</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nary>
          <m:nary>
            <m:naryPr>
              <m:chr m:val="∑"/>
              <m:limLoc m:val="undOvr"/>
              <m:grow m:val="1"/>
              <m:ctrlPr>
                <w:rPr>
                  <w:rFonts w:ascii="Cambria Math" w:hAnsi="Cambria Math"/>
                </w:rPr>
              </m:ctrlPr>
            </m:naryPr>
            <m:sub>
              <m:r>
                <w:rPr>
                  <w:rFonts w:ascii="Cambria Math" w:hAnsi="Cambria Math"/>
                </w:rPr>
                <m:t>e=1</m:t>
              </m:r>
            </m:sub>
            <m:sup>
              <m:r>
                <w:rPr>
                  <w:rFonts w:ascii="Cambria Math" w:hAnsi="Cambria Math"/>
                </w:rPr>
                <m:t>m</m:t>
              </m:r>
            </m:sup>
            <m:e/>
          </m:nary>
          <m:sSubSup>
            <m:sSubSupPr>
              <m:ctrlPr>
                <w:rPr>
                  <w:rFonts w:ascii="Cambria Math" w:hAnsi="Cambria Math"/>
                </w:rPr>
              </m:ctrlPr>
            </m:sSubSupPr>
            <m:e>
              <m:r>
                <w:rPr>
                  <w:rFonts w:ascii="Cambria Math" w:hAnsi="Cambria Math"/>
                </w:rPr>
                <m:t>K</m:t>
              </m:r>
            </m:e>
            <m:sub>
              <m:r>
                <w:rPr>
                  <w:rFonts w:ascii="Cambria Math" w:hAnsi="Cambria Math"/>
                </w:rPr>
                <m:t>ij</m:t>
              </m:r>
            </m:sub>
            <m:sup>
              <m:r>
                <w:rPr>
                  <w:rFonts w:ascii="Cambria Math" w:hAnsi="Cambria Math"/>
                </w:rPr>
                <m:t>e</m:t>
              </m:r>
            </m:sup>
          </m:sSubSup>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e</m:t>
              </m:r>
            </m:sup>
          </m:sSubSup>
        </m:oMath>
      </m:oMathPara>
    </w:p>
    <w:p w14:paraId="239E0095" w14:textId="77116FFD" w:rsidR="00634595" w:rsidRPr="00634595" w:rsidRDefault="00634595" w:rsidP="00634595">
      <w:proofErr w:type="gramStart"/>
      <w:r w:rsidRPr="00634595">
        <w:t>soit</w:t>
      </w:r>
      <w:proofErr w:type="gramEnd"/>
      <w:r w:rsidRPr="00634595">
        <w:t> :</w:t>
      </w:r>
    </w:p>
    <w:p w14:paraId="7F8911F1" w14:textId="656EB40E" w:rsidR="00634595" w:rsidRPr="00634595" w:rsidRDefault="00634595" w:rsidP="00634595">
      <m:oMathPara>
        <m:oMath>
          <m:r>
            <w:rPr>
              <w:rFonts w:ascii="Cambria Math" w:hAnsi="Cambria Math"/>
            </w:rPr>
            <m:t>{P}=[K]{U}</m:t>
          </m:r>
        </m:oMath>
      </m:oMathPara>
    </w:p>
    <w:p w14:paraId="76A29C06" w14:textId="77777777" w:rsidR="00406763" w:rsidRDefault="00406763" w:rsidP="00634595">
      <w:pPr>
        <w:rPr>
          <w:b/>
          <w:bCs/>
        </w:rPr>
      </w:pPr>
    </w:p>
    <w:p w14:paraId="48824522" w14:textId="5430FE8F" w:rsidR="00634595" w:rsidRPr="00634595" w:rsidRDefault="00634595" w:rsidP="00406763">
      <w:pPr>
        <w:pStyle w:val="Titre3"/>
      </w:pPr>
      <w:bookmarkStart w:id="22" w:name="_Toc220159414"/>
      <w:r w:rsidRPr="00634595">
        <w:t>Définition d'un élément fini</w:t>
      </w:r>
      <w:bookmarkEnd w:id="22"/>
    </w:p>
    <w:p w14:paraId="48A3097C" w14:textId="4826490A" w:rsidR="00634595" w:rsidRPr="00634595" w:rsidRDefault="00634595" w:rsidP="00634595">
      <w:r w:rsidRPr="00634595">
        <w:drawing>
          <wp:inline distT="0" distB="0" distL="0" distR="0" wp14:anchorId="44C0E3D6" wp14:editId="744E394B">
            <wp:extent cx="2377440" cy="1051560"/>
            <wp:effectExtent l="0" t="0" r="3810" b="0"/>
            <wp:docPr id="1008875702" name="Image 279">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377440" cy="1051560"/>
                    </a:xfrm>
                    <a:prstGeom prst="rect">
                      <a:avLst/>
                    </a:prstGeom>
                    <a:noFill/>
                    <a:ln>
                      <a:noFill/>
                    </a:ln>
                  </pic:spPr>
                </pic:pic>
              </a:graphicData>
            </a:graphic>
          </wp:inline>
        </w:drawing>
      </w:r>
      <w:r w:rsidRPr="00634595">
        <w:t>Milieu continu.</w:t>
      </w:r>
      <w:r w:rsidRPr="00634595">
        <w:drawing>
          <wp:inline distT="0" distB="0" distL="0" distR="0" wp14:anchorId="36F164AE" wp14:editId="6C8D38CE">
            <wp:extent cx="2377440" cy="1051560"/>
            <wp:effectExtent l="0" t="0" r="3810" b="0"/>
            <wp:docPr id="627243764" name="Image 278">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377440" cy="1051560"/>
                    </a:xfrm>
                    <a:prstGeom prst="rect">
                      <a:avLst/>
                    </a:prstGeom>
                    <a:noFill/>
                    <a:ln>
                      <a:noFill/>
                    </a:ln>
                  </pic:spPr>
                </pic:pic>
              </a:graphicData>
            </a:graphic>
          </wp:inline>
        </w:drawing>
      </w:r>
      <w:r w:rsidRPr="00634595">
        <w:t>Milieu discrétisé.</w:t>
      </w:r>
    </w:p>
    <w:p w14:paraId="31AFB59C" w14:textId="326C3DC4" w:rsidR="00634595" w:rsidRPr="00634595" w:rsidRDefault="00634595" w:rsidP="00634595">
      <w:r w:rsidRPr="00634595">
        <w:t>En calcul de structures, un élément fini est caractérisé par deux matrices :</w:t>
      </w:r>
    </w:p>
    <w:p w14:paraId="3CD6FA2A" w14:textId="5DA15A9E" w:rsidR="00634595" w:rsidRPr="00634595" w:rsidRDefault="00634595" w:rsidP="00634595">
      <w:pPr>
        <w:numPr>
          <w:ilvl w:val="0"/>
          <w:numId w:val="48"/>
        </w:numPr>
      </w:pPr>
      <w:proofErr w:type="gramStart"/>
      <w:r w:rsidRPr="00634595">
        <w:t>la</w:t>
      </w:r>
      <w:proofErr w:type="gramEnd"/>
      <w:r w:rsidRPr="00634595">
        <w:t xml:space="preserve"> matrice de raideur </w:t>
      </w:r>
      <m:oMath>
        <m:r>
          <w:rPr>
            <w:rFonts w:ascii="Cambria Math" w:hAnsi="Cambria Math"/>
          </w:rPr>
          <m:t>[K]</m:t>
        </m:r>
      </m:oMath>
      <w:r w:rsidRPr="00634595">
        <w:t> ;</w:t>
      </w:r>
    </w:p>
    <w:p w14:paraId="1E47E498" w14:textId="142C580C" w:rsidR="00634595" w:rsidRPr="00634595" w:rsidRDefault="00634595" w:rsidP="00634595">
      <w:pPr>
        <w:numPr>
          <w:ilvl w:val="0"/>
          <w:numId w:val="48"/>
        </w:numPr>
      </w:pPr>
      <w:proofErr w:type="gramStart"/>
      <w:r w:rsidRPr="00634595">
        <w:t>la</w:t>
      </w:r>
      <w:proofErr w:type="gramEnd"/>
      <w:r w:rsidRPr="00634595">
        <w:t xml:space="preserve"> matrice de masse </w:t>
      </w:r>
      <m:oMath>
        <m:r>
          <w:rPr>
            <w:rFonts w:ascii="Cambria Math" w:hAnsi="Cambria Math"/>
          </w:rPr>
          <m:t>[M]</m:t>
        </m:r>
      </m:oMath>
      <w:r w:rsidRPr="00634595">
        <w:t>.</w:t>
      </w:r>
    </w:p>
    <w:p w14:paraId="52A6B7D1" w14:textId="77777777" w:rsidR="00406763" w:rsidRDefault="00406763" w:rsidP="00634595">
      <w:pPr>
        <w:rPr>
          <w:b/>
          <w:bCs/>
        </w:rPr>
      </w:pPr>
    </w:p>
    <w:p w14:paraId="47194BB2" w14:textId="78939C88" w:rsidR="00634595" w:rsidRPr="00634595" w:rsidRDefault="00634595" w:rsidP="00406763">
      <w:pPr>
        <w:pStyle w:val="Titre3"/>
      </w:pPr>
      <w:bookmarkStart w:id="23" w:name="_Toc220159415"/>
      <w:r w:rsidRPr="00634595">
        <w:t>Application de la méthode des éléments finis à la mécanique</w:t>
      </w:r>
      <w:bookmarkEnd w:id="23"/>
    </w:p>
    <w:p w14:paraId="3079D983" w14:textId="00D1DE65" w:rsidR="00634595" w:rsidRPr="00634595" w:rsidRDefault="00634595" w:rsidP="00406763">
      <w:pPr>
        <w:pStyle w:val="Titre4"/>
      </w:pPr>
      <w:r w:rsidRPr="00634595">
        <w:t>Définitions et notations</w:t>
      </w:r>
    </w:p>
    <w:p w14:paraId="4D9A3501" w14:textId="39141D30" w:rsidR="00634595" w:rsidRPr="00634595" w:rsidRDefault="00634595" w:rsidP="00634595">
      <w:r w:rsidRPr="00634595">
        <w:t>On cherche ici à déterminer le vecteur des déplacements </w:t>
      </w:r>
      <m:oMath>
        <m:r>
          <w:rPr>
            <w:rFonts w:ascii="Cambria Math" w:hAnsi="Cambria Math"/>
          </w:rPr>
          <m:t>{U}.</m:t>
        </m:r>
      </m:oMath>
      <w:r w:rsidRPr="00634595">
        <w:t> C'est un vecteur dont chaque composante est également appelée </w:t>
      </w:r>
      <w:hyperlink r:id="rId104" w:tooltip="Degré de liberté (génie mécanique)" w:history="1">
        <w:r w:rsidRPr="00634595">
          <w:rPr>
            <w:rStyle w:val="Lienhypertexte"/>
          </w:rPr>
          <w:t>degré de liberté</w:t>
        </w:r>
      </w:hyperlink>
      <w:r w:rsidRPr="00634595">
        <w:t> (ddl) :</w:t>
      </w:r>
    </w:p>
    <w:p w14:paraId="2FF04CF8" w14:textId="408B6511" w:rsidR="00634595" w:rsidRPr="00634595" w:rsidRDefault="00634595" w:rsidP="00634595">
      <w:pPr>
        <w:numPr>
          <w:ilvl w:val="0"/>
          <w:numId w:val="49"/>
        </w:numPr>
      </w:pPr>
      <w:r w:rsidRPr="00634595">
        <w:t>3 ddl de translation : </w:t>
      </w:r>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oMath>
      <w:r w:rsidRPr="00634595">
        <w:t> ;</w:t>
      </w:r>
    </w:p>
    <w:p w14:paraId="30C58542" w14:textId="611EE602" w:rsidR="00634595" w:rsidRPr="00634595" w:rsidRDefault="00634595" w:rsidP="00634595">
      <w:pPr>
        <w:numPr>
          <w:ilvl w:val="0"/>
          <w:numId w:val="49"/>
        </w:numPr>
      </w:pPr>
      <w:r w:rsidRPr="00634595">
        <w:t>3 ddl de rotation : </w:t>
      </w:r>
      <m:oMath>
        <m:sSub>
          <m:sSubPr>
            <m:ctrlPr>
              <w:rPr>
                <w:rFonts w:ascii="Cambria Math" w:hAnsi="Cambria Math"/>
              </w:rPr>
            </m:ctrlPr>
          </m:sSubPr>
          <m:e>
            <m:r>
              <w:rPr>
                <w:rFonts w:ascii="Cambria Math" w:hAnsi="Cambria Math"/>
              </w:rPr>
              <m:t>θ</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z</m:t>
            </m:r>
          </m:sub>
        </m:sSub>
      </m:oMath>
      <w:r w:rsidRPr="00634595">
        <w:t>.</w:t>
      </w:r>
    </w:p>
    <w:p w14:paraId="2496138A" w14:textId="05CCFF22" w:rsidR="00634595" w:rsidRPr="00634595" w:rsidRDefault="00406763" w:rsidP="00634595">
      <w:r w:rsidRPr="00634595">
        <w:drawing>
          <wp:anchor distT="0" distB="0" distL="114300" distR="114300" simplePos="0" relativeHeight="251660288" behindDoc="0" locked="0" layoutInCell="1" allowOverlap="1" wp14:anchorId="21FD9E79" wp14:editId="127A737E">
            <wp:simplePos x="0" y="0"/>
            <wp:positionH relativeFrom="column">
              <wp:posOffset>3106420</wp:posOffset>
            </wp:positionH>
            <wp:positionV relativeFrom="paragraph">
              <wp:posOffset>11430</wp:posOffset>
            </wp:positionV>
            <wp:extent cx="2706370" cy="1691640"/>
            <wp:effectExtent l="0" t="0" r="0" b="3810"/>
            <wp:wrapSquare wrapText="bothSides"/>
            <wp:docPr id="1966318001" name="Image 270">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a:hlinkClick r:id="rId105"/>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06370" cy="1691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4595" w:rsidRPr="00634595">
        <w:t>On écrit alors le </w:t>
      </w:r>
      <w:hyperlink r:id="rId107" w:tooltip="Tenseur des déformations" w:history="1">
        <w:r w:rsidR="00634595" w:rsidRPr="00634595">
          <w:rPr>
            <w:rStyle w:val="Lienhypertexte"/>
          </w:rPr>
          <w:t>tenseur des déformations</w:t>
        </w:r>
      </w:hyperlink>
      <w:r w:rsidR="00634595" w:rsidRPr="00634595">
        <w:t> </w:t>
      </w:r>
      <m:oMath>
        <m:r>
          <w:rPr>
            <w:rFonts w:ascii="Cambria Math" w:hAnsi="Cambria Math"/>
          </w:rPr>
          <m:t>[ϵ]</m:t>
        </m:r>
      </m:oMath>
      <w:r w:rsidR="00634595" w:rsidRPr="00634595">
        <w:t>, qui modélise la façon dont le matériau va se déformer par rapport à sa position initiale.</w:t>
      </w:r>
    </w:p>
    <w:p w14:paraId="2B49843B" w14:textId="038AFB07" w:rsidR="00406763" w:rsidRDefault="00634595" w:rsidP="00634595">
      <w:r w:rsidRPr="00634595">
        <w:t>Sous l'hypothèse des petites déformations, on a</w:t>
      </w:r>
    </w:p>
    <w:p w14:paraId="1ED98B16" w14:textId="246468AF" w:rsidR="00634595" w:rsidRPr="00634595" w:rsidRDefault="00634595" w:rsidP="00634595">
      <w:r w:rsidRPr="00634595">
        <w:t> </w:t>
      </w:r>
      <w:r w:rsidR="00406763" w:rsidRPr="00406763">
        <w:drawing>
          <wp:inline distT="0" distB="0" distL="0" distR="0" wp14:anchorId="67D2EF42" wp14:editId="079D4F23">
            <wp:extent cx="2583180" cy="434694"/>
            <wp:effectExtent l="0" t="0" r="0" b="3810"/>
            <wp:docPr id="222221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21265" name=""/>
                    <pic:cNvPicPr/>
                  </pic:nvPicPr>
                  <pic:blipFill>
                    <a:blip r:embed="rId108"/>
                    <a:stretch>
                      <a:fillRect/>
                    </a:stretch>
                  </pic:blipFill>
                  <pic:spPr>
                    <a:xfrm>
                      <a:off x="0" y="0"/>
                      <a:ext cx="2625567" cy="441827"/>
                    </a:xfrm>
                    <a:prstGeom prst="rect">
                      <a:avLst/>
                    </a:prstGeom>
                  </pic:spPr>
                </pic:pic>
              </a:graphicData>
            </a:graphic>
          </wp:inline>
        </w:drawing>
      </w:r>
    </w:p>
    <w:p w14:paraId="1AB98A76" w14:textId="3B10D74B" w:rsidR="00634595" w:rsidRPr="00634595" w:rsidRDefault="00634595" w:rsidP="00634595">
      <m:oMathPara>
        <m:oMath>
          <m:sSub>
            <m:sSubPr>
              <m:ctrlPr>
                <w:rPr>
                  <w:rFonts w:ascii="Cambria Math" w:hAnsi="Cambria Math"/>
                </w:rPr>
              </m:ctrlPr>
            </m:sSubPr>
            <m:e>
              <m:r>
                <w:rPr>
                  <w:rFonts w:ascii="Cambria Math" w:hAnsi="Cambria Math"/>
                </w:rPr>
                <m:t>ϵ</m:t>
              </m:r>
            </m:e>
            <m:sub>
              <m:r>
                <w:rPr>
                  <w:rFonts w:ascii="Cambria Math" w:hAnsi="Cambria Math"/>
                </w:rPr>
                <m:t>x</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-AB</m:t>
              </m:r>
            </m:num>
            <m:den>
              <m:r>
                <w:rPr>
                  <w:rFonts w:ascii="Cambria Math" w:hAnsi="Cambria Math"/>
                </w:rPr>
                <m:t>AB</m:t>
              </m:r>
            </m:den>
          </m:f>
        </m:oMath>
      </m:oMathPara>
    </w:p>
    <w:p w14:paraId="5B017E92" w14:textId="3D03551D" w:rsidR="00634595" w:rsidRPr="00634595" w:rsidRDefault="00634595" w:rsidP="00634595">
      <w:r w:rsidRPr="00634595">
        <w:t>Comme </w:t>
      </w:r>
      <m:oMath>
        <m:r>
          <w:rPr>
            <w:rFonts w:ascii="Cambria Math" w:hAnsi="Cambria Math"/>
          </w:rPr>
          <m:t>AB=dx</m:t>
        </m:r>
      </m:oMath>
      <w:r w:rsidRPr="00634595">
        <w:t>, on a </w:t>
      </w:r>
      <m:oMath>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=(1+</m:t>
        </m:r>
        <m:sSub>
          <m:sSubPr>
            <m:ctrlPr>
              <w:rPr>
                <w:rFonts w:ascii="Cambria Math" w:hAnsi="Cambria Math"/>
              </w:rPr>
            </m:ctrlPr>
          </m:sSubPr>
          <m:e>
            <m:r>
              <w:rPr>
                <w:rFonts w:ascii="Cambria Math" w:hAnsi="Cambria Math"/>
              </w:rPr>
              <m:t>ϵ</m:t>
            </m:r>
          </m:e>
          <m:sub>
            <m:r>
              <w:rPr>
                <w:rFonts w:ascii="Cambria Math" w:hAnsi="Cambria Math"/>
              </w:rPr>
              <m:t>x</m:t>
            </m:r>
          </m:sub>
        </m:sSub>
        <m:r>
          <w:rPr>
            <w:rFonts w:ascii="Cambria Math" w:hAnsi="Cambria Math"/>
          </w:rPr>
          <m:t>)dx</m:t>
        </m:r>
      </m:oMath>
    </w:p>
    <w:p w14:paraId="63619F99" w14:textId="43E51985" w:rsidR="00634595" w:rsidRPr="00634595" w:rsidRDefault="00634595" w:rsidP="00634595">
      <m:oMathPara>
        <m:oMath>
          <m:r>
            <w:rPr>
              <w:rFonts w:ascii="Cambria Math" w:hAnsi="Cambria Math"/>
            </w:rPr>
            <m:t>⇒2</m:t>
          </m:r>
          <m:sSub>
            <m:sSubPr>
              <m:ctrlPr>
                <w:rPr>
                  <w:rFonts w:ascii="Cambria Math" w:hAnsi="Cambria Math"/>
                </w:rPr>
              </m:ctrlPr>
            </m:sSubPr>
            <m:e>
              <m:r>
                <w:rPr>
                  <w:rFonts w:ascii="Cambria Math" w:hAnsi="Cambria Math"/>
                </w:rPr>
                <m:t>ϵ</m:t>
              </m:r>
            </m:e>
            <m:sub>
              <m:r>
                <w:rPr>
                  <w:rFonts w:ascii="Cambria Math" w:hAnsi="Cambria Math"/>
                </w:rPr>
                <m:t>x</m:t>
              </m:r>
            </m:sub>
          </m:sSub>
          <m: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x</m:t>
              </m:r>
            </m:sub>
            <m:sup>
              <m:r>
                <w:rPr>
                  <w:rFonts w:ascii="Cambria Math" w:hAnsi="Cambria Math"/>
                </w:rPr>
                <m:t>2</m:t>
              </m:r>
            </m:sup>
          </m:sSubSup>
          <m:r>
            <w:rPr>
              <w:rFonts w:ascii="Cambria Math" w:hAnsi="Cambria Math"/>
            </w:rPr>
            <m:t>=2</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x</m:t>
              </m:r>
            </m:den>
          </m:f>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x</m:t>
                  </m:r>
                </m:den>
              </m:f>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x</m:t>
                  </m:r>
                </m:den>
              </m:f>
              <m:r>
                <w:rPr>
                  <w:rFonts w:ascii="Cambria Math" w:hAnsi="Cambria Math"/>
                </w:rPr>
                <m:t>)</m:t>
              </m:r>
            </m:e>
            <m:sup>
              <m:r>
                <w:rPr>
                  <w:rFonts w:ascii="Cambria Math" w:hAnsi="Cambria Math"/>
                </w:rPr>
                <m:t>2</m:t>
              </m:r>
            </m:sup>
          </m:sSup>
        </m:oMath>
      </m:oMathPara>
    </w:p>
    <w:p w14:paraId="33349463" w14:textId="77777777" w:rsidR="00634595" w:rsidRPr="00634595" w:rsidRDefault="00634595" w:rsidP="00634595">
      <w:r w:rsidRPr="00634595">
        <w:t>Sous l'hypothèse des petites déformations, on néglige les termes d'ordre 2 :</w:t>
      </w:r>
    </w:p>
    <w:p w14:paraId="032D71B6" w14:textId="4710D0F1" w:rsidR="00634595" w:rsidRPr="00634595" w:rsidRDefault="00634595" w:rsidP="00634595">
      <m:oMathPara>
        <m:oMath>
          <m:sSub>
            <m:sSubPr>
              <m:ctrlPr>
                <w:rPr>
                  <w:rFonts w:ascii="Cambria Math" w:hAnsi="Cambria Math"/>
                </w:rPr>
              </m:ctrlPr>
            </m:sSubPr>
            <m:e>
              <m:r>
                <w:rPr>
                  <w:rFonts w:ascii="Cambria Math" w:hAnsi="Cambria Math"/>
                </w:rPr>
                <m:t>ϵ</m:t>
              </m:r>
            </m:e>
            <m:sub>
              <m:r>
                <w:rPr>
                  <w:rFonts w:ascii="Cambria Math" w:hAnsi="Cambria Math"/>
                </w:rPr>
                <m:t>x</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x</m:t>
              </m:r>
            </m:den>
          </m:f>
        </m:oMath>
      </m:oMathPara>
    </w:p>
    <w:p w14:paraId="016FFB22" w14:textId="6B2C8E48" w:rsidR="00634595" w:rsidRPr="00634595" w:rsidRDefault="00634595" w:rsidP="00634595">
      <w:r w:rsidRPr="00634595">
        <w:rPr>
          <w:b/>
          <w:bCs/>
        </w:rPr>
        <w:t>Remarque :</w:t>
      </w:r>
      <w:r w:rsidRPr="00634595">
        <w:t> </w:t>
      </w:r>
      <m:oMath>
        <m:r>
          <w:rPr>
            <w:rFonts w:ascii="Cambria Math" w:hAnsi="Cambria Math"/>
          </w:rPr>
          <m:t>ϵ</m:t>
        </m:r>
      </m:oMath>
      <w:r w:rsidRPr="00634595">
        <w:t> est sans dimension.</w:t>
      </w:r>
    </w:p>
    <w:p w14:paraId="4001FAAE" w14:textId="275B4D1B" w:rsidR="00634595" w:rsidRPr="00634595" w:rsidRDefault="00634595" w:rsidP="00634595">
      <w:r w:rsidRPr="00634595">
        <w:t>On écrit ensuite le </w:t>
      </w:r>
      <w:hyperlink r:id="rId109" w:tooltip="Tenseur des contraintes" w:history="1">
        <w:r w:rsidRPr="00634595">
          <w:rPr>
            <w:rStyle w:val="Lienhypertexte"/>
          </w:rPr>
          <w:t>tenseur des contraintes</w:t>
        </w:r>
      </w:hyperlink>
      <w:r w:rsidRPr="00634595">
        <w:t>) </w:t>
      </w:r>
      <m:oMath>
        <m:r>
          <w:rPr>
            <w:rFonts w:ascii="Cambria Math" w:hAnsi="Cambria Math"/>
          </w:rPr>
          <m:t>[σ]</m:t>
        </m:r>
      </m:oMath>
      <w:r w:rsidRPr="00634595">
        <w:t>, qui représente les efforts internes qui s'appliquent dans la structure.</w:t>
      </w:r>
    </w:p>
    <w:p w14:paraId="26FABFF2" w14:textId="74A9BC7A" w:rsidR="00634595" w:rsidRPr="00634595" w:rsidRDefault="00634595" w:rsidP="00634595">
      <w:pPr>
        <w:numPr>
          <w:ilvl w:val="0"/>
          <w:numId w:val="50"/>
        </w:numPr>
      </w:pPr>
      <m:oMath>
        <m:sSub>
          <m:sSubPr>
            <m:ctrlPr>
              <w:rPr>
                <w:rFonts w:ascii="Cambria Math" w:hAnsi="Cambria Math"/>
              </w:rPr>
            </m:ctrlPr>
          </m:sSubPr>
          <m:e>
            <m:r>
              <w:rPr>
                <w:rFonts w:ascii="Cambria Math" w:hAnsi="Cambria Math"/>
              </w:rPr>
              <m:t>σ</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22</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33</m:t>
            </m:r>
          </m:sub>
        </m:sSub>
      </m:oMath>
      <w:r w:rsidRPr="00634595">
        <w:t> : contraintes normales.</w:t>
      </w:r>
    </w:p>
    <w:p w14:paraId="7CA26C5F" w14:textId="2EB092F3" w:rsidR="00634595" w:rsidRPr="00634595" w:rsidRDefault="00634595" w:rsidP="00634595">
      <w:pPr>
        <w:numPr>
          <w:ilvl w:val="0"/>
          <w:numId w:val="50"/>
        </w:numPr>
      </w:pPr>
      <m:oMath>
        <m:sSub>
          <m:sSubPr>
            <m:ctrlPr>
              <w:rPr>
                <w:rFonts w:ascii="Cambria Math" w:hAnsi="Cambria Math"/>
              </w:rPr>
            </m:ctrlPr>
          </m:sSubPr>
          <m:e>
            <m:r>
              <w:rPr>
                <w:rFonts w:ascii="Cambria Math" w:hAnsi="Cambria Math"/>
              </w:rPr>
              <m:t>σ</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23</m:t>
            </m:r>
          </m:sub>
        </m:sSub>
      </m:oMath>
      <w:r w:rsidRPr="00634595">
        <w:t> : contraintes de cisaillement.</w:t>
      </w:r>
    </w:p>
    <w:p w14:paraId="7E2460F5" w14:textId="77777777" w:rsidR="00634595" w:rsidRPr="00634595" w:rsidRDefault="00634595" w:rsidP="00634595">
      <w:r w:rsidRPr="00634595">
        <w:t>Une contrainte est homogène à une pression (N/m²).</w:t>
      </w:r>
    </w:p>
    <w:p w14:paraId="54A89F4C" w14:textId="77777777" w:rsidR="00634595" w:rsidRPr="00634595" w:rsidRDefault="00634595" w:rsidP="00634595">
      <w:r w:rsidRPr="00634595">
        <w:t>Ces deux tenseurs sont liés par une loi de comportement. On considère la </w:t>
      </w:r>
      <w:hyperlink r:id="rId110" w:tooltip="Loi de Hooke" w:history="1">
        <w:r w:rsidRPr="00634595">
          <w:rPr>
            <w:rStyle w:val="Lienhypertexte"/>
          </w:rPr>
          <w:t>loi de Hooke</w:t>
        </w:r>
      </w:hyperlink>
      <w:r w:rsidRPr="00634595">
        <w:t> :</w:t>
      </w:r>
    </w:p>
    <w:p w14:paraId="7D6511BD" w14:textId="2A23A312" w:rsidR="00406763" w:rsidRPr="00406763" w:rsidRDefault="00406763" w:rsidP="00634595">
      <w:pPr>
        <w:rPr>
          <w:rFonts w:eastAsiaTheme="minorEastAsia"/>
        </w:rPr>
      </w:pPr>
      <w:r w:rsidRPr="00406763">
        <w:rPr>
          <w:rFonts w:eastAsiaTheme="minorEastAsia"/>
        </w:rPr>
        <w:drawing>
          <wp:inline distT="0" distB="0" distL="0" distR="0" wp14:anchorId="3433A7E1" wp14:editId="30B8B6F0">
            <wp:extent cx="4998720" cy="1719688"/>
            <wp:effectExtent l="0" t="0" r="0" b="0"/>
            <wp:docPr id="5857432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43295" name=""/>
                    <pic:cNvPicPr/>
                  </pic:nvPicPr>
                  <pic:blipFill>
                    <a:blip r:embed="rId111"/>
                    <a:stretch>
                      <a:fillRect/>
                    </a:stretch>
                  </pic:blipFill>
                  <pic:spPr>
                    <a:xfrm>
                      <a:off x="0" y="0"/>
                      <a:ext cx="5005124" cy="1721891"/>
                    </a:xfrm>
                    <a:prstGeom prst="rect">
                      <a:avLst/>
                    </a:prstGeom>
                  </pic:spPr>
                </pic:pic>
              </a:graphicData>
            </a:graphic>
          </wp:inline>
        </w:drawing>
      </w:r>
    </w:p>
    <w:p w14:paraId="2517F28D" w14:textId="3E59281F" w:rsidR="00634595" w:rsidRPr="00634595" w:rsidRDefault="00634595" w:rsidP="00634595">
      <w:proofErr w:type="gramStart"/>
      <w:r w:rsidRPr="00634595">
        <w:t>avec</w:t>
      </w:r>
      <w:proofErr w:type="gramEnd"/>
    </w:p>
    <w:p w14:paraId="22C0D76D" w14:textId="510029A2" w:rsidR="00634595" w:rsidRPr="00634595" w:rsidRDefault="00634595" w:rsidP="00634595">
      <w:pPr>
        <w:numPr>
          <w:ilvl w:val="0"/>
          <w:numId w:val="51"/>
        </w:numPr>
        <w:rPr>
          <w:lang w:val="en-US"/>
        </w:rPr>
      </w:pPr>
      <m:oMath>
        <m:r>
          <w:rPr>
            <w:rFonts w:ascii="Cambria Math" w:hAnsi="Cambria Math"/>
          </w:rPr>
          <m:t>E</m:t>
        </m:r>
      </m:oMath>
      <w:r w:rsidRPr="00634595">
        <w:rPr>
          <w:lang w:val="en-US"/>
        </w:rPr>
        <w:t>: module de Young (N/m²)</w:t>
      </w:r>
    </w:p>
    <w:p w14:paraId="5B154005" w14:textId="0E49FBBA" w:rsidR="00634595" w:rsidRPr="00634595" w:rsidRDefault="00634595" w:rsidP="00634595">
      <w:pPr>
        <w:numPr>
          <w:ilvl w:val="0"/>
          <w:numId w:val="51"/>
        </w:numPr>
      </w:pPr>
      <m:oMath>
        <m:r>
          <w:rPr>
            <w:rFonts w:ascii="Cambria Math" w:hAnsi="Cambria Math"/>
          </w:rPr>
          <m:t>ν</m:t>
        </m:r>
      </m:oMath>
      <w:r w:rsidRPr="00634595">
        <w:t> : </w:t>
      </w:r>
      <w:hyperlink r:id="rId112" w:tooltip="Coefficient de Poisson" w:history="1">
        <w:r w:rsidRPr="00634595">
          <w:rPr>
            <w:rStyle w:val="Lienhypertexte"/>
          </w:rPr>
          <w:t>coefficient de Poisson</w:t>
        </w:r>
      </w:hyperlink>
      <w:r w:rsidRPr="00634595">
        <w:t> (sans dimension)</w:t>
      </w:r>
    </w:p>
    <w:p w14:paraId="5945EE56" w14:textId="394ECFC8" w:rsidR="00634595" w:rsidRPr="00634595" w:rsidRDefault="00634595" w:rsidP="00634595">
      <w:r w:rsidRPr="00634595">
        <w:t>On utilise parfois le </w:t>
      </w:r>
      <w:hyperlink r:id="rId113" w:tooltip="Module de cisaillement" w:history="1">
        <w:r w:rsidRPr="00634595">
          <w:rPr>
            <w:rStyle w:val="Lienhypertexte"/>
          </w:rPr>
          <w:t>module de cisaillement</w:t>
        </w:r>
      </w:hyperlink>
      <w:r w:rsidRPr="00634595">
        <w:t> : </w:t>
      </w:r>
      <m:oMath>
        <m:r>
          <w:rPr>
            <w:rFonts w:ascii="Cambria Math" w:hAnsi="Cambria Math"/>
          </w:rPr>
          <m:t>G=</m:t>
        </m:r>
        <m:f>
          <m:fPr>
            <m:ctrlPr>
              <w:rPr>
                <w:rFonts w:ascii="Cambria Math" w:hAnsi="Cambria Math"/>
              </w:rPr>
            </m:ctrlPr>
          </m:fPr>
          <m:num>
            <m:r>
              <w:rPr>
                <w:rFonts w:ascii="Cambria Math" w:hAnsi="Cambria Math"/>
              </w:rPr>
              <m:t>E</m:t>
            </m:r>
          </m:num>
          <m:den>
            <m:r>
              <w:rPr>
                <w:rFonts w:ascii="Cambria Math" w:hAnsi="Cambria Math"/>
              </w:rPr>
              <m:t>2(1+ν)</m:t>
            </m:r>
          </m:den>
        </m:f>
      </m:oMath>
    </w:p>
    <w:p w14:paraId="6AD53002" w14:textId="77777777" w:rsidR="00634595" w:rsidRPr="00634595" w:rsidRDefault="00634595" w:rsidP="00634595">
      <w:r w:rsidRPr="00634595">
        <w:t>Pour un matériau </w:t>
      </w:r>
      <w:hyperlink r:id="rId114" w:tooltip="Isotropie" w:history="1">
        <w:r w:rsidRPr="00634595">
          <w:rPr>
            <w:rStyle w:val="Lienhypertexte"/>
          </w:rPr>
          <w:t>isotrope</w:t>
        </w:r>
      </w:hyperlink>
      <w:r w:rsidRPr="00634595">
        <w:t>, il n'y a que deux paramètres indépendants. Il y en a 6 pour un matériau </w:t>
      </w:r>
      <w:hyperlink r:id="rId115" w:tooltip="Isotropie transverse" w:history="1">
        <w:r w:rsidRPr="00634595">
          <w:rPr>
            <w:rStyle w:val="Lienhypertexte"/>
          </w:rPr>
          <w:t>isotrope transverse</w:t>
        </w:r>
      </w:hyperlink>
      <w:r w:rsidRPr="00634595">
        <w:t>, 9 pour un matériau </w:t>
      </w:r>
      <w:hyperlink r:id="rId116" w:tooltip="Orthotropie" w:history="1">
        <w:r w:rsidRPr="00634595">
          <w:rPr>
            <w:rStyle w:val="Lienhypertexte"/>
          </w:rPr>
          <w:t>orthotrope</w:t>
        </w:r>
      </w:hyperlink>
      <w:r w:rsidRPr="00634595">
        <w:t> et 21 pour un matériau </w:t>
      </w:r>
      <w:hyperlink r:id="rId117" w:tooltip="Anisotropie" w:history="1">
        <w:r w:rsidRPr="00634595">
          <w:rPr>
            <w:rStyle w:val="Lienhypertexte"/>
          </w:rPr>
          <w:t>anisotrope</w:t>
        </w:r>
      </w:hyperlink>
      <w:r w:rsidRPr="00634595">
        <w:t>.</w:t>
      </w:r>
    </w:p>
    <w:p w14:paraId="0F9FA39B" w14:textId="1F860725" w:rsidR="00634595" w:rsidRPr="00634595" w:rsidRDefault="00634595" w:rsidP="00634595">
      <w:r w:rsidRPr="00634595">
        <w:t>En notation matricielle, on écrit : </w:t>
      </w:r>
      <m:oMath>
        <m:r>
          <w:rPr>
            <w:rFonts w:ascii="Cambria Math" w:hAnsi="Cambria Math"/>
          </w:rPr>
          <m:t>{σ}=[D]{ϵ}</m:t>
        </m:r>
      </m:oMath>
    </w:p>
    <w:p w14:paraId="7A5433EB" w14:textId="73CCE7F6" w:rsidR="00634595" w:rsidRPr="00634595" w:rsidRDefault="00634595" w:rsidP="00634595">
      <m:oMath>
        <m:r>
          <w:rPr>
            <w:rFonts w:ascii="Cambria Math" w:hAnsi="Cambria Math"/>
          </w:rPr>
          <m:t>[D]</m:t>
        </m:r>
      </m:oMath>
      <w:r w:rsidRPr="00634595">
        <w:t> </w:t>
      </w:r>
      <w:proofErr w:type="gramStart"/>
      <w:r w:rsidRPr="00634595">
        <w:t>est</w:t>
      </w:r>
      <w:proofErr w:type="gramEnd"/>
      <w:r w:rsidRPr="00634595">
        <w:t xml:space="preserve"> appelée matrice d'élasticité du matériau.</w:t>
      </w:r>
    </w:p>
    <w:p w14:paraId="0B58AA92" w14:textId="77777777" w:rsidR="00634595" w:rsidRPr="00634595" w:rsidRDefault="00634595" w:rsidP="00634595">
      <w:r w:rsidRPr="00634595">
        <w:t>L'énergie de déformation </w:t>
      </w:r>
      <w:r w:rsidRPr="00634595">
        <w:rPr>
          <w:i/>
          <w:iCs/>
        </w:rPr>
        <w:t>W</w:t>
      </w:r>
      <w:r w:rsidRPr="00634595">
        <w:t> s'écrit</w:t>
      </w:r>
    </w:p>
    <w:p w14:paraId="6394619A" w14:textId="16EBBA30" w:rsidR="00634595" w:rsidRPr="00634595" w:rsidRDefault="00634595" w:rsidP="00634595">
      <m:oMathPara>
        <m:oMath>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2</m:t>
              </m:r>
            </m:den>
          </m:f>
          <m:nary>
            <m:naryPr>
              <m:limLoc m:val="subSup"/>
              <m:grow m:val="1"/>
              <m:supHide m:val="1"/>
              <m:ctrlPr>
                <w:rPr>
                  <w:rFonts w:ascii="Cambria Math" w:hAnsi="Cambria Math"/>
                </w:rPr>
              </m:ctrlPr>
            </m:naryPr>
            <m:sub>
              <m:r>
                <w:rPr>
                  <w:rFonts w:ascii="Cambria Math" w:hAnsi="Cambria Math"/>
                </w:rPr>
                <m:t>v</m:t>
              </m:r>
            </m:sub>
            <m:sup/>
            <m:e/>
          </m:nary>
          <m:r>
            <w:rPr>
              <w:rFonts w:ascii="Cambria Math" w:hAnsi="Cambria Math"/>
            </w:rPr>
            <m:t>σ.ϵ.</m:t>
          </m:r>
          <m:r>
            <m:rPr>
              <m:sty m:val="p"/>
            </m:rPr>
            <w:rPr>
              <w:rFonts w:ascii="Cambria Math" w:hAnsi="Cambria Math"/>
            </w:rPr>
            <m:t>d</m:t>
          </m:r>
          <m:r>
            <w:rPr>
              <w:rFonts w:ascii="Cambria Math" w:hAnsi="Cambria Math"/>
            </w:rPr>
            <m:t>v</m:t>
          </m:r>
        </m:oMath>
      </m:oMathPara>
    </w:p>
    <w:p w14:paraId="4E71447C" w14:textId="77777777" w:rsidR="00634595" w:rsidRPr="00634595" w:rsidRDefault="00634595" w:rsidP="00406763">
      <w:pPr>
        <w:pStyle w:val="Titre4"/>
      </w:pPr>
      <w:r w:rsidRPr="00634595">
        <w:t>Travail d'une force</w:t>
      </w:r>
    </w:p>
    <w:p w14:paraId="6A5D2655" w14:textId="390F5223" w:rsidR="00634595" w:rsidRDefault="00634595" w:rsidP="00634595">
      <w:pPr>
        <w:rPr>
          <w:rFonts w:eastAsiaTheme="minorEastAsia"/>
        </w:rPr>
      </w:pPr>
      <w:r w:rsidRPr="00634595">
        <w:t>Le </w:t>
      </w:r>
      <w:hyperlink r:id="rId118" w:tooltip="Travail d'une force" w:history="1">
        <w:r w:rsidRPr="00634595">
          <w:rPr>
            <w:rStyle w:val="Lienhypertexte"/>
          </w:rPr>
          <w:t>travail d'une force</w:t>
        </w:r>
      </w:hyperlink>
      <w:r w:rsidRPr="00634595">
        <w:t> est le produit de la force par le déplacement de son point d'application : </w:t>
      </w:r>
      <m:oMath>
        <m:sSub>
          <m:sSubPr>
            <m:ctrlPr>
              <w:rPr>
                <w:rFonts w:ascii="Cambria Math" w:hAnsi="Cambria Math"/>
              </w:rPr>
            </m:ctrlPr>
          </m:sSubPr>
          <m:e>
            <m:r>
              <w:rPr>
                <w:rFonts w:ascii="Cambria Math" w:hAnsi="Cambria Math"/>
              </w:rPr>
              <m:t>τ</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F.</m:t>
        </m:r>
        <m:sSub>
          <m:sSubPr>
            <m:ctrlPr>
              <w:rPr>
                <w:rFonts w:ascii="Cambria Math" w:hAnsi="Cambria Math"/>
              </w:rPr>
            </m:ctrlPr>
          </m:sSubPr>
          <m:e>
            <m:r>
              <w:rPr>
                <w:rFonts w:ascii="Cambria Math" w:hAnsi="Cambria Math"/>
              </w:rPr>
              <m:t>U</m:t>
            </m:r>
          </m:e>
          <m:sub>
            <m:r>
              <w:rPr>
                <w:rFonts w:ascii="Cambria Math" w:hAnsi="Cambria Math"/>
              </w:rPr>
              <m:t>F</m:t>
            </m:r>
          </m:sub>
        </m:sSub>
      </m:oMath>
    </w:p>
    <w:p w14:paraId="6849B09D" w14:textId="77777777" w:rsidR="006E03AD" w:rsidRPr="00634595" w:rsidRDefault="006E03AD" w:rsidP="00634595"/>
    <w:p w14:paraId="12946A31" w14:textId="77777777" w:rsidR="00634595" w:rsidRPr="00634595" w:rsidRDefault="00634595" w:rsidP="006E03AD">
      <w:pPr>
        <w:pStyle w:val="Titre4"/>
      </w:pPr>
      <w:r w:rsidRPr="00634595">
        <w:lastRenderedPageBreak/>
        <w:t>Moment</w:t>
      </w:r>
    </w:p>
    <w:p w14:paraId="62BA8F13" w14:textId="77777777" w:rsidR="00634595" w:rsidRDefault="00634595" w:rsidP="00634595">
      <w:r w:rsidRPr="00634595">
        <w:t>Le </w:t>
      </w:r>
      <w:hyperlink r:id="rId119" w:tooltip="Moment d'une force" w:history="1">
        <w:r w:rsidRPr="00634595">
          <w:rPr>
            <w:rStyle w:val="Lienhypertexte"/>
          </w:rPr>
          <w:t>moment d'une force</w:t>
        </w:r>
      </w:hyperlink>
      <w:r w:rsidRPr="00634595">
        <w:t> est la mesure d'une action entraînant une rotation, proportionnelle à la force et à la longueur du bras de levier entre le centre de rotation du solide et le point d'application de la force.</w:t>
      </w:r>
    </w:p>
    <w:p w14:paraId="5FBDAC29" w14:textId="77777777" w:rsidR="006E03AD" w:rsidRDefault="006E03AD" w:rsidP="00634595"/>
    <w:p w14:paraId="362DD1FF" w14:textId="6604C31A" w:rsidR="00634595" w:rsidRPr="00634595" w:rsidRDefault="00634595" w:rsidP="006E03AD">
      <w:pPr>
        <w:pStyle w:val="Titre4"/>
      </w:pPr>
      <w:r w:rsidRPr="00634595">
        <w:t>Équations d'équilibre local</w:t>
      </w:r>
    </w:p>
    <w:p w14:paraId="16DDFADB" w14:textId="08A30013" w:rsidR="00634595" w:rsidRPr="00634595" w:rsidRDefault="00634595" w:rsidP="00634595">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m:t>
                  </m:r>
                </m:sub>
              </m:sSub>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xy</m:t>
                  </m:r>
                </m:sub>
              </m:sSub>
            </m:num>
            <m:den>
              <m:r>
                <m:rPr>
                  <m:sty m:val="p"/>
                </m:rPr>
                <w:rPr>
                  <w:rFonts w:ascii="Cambria Math" w:hAnsi="Cambria Math"/>
                </w:rPr>
                <m:t>∂</m:t>
              </m:r>
              <m:r>
                <w:rPr>
                  <w:rFonts w:ascii="Cambria Math" w:hAnsi="Cambria Math"/>
                </w:rPr>
                <m:t>y</m:t>
              </m:r>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xz</m:t>
                  </m:r>
                </m:sub>
              </m:sSub>
            </m:num>
            <m:den>
              <m:r>
                <m:rPr>
                  <m:sty m:val="p"/>
                </m:rPr>
                <w:rPr>
                  <w:rFonts w:ascii="Cambria Math" w:hAnsi="Cambria Math"/>
                </w:rPr>
                <m:t>∂</m:t>
              </m:r>
              <m:r>
                <w:rPr>
                  <w:rFonts w:ascii="Cambria Math" w:hAnsi="Cambria Math"/>
                </w:rPr>
                <m:t>z</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=0</m:t>
          </m:r>
        </m:oMath>
      </m:oMathPara>
    </w:p>
    <w:p w14:paraId="5CED6784" w14:textId="70468A6D" w:rsidR="00634595" w:rsidRPr="00634595" w:rsidRDefault="00634595" w:rsidP="00634595">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ub>
              </m:sSub>
            </m:num>
            <m:den>
              <m:r>
                <m:rPr>
                  <m:sty m:val="p"/>
                </m:rPr>
                <w:rPr>
                  <w:rFonts w:ascii="Cambria Math" w:hAnsi="Cambria Math"/>
                </w:rPr>
                <m:t>∂</m:t>
              </m:r>
              <m:r>
                <w:rPr>
                  <w:rFonts w:ascii="Cambria Math" w:hAnsi="Cambria Math"/>
                </w:rPr>
                <m:t>y</m:t>
              </m:r>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xy</m:t>
                  </m:r>
                </m:sub>
              </m:sSub>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yz</m:t>
                  </m:r>
                </m:sub>
              </m:sSub>
            </m:num>
            <m:den>
              <m:r>
                <m:rPr>
                  <m:sty m:val="p"/>
                </m:rPr>
                <w:rPr>
                  <w:rFonts w:ascii="Cambria Math" w:hAnsi="Cambria Math"/>
                </w:rPr>
                <m:t>∂</m:t>
              </m:r>
              <m:r>
                <w:rPr>
                  <w:rFonts w:ascii="Cambria Math" w:hAnsi="Cambria Math"/>
                </w:rPr>
                <m:t>z</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=0</m:t>
          </m:r>
        </m:oMath>
      </m:oMathPara>
    </w:p>
    <w:p w14:paraId="1AA9297E" w14:textId="5D397A45" w:rsidR="00634595" w:rsidRPr="00634595" w:rsidRDefault="00634595" w:rsidP="00634595">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z</m:t>
                  </m:r>
                </m:sub>
              </m:sSub>
            </m:num>
            <m:den>
              <m:r>
                <m:rPr>
                  <m:sty m:val="p"/>
                </m:rPr>
                <w:rPr>
                  <w:rFonts w:ascii="Cambria Math" w:hAnsi="Cambria Math"/>
                </w:rPr>
                <m:t>∂</m:t>
              </m:r>
              <m:r>
                <w:rPr>
                  <w:rFonts w:ascii="Cambria Math" w:hAnsi="Cambria Math"/>
                </w:rPr>
                <m:t>z</m:t>
              </m:r>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zx</m:t>
                  </m:r>
                </m:sub>
              </m:sSub>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zy</m:t>
                  </m:r>
                </m:sub>
              </m:sSub>
            </m:num>
            <m:den>
              <m:r>
                <m:rPr>
                  <m:sty m:val="p"/>
                </m:rPr>
                <w:rPr>
                  <w:rFonts w:ascii="Cambria Math" w:hAnsi="Cambria Math"/>
                </w:rPr>
                <m:t>∂</m:t>
              </m:r>
              <m:r>
                <w:rPr>
                  <w:rFonts w:ascii="Cambria Math" w:hAnsi="Cambria Math"/>
                </w:rPr>
                <m:t>y</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=0</m:t>
          </m:r>
        </m:oMath>
      </m:oMathPara>
    </w:p>
    <w:p w14:paraId="0F6C9C3A" w14:textId="77777777" w:rsidR="006E03AD" w:rsidRDefault="006E03AD" w:rsidP="00634595">
      <w:pPr>
        <w:rPr>
          <w:b/>
          <w:bCs/>
        </w:rPr>
      </w:pPr>
    </w:p>
    <w:p w14:paraId="66A987E2" w14:textId="0114A0E2" w:rsidR="00634595" w:rsidRPr="00634595" w:rsidRDefault="00634595" w:rsidP="006E03AD">
      <w:pPr>
        <w:pStyle w:val="Titre4"/>
      </w:pPr>
      <w:r w:rsidRPr="00634595">
        <w:t>Relations déformations-déplacements</w:t>
      </w:r>
    </w:p>
    <w:p w14:paraId="10CEE363" w14:textId="50FC85FA" w:rsidR="00634595" w:rsidRPr="00634595" w:rsidRDefault="00634595" w:rsidP="00634595">
      <m:oMathPara>
        <m:oMath>
          <m:sSub>
            <m:sSubPr>
              <m:ctrlPr>
                <w:rPr>
                  <w:rFonts w:ascii="Cambria Math" w:hAnsi="Cambria Math"/>
                </w:rPr>
              </m:ctrlPr>
            </m:sSubPr>
            <m:e>
              <m:r>
                <w:rPr>
                  <w:rFonts w:ascii="Cambria Math" w:hAnsi="Cambria Math"/>
                </w:rPr>
                <m:t>ϵ</m:t>
              </m:r>
            </m:e>
            <m:sub>
              <m:r>
                <w:rPr>
                  <w:rFonts w:ascii="Cambria Math" w:hAnsi="Cambria Math"/>
                </w:rPr>
                <m:t>x</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x</m:t>
              </m:r>
            </m:den>
          </m:f>
          <m:sSub>
            <m:sSubPr>
              <m:ctrlPr>
                <w:rPr>
                  <w:rFonts w:ascii="Cambria Math" w:hAnsi="Cambria Math"/>
                </w:rPr>
              </m:ctrlPr>
            </m:sSubPr>
            <m:e>
              <m:r>
                <w:rPr>
                  <w:rFonts w:ascii="Cambria Math" w:hAnsi="Cambria Math"/>
                </w:rPr>
                <m:t>ϵ</m:t>
              </m:r>
            </m:e>
            <m:sub>
              <m:r>
                <w:rPr>
                  <w:rFonts w:ascii="Cambria Math" w:hAnsi="Cambria Math"/>
                </w:rPr>
                <m:t>y</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y</m:t>
              </m:r>
            </m:den>
          </m:f>
          <m:sSub>
            <m:sSubPr>
              <m:ctrlPr>
                <w:rPr>
                  <w:rFonts w:ascii="Cambria Math" w:hAnsi="Cambria Math"/>
                </w:rPr>
              </m:ctrlPr>
            </m:sSubPr>
            <m:e>
              <m:r>
                <w:rPr>
                  <w:rFonts w:ascii="Cambria Math" w:hAnsi="Cambria Math"/>
                </w:rPr>
                <m:t>ϵ</m:t>
              </m:r>
            </m:e>
            <m:sub>
              <m:r>
                <w:rPr>
                  <w:rFonts w:ascii="Cambria Math" w:hAnsi="Cambria Math"/>
                </w:rPr>
                <m:t>z</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w</m:t>
              </m:r>
            </m:num>
            <m:den>
              <m:r>
                <m:rPr>
                  <m:sty m:val="p"/>
                </m:rPr>
                <w:rPr>
                  <w:rFonts w:ascii="Cambria Math" w:hAnsi="Cambria Math"/>
                </w:rPr>
                <m:t>∂</m:t>
              </m:r>
              <m:r>
                <w:rPr>
                  <w:rFonts w:ascii="Cambria Math" w:hAnsi="Cambria Math"/>
                </w:rPr>
                <m:t>z</m:t>
              </m:r>
            </m:den>
          </m:f>
        </m:oMath>
      </m:oMathPara>
    </w:p>
    <w:p w14:paraId="6BF61139" w14:textId="02AC9932" w:rsidR="00634595" w:rsidRPr="00634595" w:rsidRDefault="00634595" w:rsidP="00634595">
      <m:oMathPara>
        <m:oMath>
          <m:sSub>
            <m:sSubPr>
              <m:ctrlPr>
                <w:rPr>
                  <w:rFonts w:ascii="Cambria Math" w:hAnsi="Cambria Math"/>
                </w:rPr>
              </m:ctrlPr>
            </m:sSubPr>
            <m:e>
              <m:r>
                <w:rPr>
                  <w:rFonts w:ascii="Cambria Math" w:hAnsi="Cambria Math"/>
                </w:rPr>
                <m:t>γ</m:t>
              </m:r>
            </m:e>
            <m:sub>
              <m:r>
                <w:rPr>
                  <w:rFonts w:ascii="Cambria Math" w:hAnsi="Cambria Math"/>
                </w:rPr>
                <m:t>xz</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w</m:t>
              </m:r>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z</m:t>
              </m:r>
            </m:den>
          </m:f>
        </m:oMath>
      </m:oMathPara>
    </w:p>
    <w:p w14:paraId="59FFA3C1" w14:textId="327DD0AE" w:rsidR="00634595" w:rsidRPr="00634595" w:rsidRDefault="00634595" w:rsidP="00634595">
      <m:oMathPara>
        <m:oMath>
          <m:sSub>
            <m:sSubPr>
              <m:ctrlPr>
                <w:rPr>
                  <w:rFonts w:ascii="Cambria Math" w:hAnsi="Cambria Math"/>
                </w:rPr>
              </m:ctrlPr>
            </m:sSubPr>
            <m:e>
              <m:r>
                <w:rPr>
                  <w:rFonts w:ascii="Cambria Math" w:hAnsi="Cambria Math"/>
                </w:rPr>
                <m:t>γ</m:t>
              </m:r>
            </m:e>
            <m:sub>
              <m:r>
                <w:rPr>
                  <w:rFonts w:ascii="Cambria Math" w:hAnsi="Cambria Math"/>
                </w:rPr>
                <m:t>xy</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y</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x</m:t>
              </m:r>
            </m:den>
          </m:f>
        </m:oMath>
      </m:oMathPara>
    </w:p>
    <w:p w14:paraId="3F39FA41" w14:textId="1FBB81ED" w:rsidR="00634595" w:rsidRPr="00634595" w:rsidRDefault="00634595" w:rsidP="00634595">
      <m:oMathPara>
        <m:oMath>
          <m:sSub>
            <m:sSubPr>
              <m:ctrlPr>
                <w:rPr>
                  <w:rFonts w:ascii="Cambria Math" w:hAnsi="Cambria Math"/>
                </w:rPr>
              </m:ctrlPr>
            </m:sSubPr>
            <m:e>
              <m:r>
                <w:rPr>
                  <w:rFonts w:ascii="Cambria Math" w:hAnsi="Cambria Math"/>
                </w:rPr>
                <m:t>γ</m:t>
              </m:r>
            </m:e>
            <m:sub>
              <m:r>
                <w:rPr>
                  <w:rFonts w:ascii="Cambria Math" w:hAnsi="Cambria Math"/>
                </w:rPr>
                <m:t>yz</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w</m:t>
              </m:r>
            </m:num>
            <m:den>
              <m:r>
                <m:rPr>
                  <m:sty m:val="p"/>
                </m:rPr>
                <w:rPr>
                  <w:rFonts w:ascii="Cambria Math" w:hAnsi="Cambria Math"/>
                </w:rPr>
                <m:t>∂</m:t>
              </m:r>
              <m:r>
                <w:rPr>
                  <w:rFonts w:ascii="Cambria Math" w:hAnsi="Cambria Math"/>
                </w:rPr>
                <m:t>y</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z</m:t>
              </m:r>
            </m:den>
          </m:f>
        </m:oMath>
      </m:oMathPara>
    </w:p>
    <w:p w14:paraId="2E4272F8" w14:textId="77741BFD" w:rsidR="00634595" w:rsidRPr="00634595" w:rsidRDefault="00634595" w:rsidP="00634595">
      <w:r w:rsidRPr="00634595">
        <w:t>Symboliquement, on écrit </w:t>
      </w:r>
      <m:oMath>
        <m:r>
          <w:rPr>
            <w:rFonts w:ascii="Cambria Math" w:hAnsi="Cambria Math"/>
          </w:rPr>
          <m:t>{ϵ}=[S]{U}</m:t>
        </m:r>
      </m:oMath>
    </w:p>
    <w:p w14:paraId="46416863" w14:textId="31112E8B" w:rsidR="00634595" w:rsidRPr="00634595" w:rsidRDefault="00634595" w:rsidP="00634595">
      <w:r w:rsidRPr="00634595">
        <w:drawing>
          <wp:inline distT="0" distB="0" distL="0" distR="0" wp14:anchorId="33542EB9" wp14:editId="481969AD">
            <wp:extent cx="2377440" cy="838200"/>
            <wp:effectExtent l="0" t="0" r="3810" b="0"/>
            <wp:docPr id="1938196623" name="Image 244">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a:hlinkClick r:id="rId120"/>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377440" cy="838200"/>
                    </a:xfrm>
                    <a:prstGeom prst="rect">
                      <a:avLst/>
                    </a:prstGeom>
                    <a:noFill/>
                    <a:ln>
                      <a:noFill/>
                    </a:ln>
                  </pic:spPr>
                </pic:pic>
              </a:graphicData>
            </a:graphic>
          </wp:inline>
        </w:drawing>
      </w:r>
    </w:p>
    <w:p w14:paraId="564E8511" w14:textId="7B335E6A" w:rsidR="00634595" w:rsidRPr="006E03AD" w:rsidRDefault="00634595" w:rsidP="00634595">
      <w:pPr>
        <w:rPr>
          <w:rFonts w:eastAsiaTheme="minorEastAsia"/>
        </w:rPr>
      </w:pPr>
      <w:r w:rsidRPr="00634595">
        <w:t>Si on applique au barreau une contrainte </w:t>
      </w:r>
      <m:oMath>
        <m:sSub>
          <m:sSubPr>
            <m:ctrlPr>
              <w:rPr>
                <w:rFonts w:ascii="Cambria Math" w:hAnsi="Cambria Math"/>
              </w:rPr>
            </m:ctrlPr>
          </m:sSubPr>
          <m:e>
            <m:r>
              <w:rPr>
                <w:rFonts w:ascii="Cambria Math" w:hAnsi="Cambria Math"/>
              </w:rPr>
              <m:t>σ</m:t>
            </m:r>
          </m:e>
          <m:sub>
            <m:r>
              <w:rPr>
                <w:rFonts w:ascii="Cambria Math" w:hAnsi="Cambria Math"/>
              </w:rPr>
              <m:t>x</m:t>
            </m:r>
          </m:sub>
        </m:sSub>
      </m:oMath>
      <w:r w:rsidRPr="00634595">
        <w:t>, on observe un rétrécissement dans la direction y correspondant à une déformation </w:t>
      </w:r>
      <m:oMath>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σ</m:t>
                </m:r>
              </m:e>
              <m:sub>
                <m:r>
                  <w:rPr>
                    <w:rFonts w:ascii="Cambria Math" w:hAnsi="Cambria Math"/>
                  </w:rPr>
                  <m:t>x</m:t>
                </m:r>
              </m:sub>
            </m:sSub>
          </m:num>
          <m:den>
            <m:r>
              <w:rPr>
                <w:rFonts w:ascii="Cambria Math" w:hAnsi="Cambria Math"/>
              </w:rPr>
              <m:t>E</m:t>
            </m:r>
          </m:den>
        </m:f>
      </m:oMath>
      <w:r w:rsidRPr="00634595">
        <mc:AlternateContent>
          <mc:Choice Requires="wps">
            <w:drawing>
              <wp:inline distT="0" distB="0" distL="0" distR="0" wp14:anchorId="41AF59EC" wp14:editId="710ABBA5">
                <wp:extent cx="304800" cy="304800"/>
                <wp:effectExtent l="0" t="0" r="0" b="0"/>
                <wp:docPr id="225131187" name="Rectangle 242" descr="{\displaystyle -\nu \sigma _{x} \over 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746BB" id="Rectangle 242" o:spid="_x0000_s1026" alt="{\displaystyle -\nu \sigma _{x} \over 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B1251D" w14:textId="77777777" w:rsidR="006E03AD" w:rsidRPr="00634595" w:rsidRDefault="006E03AD" w:rsidP="00634595">
      <w:pPr>
        <w:rPr>
          <w:rFonts w:eastAsiaTheme="minorEastAsia"/>
        </w:rPr>
      </w:pPr>
    </w:p>
    <w:p w14:paraId="1D53B49F" w14:textId="77777777" w:rsidR="00634595" w:rsidRPr="00634595" w:rsidRDefault="00634595" w:rsidP="006E03AD">
      <w:pPr>
        <w:pStyle w:val="Titre4"/>
      </w:pPr>
      <w:r w:rsidRPr="00634595">
        <w:t>Exemple de formulation : barre en traction</w:t>
      </w:r>
    </w:p>
    <w:p w14:paraId="2F44EA44" w14:textId="134DD249" w:rsidR="00634595" w:rsidRPr="00634595" w:rsidRDefault="00634595" w:rsidP="00634595">
      <w:r w:rsidRPr="00634595">
        <w:drawing>
          <wp:inline distT="0" distB="0" distL="0" distR="0" wp14:anchorId="7F198CA5" wp14:editId="710621DB">
            <wp:extent cx="3710940" cy="952500"/>
            <wp:effectExtent l="0" t="0" r="3810" b="0"/>
            <wp:docPr id="1616281827" name="Image 241">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a:hlinkClick r:id="rId122"/>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710940" cy="952500"/>
                    </a:xfrm>
                    <a:prstGeom prst="rect">
                      <a:avLst/>
                    </a:prstGeom>
                    <a:noFill/>
                    <a:ln>
                      <a:noFill/>
                    </a:ln>
                  </pic:spPr>
                </pic:pic>
              </a:graphicData>
            </a:graphic>
          </wp:inline>
        </w:drawing>
      </w:r>
    </w:p>
    <w:p w14:paraId="01DBF684" w14:textId="38ABFE30" w:rsidR="00634595" w:rsidRPr="00634595" w:rsidRDefault="00634595" w:rsidP="00634595">
      <w:r w:rsidRPr="00634595">
        <w:t>On suppose que le déplacement en tout point de la barre est donné par un </w:t>
      </w:r>
      <w:hyperlink r:id="rId124" w:tooltip="Polynôme" w:history="1">
        <w:r w:rsidRPr="00634595">
          <w:rPr>
            <w:rStyle w:val="Lienhypertexte"/>
          </w:rPr>
          <w:t>polynôme</w:t>
        </w:r>
      </w:hyperlink>
      <w:r w:rsidRPr="00634595">
        <w:t> du 1</w:t>
      </w:r>
      <w:r w:rsidRPr="00634595">
        <w:rPr>
          <w:vertAlign w:val="superscript"/>
        </w:rPr>
        <w:t>er</w:t>
      </w:r>
      <w:r w:rsidRPr="00634595">
        <w:t> degré : </w:t>
      </w:r>
      <m:oMath>
        <m:r>
          <w:rPr>
            <w:rFonts w:ascii="Cambria Math" w:hAnsi="Cambria Math"/>
          </w:rPr>
          <m:t>u(x)=</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x</m:t>
        </m:r>
      </m:oMath>
    </w:p>
    <w:p w14:paraId="6E8CE830" w14:textId="6508142E" w:rsidR="00634595" w:rsidRPr="00634595" w:rsidRDefault="00634595" w:rsidP="00634595">
      <w:r w:rsidRPr="00634595">
        <w:lastRenderedPageBreak/>
        <w:t>On a </w:t>
      </w:r>
      <m:oMath>
        <m:r>
          <w:rPr>
            <w:rFonts w:ascii="Cambria Math" w:hAnsi="Cambria Math"/>
          </w:rPr>
          <m:t>u(0)=</m:t>
        </m:r>
        <m:sSub>
          <m:sSubPr>
            <m:ctrlPr>
              <w:rPr>
                <w:rFonts w:ascii="Cambria Math" w:hAnsi="Cambria Math"/>
              </w:rPr>
            </m:ctrlPr>
          </m:sSubPr>
          <m:e>
            <m:r>
              <w:rPr>
                <w:rFonts w:ascii="Cambria Math" w:hAnsi="Cambria Math"/>
              </w:rPr>
              <m:t>u</m:t>
            </m:r>
          </m:e>
          <m:sub>
            <m:r>
              <w:rPr>
                <w:rFonts w:ascii="Cambria Math" w:hAnsi="Cambria Math"/>
              </w:rPr>
              <m:t>1</m:t>
            </m:r>
          </m:sub>
        </m:sSub>
      </m:oMath>
      <w:r w:rsidRPr="00634595">
        <w:t> et </w:t>
      </w:r>
      <m:oMath>
        <m:r>
          <w:rPr>
            <w:rFonts w:ascii="Cambria Math" w:hAnsi="Cambria Math"/>
          </w:rPr>
          <m:t>u(L)=</m:t>
        </m:r>
        <m:sSub>
          <m:sSubPr>
            <m:ctrlPr>
              <w:rPr>
                <w:rFonts w:ascii="Cambria Math" w:hAnsi="Cambria Math"/>
              </w:rPr>
            </m:ctrlPr>
          </m:sSubPr>
          <m:e>
            <m:r>
              <w:rPr>
                <w:rFonts w:ascii="Cambria Math" w:hAnsi="Cambria Math"/>
              </w:rPr>
              <m:t>u</m:t>
            </m:r>
          </m:e>
          <m:sub>
            <m:r>
              <w:rPr>
                <w:rFonts w:ascii="Cambria Math" w:hAnsi="Cambria Math"/>
              </w:rPr>
              <m:t>2</m:t>
            </m:r>
          </m:sub>
        </m:sSub>
      </m:oMath>
    </w:p>
    <w:p w14:paraId="2EB46929" w14:textId="01FB1D9A" w:rsidR="00634595" w:rsidRPr="00634595" w:rsidRDefault="00634595" w:rsidP="00634595">
      <w:proofErr w:type="gramStart"/>
      <w:r w:rsidRPr="00634595">
        <w:t>d'où</w:t>
      </w:r>
      <w:proofErr w:type="gramEnd"/>
      <w:r w:rsidRPr="00634595">
        <w:t> </w:t>
      </w:r>
      <m:oMath>
        <m:r>
          <w:rPr>
            <w:rFonts w:ascii="Cambria Math" w:hAnsi="Cambria Math"/>
          </w:rPr>
          <m:t>u(x)=</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L</m:t>
            </m:r>
          </m:den>
        </m:f>
        <m:sSub>
          <m:sSubPr>
            <m:ctrlPr>
              <w:rPr>
                <w:rFonts w:ascii="Cambria Math" w:hAnsi="Cambria Math"/>
              </w:rPr>
            </m:ctrlPr>
          </m:sSubPr>
          <m:e>
            <m:r>
              <w:rPr>
                <w:rFonts w:ascii="Cambria Math" w:hAnsi="Cambria Math"/>
              </w:rPr>
              <m:t>u</m:t>
            </m:r>
          </m:e>
          <m:sub>
            <m:r>
              <w:rPr>
                <w:rFonts w:ascii="Cambria Math" w:hAnsi="Cambria Math"/>
              </w:rPr>
              <m:t>2</m:t>
            </m:r>
          </m:sub>
        </m:sSub>
      </m:oMath>
    </w:p>
    <w:p w14:paraId="5A330DB4" w14:textId="5E49F91C" w:rsidR="00634595" w:rsidRPr="00634595" w:rsidRDefault="00634595" w:rsidP="00634595">
      <w:proofErr w:type="gramStart"/>
      <w:r w:rsidRPr="00634595">
        <w:t>qu'on</w:t>
      </w:r>
      <w:proofErr w:type="gramEnd"/>
      <w:r w:rsidRPr="00634595">
        <w:t xml:space="preserve"> écrit symboliquement : </w:t>
      </w:r>
      <m:oMath>
        <m:r>
          <w:rPr>
            <w:rFonts w:ascii="Cambria Math" w:hAnsi="Cambria Math"/>
          </w:rPr>
          <m:t>u(x)=[N(x)]{U}</m:t>
        </m:r>
      </m:oMath>
      <w:r w:rsidRPr="00634595">
        <w:t> avec </w:t>
      </w:r>
      <m:oMath>
        <m:r>
          <w:rPr>
            <w:rFonts w:ascii="Cambria Math" w:hAnsi="Cambria Math"/>
          </w:rPr>
          <m:t>|</m:t>
        </m:r>
        <m:m>
          <m:mPr>
            <m:plcHide m:val="1"/>
            <m:mcs>
              <m:mc>
                <m:mcPr>
                  <m:count m:val="3"/>
                  <m:mcJc m:val="center"/>
                </m:mcPr>
              </m:mc>
            </m:mcs>
            <m:ctrlPr>
              <w:rPr>
                <w:rFonts w:ascii="Cambria Math" w:hAnsi="Cambria Math"/>
              </w:rPr>
            </m:ctrlPr>
          </m:mPr>
          <m:mr>
            <m:e>
              <m:r>
                <w:rPr>
                  <w:rFonts w:ascii="Cambria Math" w:hAnsi="Cambria Math"/>
                </w:rPr>
                <m:t>[N(x)]</m:t>
              </m:r>
            </m:e>
            <m:e>
              <m:r>
                <w:rPr>
                  <w:rFonts w:ascii="Cambria Math" w:hAnsi="Cambria Math"/>
                </w:rPr>
                <m:t>=</m:t>
              </m:r>
            </m:e>
            <m:e>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L</m:t>
                  </m:r>
                </m:den>
              </m:f>
              <m:r>
                <w:rPr>
                  <w:rFonts w:ascii="Cambria Math" w:hAnsi="Cambria Math"/>
                </w:rPr>
                <m:t>)]</m:t>
              </m:r>
            </m:e>
          </m:mr>
          <m:mr>
            <m:e>
              <m:r>
                <w:rPr>
                  <w:rFonts w:ascii="Cambria Math" w:hAnsi="Cambria Math"/>
                </w:rPr>
                <m:t>{U}</m:t>
              </m:r>
            </m:e>
            <m:e>
              <m:r>
                <w:rPr>
                  <w:rFonts w:ascii="Cambria Math" w:hAnsi="Cambria Math"/>
                </w:rPr>
                <m:t>=</m:t>
              </m:r>
            </m:e>
            <m:e>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u</m:t>
                      </m:r>
                    </m:e>
                    <m:sub>
                      <m:r>
                        <w:rPr>
                          <w:rFonts w:ascii="Cambria Math" w:hAnsi="Cambria Math"/>
                        </w:rPr>
                        <m:t>1</m:t>
                      </m:r>
                    </m:sub>
                  </m:sSub>
                </m:e>
                <m:e>
                  <m:sSub>
                    <m:sSubPr>
                      <m:ctrlPr>
                        <w:rPr>
                          <w:rFonts w:ascii="Cambria Math" w:hAnsi="Cambria Math"/>
                        </w:rPr>
                      </m:ctrlPr>
                    </m:sSubPr>
                    <m:e>
                      <m:r>
                        <w:rPr>
                          <w:rFonts w:ascii="Cambria Math" w:hAnsi="Cambria Math"/>
                        </w:rPr>
                        <m:t>u</m:t>
                      </m:r>
                    </m:e>
                    <m:sub>
                      <m:r>
                        <w:rPr>
                          <w:rFonts w:ascii="Cambria Math" w:hAnsi="Cambria Math"/>
                        </w:rPr>
                        <m:t>2</m:t>
                      </m:r>
                    </m:sub>
                  </m:sSub>
                </m:e>
              </m:eqArr>
              <m:r>
                <w:rPr>
                  <w:rFonts w:ascii="Cambria Math" w:hAnsi="Cambria Math"/>
                </w:rPr>
                <m:t>}</m:t>
              </m:r>
            </m:e>
          </m:mr>
        </m:m>
      </m:oMath>
    </w:p>
    <w:p w14:paraId="73A19AFD" w14:textId="77777777" w:rsidR="00634595" w:rsidRPr="00634595" w:rsidRDefault="00634595" w:rsidP="00634595">
      <w:r w:rsidRPr="00634595">
        <w:t>On en déduit :</w:t>
      </w:r>
    </w:p>
    <w:p w14:paraId="19C3CBA2" w14:textId="56E6A08E" w:rsidR="00634595" w:rsidRPr="00634595" w:rsidRDefault="00634595" w:rsidP="00634595">
      <m:oMathPara>
        <m:oMath>
          <m:r>
            <w:rPr>
              <w:rFonts w:ascii="Cambria Math" w:hAnsi="Cambria Math"/>
            </w:rPr>
            <m:t>ϵ=[-</m:t>
          </m:r>
          <m:f>
            <m:fPr>
              <m:ctrlPr>
                <w:rPr>
                  <w:rFonts w:ascii="Cambria Math" w:hAnsi="Cambria Math"/>
                </w:rPr>
              </m:ctrlPr>
            </m:fPr>
            <m:num>
              <m:r>
                <w:rPr>
                  <w:rFonts w:ascii="Cambria Math" w:hAnsi="Cambria Math"/>
                </w:rPr>
                <m:t>1</m:t>
              </m:r>
            </m:num>
            <m:den>
              <m: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u</m:t>
                  </m:r>
                </m:e>
                <m:sub>
                  <m:r>
                    <w:rPr>
                      <w:rFonts w:ascii="Cambria Math" w:hAnsi="Cambria Math"/>
                    </w:rPr>
                    <m:t>1</m:t>
                  </m:r>
                </m:sub>
              </m:sSub>
            </m:e>
            <m:e>
              <m:sSub>
                <m:sSubPr>
                  <m:ctrlPr>
                    <w:rPr>
                      <w:rFonts w:ascii="Cambria Math" w:hAnsi="Cambria Math"/>
                    </w:rPr>
                  </m:ctrlPr>
                </m:sSubPr>
                <m:e>
                  <m:r>
                    <w:rPr>
                      <w:rFonts w:ascii="Cambria Math" w:hAnsi="Cambria Math"/>
                    </w:rPr>
                    <m:t>u</m:t>
                  </m:r>
                </m:e>
                <m:sub>
                  <m:r>
                    <w:rPr>
                      <w:rFonts w:ascii="Cambria Math" w:hAnsi="Cambria Math"/>
                    </w:rPr>
                    <m:t>2</m:t>
                  </m:r>
                </m:sub>
              </m:sSub>
            </m:e>
          </m:eqArr>
          <m:r>
            <w:rPr>
              <w:rFonts w:ascii="Cambria Math" w:hAnsi="Cambria Math"/>
            </w:rPr>
            <m:t>}=[B]{U}</m:t>
          </m:r>
        </m:oMath>
      </m:oMathPara>
    </w:p>
    <w:p w14:paraId="0767B2BD" w14:textId="68AA4B50" w:rsidR="00634595" w:rsidRPr="00634595" w:rsidRDefault="00634595" w:rsidP="00634595">
      <m:oMathPara>
        <m:oMath>
          <m:r>
            <w:rPr>
              <w:rFonts w:ascii="Cambria Math" w:hAnsi="Cambria Math"/>
            </w:rPr>
            <m:t>σ=E[-</m:t>
          </m:r>
          <m:f>
            <m:fPr>
              <m:ctrlPr>
                <w:rPr>
                  <w:rFonts w:ascii="Cambria Math" w:hAnsi="Cambria Math"/>
                </w:rPr>
              </m:ctrlPr>
            </m:fPr>
            <m:num>
              <m:r>
                <w:rPr>
                  <w:rFonts w:ascii="Cambria Math" w:hAnsi="Cambria Math"/>
                </w:rPr>
                <m:t>1</m:t>
              </m:r>
            </m:num>
            <m:den>
              <m: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u</m:t>
                  </m:r>
                </m:e>
                <m:sub>
                  <m:r>
                    <w:rPr>
                      <w:rFonts w:ascii="Cambria Math" w:hAnsi="Cambria Math"/>
                    </w:rPr>
                    <m:t>1</m:t>
                  </m:r>
                </m:sub>
              </m:sSub>
            </m:e>
            <m:e>
              <m:sSub>
                <m:sSubPr>
                  <m:ctrlPr>
                    <w:rPr>
                      <w:rFonts w:ascii="Cambria Math" w:hAnsi="Cambria Math"/>
                    </w:rPr>
                  </m:ctrlPr>
                </m:sSubPr>
                <m:e>
                  <m:r>
                    <w:rPr>
                      <w:rFonts w:ascii="Cambria Math" w:hAnsi="Cambria Math"/>
                    </w:rPr>
                    <m:t>u</m:t>
                  </m:r>
                </m:e>
                <m:sub>
                  <m:r>
                    <w:rPr>
                      <w:rFonts w:ascii="Cambria Math" w:hAnsi="Cambria Math"/>
                    </w:rPr>
                    <m:t>2</m:t>
                  </m:r>
                </m:sub>
              </m:sSub>
            </m:e>
          </m:eqArr>
          <m:r>
            <w:rPr>
              <w:rFonts w:ascii="Cambria Math" w:hAnsi="Cambria Math"/>
            </w:rPr>
            <m:t>}=[D]ϵ</m:t>
          </m:r>
        </m:oMath>
      </m:oMathPara>
    </w:p>
    <w:p w14:paraId="3040A892" w14:textId="77777777" w:rsidR="00634595" w:rsidRPr="00634595" w:rsidRDefault="00634595" w:rsidP="00634595">
      <w:r w:rsidRPr="00634595">
        <w:t>D'autre part, on a par définition :</w:t>
      </w:r>
    </w:p>
    <w:p w14:paraId="3B8FAD73" w14:textId="68183332" w:rsidR="00634595" w:rsidRPr="00634595" w:rsidRDefault="00634595" w:rsidP="00634595">
      <m:oMath>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1</m:t>
                </m:r>
              </m:sub>
            </m:sSub>
          </m:e>
          <m:e>
            <m:sSub>
              <m:sSubPr>
                <m:ctrlPr>
                  <w:rPr>
                    <w:rFonts w:ascii="Cambria Math" w:hAnsi="Cambria Math"/>
                  </w:rPr>
                </m:ctrlPr>
              </m:sSubPr>
              <m:e>
                <m:r>
                  <w:rPr>
                    <w:rFonts w:ascii="Cambria Math" w:hAnsi="Cambria Math"/>
                  </w:rPr>
                  <m:t>F</m:t>
                </m:r>
              </m:e>
              <m:sub>
                <m:r>
                  <w:rPr>
                    <w:rFonts w:ascii="Cambria Math" w:hAnsi="Cambria Math"/>
                  </w:rPr>
                  <m:t>2</m:t>
                </m:r>
              </m:sub>
            </m:sSub>
          </m:e>
        </m:eqArr>
        <m:r>
          <w:rPr>
            <w:rFonts w:ascii="Cambria Math" w:hAnsi="Cambria Math"/>
          </w:rPr>
          <m:t>}={</m:t>
        </m:r>
        <m:eqArr>
          <m:eqArrPr>
            <m:ctrlPr>
              <w:rPr>
                <w:rFonts w:ascii="Cambria Math" w:hAnsi="Cambria Math"/>
              </w:rPr>
            </m:ctrlPr>
          </m:eqArrPr>
          <m:e>
            <m:r>
              <w:rPr>
                <w:rFonts w:ascii="Cambria Math" w:hAnsi="Cambria Math"/>
              </w:rPr>
              <m:t>-σS</m:t>
            </m:r>
          </m:e>
          <m:e>
            <m:r>
              <w:rPr>
                <w:rFonts w:ascii="Cambria Math" w:hAnsi="Cambria Math"/>
              </w:rPr>
              <m:t>σS</m:t>
            </m:r>
          </m:e>
        </m:eqArr>
        <m:r>
          <w:rPr>
            <w:rFonts w:ascii="Cambria Math" w:hAnsi="Cambria Math"/>
          </w:rPr>
          <m:t>}</m:t>
        </m:r>
      </m:oMath>
      <w:r w:rsidRPr="00634595">
        <w:t> </w:t>
      </w:r>
      <w:proofErr w:type="gramStart"/>
      <w:r w:rsidRPr="00634595">
        <w:t>où</w:t>
      </w:r>
      <w:proofErr w:type="gramEnd"/>
      <w:r w:rsidRPr="00634595">
        <w:t xml:space="preserve"> S est l'aire de la section de la barre.</w:t>
      </w:r>
    </w:p>
    <w:p w14:paraId="11FDE867" w14:textId="77777777" w:rsidR="00634595" w:rsidRPr="00634595" w:rsidRDefault="00634595" w:rsidP="00634595">
      <w:r w:rsidRPr="00634595">
        <w:t>On pose :</w:t>
      </w:r>
    </w:p>
    <w:p w14:paraId="54C95FCE" w14:textId="0370FE07" w:rsidR="00634595" w:rsidRPr="00634595" w:rsidRDefault="00634595" w:rsidP="00634595">
      <m:oMathPara>
        <m:oMath>
          <m:r>
            <w:rPr>
              <w:rFonts w:ascii="Cambria Math" w:hAnsi="Cambria Math"/>
            </w:rPr>
            <m:t>{F}={</m:t>
          </m:r>
          <m:eqArr>
            <m:eqArrPr>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1</m:t>
                  </m:r>
                </m:sub>
              </m:sSub>
            </m:e>
            <m:e>
              <m:sSub>
                <m:sSubPr>
                  <m:ctrlPr>
                    <w:rPr>
                      <w:rFonts w:ascii="Cambria Math" w:hAnsi="Cambria Math"/>
                    </w:rPr>
                  </m:ctrlPr>
                </m:sSubPr>
                <m:e>
                  <m:r>
                    <w:rPr>
                      <w:rFonts w:ascii="Cambria Math" w:hAnsi="Cambria Math"/>
                    </w:rPr>
                    <m:t>F</m:t>
                  </m:r>
                </m:e>
                <m:sub>
                  <m:r>
                    <w:rPr>
                      <w:rFonts w:ascii="Cambria Math" w:hAnsi="Cambria Math"/>
                    </w:rPr>
                    <m:t>2</m:t>
                  </m:r>
                </m:sub>
              </m:sSub>
            </m:e>
          </m:eqArr>
          <m:r>
            <w:rPr>
              <w:rFonts w:ascii="Cambria Math" w:hAnsi="Cambria Math"/>
            </w:rPr>
            <m:t>}=[A]σ</m:t>
          </m:r>
          <m:r>
            <m:rPr>
              <m:nor/>
            </m:rPr>
            <m:t>avec</m:t>
          </m:r>
          <m:r>
            <w:rPr>
              <w:rFonts w:ascii="Cambria Math" w:hAnsi="Cambria Math"/>
            </w:rPr>
            <m:t>{A}=S{</m:t>
          </m:r>
          <m:eqArr>
            <m:eqArrPr>
              <m:ctrlPr>
                <w:rPr>
                  <w:rFonts w:ascii="Cambria Math" w:hAnsi="Cambria Math"/>
                </w:rPr>
              </m:ctrlPr>
            </m:eqArrPr>
            <m:e>
              <m:r>
                <w:rPr>
                  <w:rFonts w:ascii="Cambria Math" w:hAnsi="Cambria Math"/>
                </w:rPr>
                <m:t>-1</m:t>
              </m:r>
            </m:e>
            <m:e>
              <m:r>
                <w:rPr>
                  <w:rFonts w:ascii="Cambria Math" w:hAnsi="Cambria Math"/>
                </w:rPr>
                <m:t>1</m:t>
              </m:r>
            </m:e>
          </m:eqArr>
          <m:r>
            <w:rPr>
              <w:rFonts w:ascii="Cambria Math" w:hAnsi="Cambria Math"/>
            </w:rPr>
            <m:t>}</m:t>
          </m:r>
        </m:oMath>
      </m:oMathPara>
    </w:p>
    <w:p w14:paraId="4C6D3801" w14:textId="77777777" w:rsidR="00634595" w:rsidRPr="00634595" w:rsidRDefault="00634595" w:rsidP="00634595">
      <w:r w:rsidRPr="00634595">
        <w:t>On obtient finalement :</w:t>
      </w:r>
    </w:p>
    <w:p w14:paraId="150A53DC" w14:textId="20CE057F" w:rsidR="00634595" w:rsidRPr="00634595" w:rsidRDefault="00634595" w:rsidP="00634595">
      <m:oMathPara>
        <m:oMath>
          <m:r>
            <w:rPr>
              <w:rFonts w:ascii="Cambria Math" w:hAnsi="Cambria Math"/>
            </w:rPr>
            <m:t>{F}=[A][D][B]{U}</m:t>
          </m:r>
        </m:oMath>
      </m:oMathPara>
    </w:p>
    <w:p w14:paraId="483FDC10" w14:textId="77777777" w:rsidR="00634595" w:rsidRPr="00634595" w:rsidRDefault="00634595" w:rsidP="00634595">
      <w:r w:rsidRPr="00634595">
        <w:t>Soit une relation du type :</w:t>
      </w:r>
    </w:p>
    <w:p w14:paraId="54EA340B" w14:textId="1AB5A065" w:rsidR="00634595" w:rsidRPr="00634595" w:rsidRDefault="00634595" w:rsidP="00634595">
      <m:oMathPara>
        <m:oMath>
          <m:r>
            <w:rPr>
              <w:rFonts w:ascii="Cambria Math" w:hAnsi="Cambria Math"/>
            </w:rPr>
            <m:t>{F}=[K]{U}</m:t>
          </m:r>
          <m:r>
            <m:rPr>
              <m:nor/>
            </m:rPr>
            <m:t>avec</m:t>
          </m:r>
          <m:r>
            <w:rPr>
              <w:rFonts w:ascii="Cambria Math" w:hAnsi="Cambria Math"/>
            </w:rPr>
            <m:t>[K]=[A][D][B]</m:t>
          </m:r>
        </m:oMath>
      </m:oMathPara>
    </w:p>
    <w:p w14:paraId="37DB68DB" w14:textId="77777777" w:rsidR="00634595" w:rsidRPr="00634595" w:rsidRDefault="00634595" w:rsidP="00634595">
      <w:r w:rsidRPr="00634595">
        <w:t>En explicitant :</w:t>
      </w:r>
    </w:p>
    <w:p w14:paraId="775271BF" w14:textId="44D71291" w:rsidR="00634595" w:rsidRPr="00634595" w:rsidRDefault="00634595" w:rsidP="00634595">
      <m:oMathPara>
        <m:oMath>
          <m:r>
            <w:rPr>
              <w:rFonts w:ascii="Cambria Math" w:hAnsi="Cambria Math"/>
            </w:rPr>
            <m:t>[K]=</m:t>
          </m:r>
          <m:f>
            <m:fPr>
              <m:ctrlPr>
                <w:rPr>
                  <w:rFonts w:ascii="Cambria Math" w:hAnsi="Cambria Math"/>
                </w:rPr>
              </m:ctrlPr>
            </m:fPr>
            <m:num>
              <m:r>
                <w:rPr>
                  <w:rFonts w:ascii="Cambria Math" w:hAnsi="Cambria Math"/>
                </w:rPr>
                <m:t>ES</m:t>
              </m:r>
            </m:num>
            <m:den>
              <m:r>
                <w:rPr>
                  <w:rFonts w:ascii="Cambria Math" w:hAnsi="Cambria Math"/>
                </w:rPr>
                <m:t>L</m:t>
              </m:r>
            </m:den>
          </m:f>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r>
            <w:rPr>
              <w:rFonts w:ascii="Cambria Math" w:hAnsi="Cambria Math"/>
            </w:rPr>
            <m:t>]</m:t>
          </m:r>
        </m:oMath>
      </m:oMathPara>
    </w:p>
    <w:p w14:paraId="30E2A493" w14:textId="77777777" w:rsidR="00634595" w:rsidRPr="00634595" w:rsidRDefault="00634595" w:rsidP="00634595">
      <w:r w:rsidRPr="00634595">
        <w:t>On voit que la matrice de rigidité se calcule comme le produit de trois matrices :</w:t>
      </w:r>
    </w:p>
    <w:p w14:paraId="01D05C5F" w14:textId="09F01048" w:rsidR="00634595" w:rsidRPr="00634595" w:rsidRDefault="00634595" w:rsidP="00634595">
      <m:oMath>
        <m:r>
          <w:rPr>
            <w:rFonts w:ascii="Cambria Math" w:hAnsi="Cambria Math"/>
          </w:rPr>
          <m:t>[B]</m:t>
        </m:r>
      </m:oMath>
      <w:r w:rsidRPr="00634595">
        <w:t> : Transformation des déplacements aux déformations</w:t>
      </w:r>
    </w:p>
    <w:p w14:paraId="31744822" w14:textId="59AD5832" w:rsidR="00634595" w:rsidRPr="00634595" w:rsidRDefault="00634595" w:rsidP="00634595">
      <m:oMath>
        <m:r>
          <w:rPr>
            <w:rFonts w:ascii="Cambria Math" w:hAnsi="Cambria Math"/>
          </w:rPr>
          <m:t>[D]</m:t>
        </m:r>
      </m:oMath>
      <w:r w:rsidRPr="00634595">
        <w:t> : Matrice d'élasticité du matériau</w:t>
      </w:r>
    </w:p>
    <w:p w14:paraId="55000CDB" w14:textId="6A1D5F49" w:rsidR="00634595" w:rsidRDefault="00634595" w:rsidP="00634595">
      <m:oMath>
        <m:r>
          <w:rPr>
            <w:rFonts w:ascii="Cambria Math" w:hAnsi="Cambria Math"/>
          </w:rPr>
          <m:t>[A]</m:t>
        </m:r>
      </m:oMath>
      <w:r w:rsidRPr="00634595">
        <w:t> : Transformation des contraintes en forces</w:t>
      </w:r>
    </w:p>
    <w:p w14:paraId="60C47C5A" w14:textId="77777777" w:rsidR="006E03AD" w:rsidRPr="00634595" w:rsidRDefault="006E03AD" w:rsidP="00634595"/>
    <w:p w14:paraId="7DFA097E" w14:textId="77777777" w:rsidR="00634595" w:rsidRPr="00634595" w:rsidRDefault="00634595" w:rsidP="006E03AD">
      <w:pPr>
        <w:pStyle w:val="Titre4"/>
      </w:pPr>
      <w:r w:rsidRPr="00634595">
        <w:t>Formulation générale (méthode directe)</w:t>
      </w:r>
    </w:p>
    <w:p w14:paraId="7C4B221A" w14:textId="77777777" w:rsidR="00634595" w:rsidRPr="00634595" w:rsidRDefault="00634595" w:rsidP="00634595">
      <w:r w:rsidRPr="00634595">
        <w:t>La démarche est la suivante :</w:t>
      </w:r>
    </w:p>
    <w:p w14:paraId="69683F0C" w14:textId="674FBABC" w:rsidR="00634595" w:rsidRPr="00634595" w:rsidRDefault="00634595" w:rsidP="00634595">
      <w:pPr>
        <w:numPr>
          <w:ilvl w:val="0"/>
          <w:numId w:val="52"/>
        </w:numPr>
      </w:pPr>
      <w:r w:rsidRPr="00634595">
        <w:t>On exprime le déplacement </w:t>
      </w:r>
      <m:oMath>
        <m:r>
          <w:rPr>
            <w:rFonts w:ascii="Cambria Math" w:hAnsi="Cambria Math"/>
          </w:rPr>
          <m:t>{u(x)}</m:t>
        </m:r>
      </m:oMath>
      <w:r w:rsidRPr="00634595">
        <w:t> en tout point de l'élément en fonction des déplacements aux nœuds </w:t>
      </w:r>
      <m:oMath>
        <m:r>
          <w:rPr>
            <w:rFonts w:ascii="Cambria Math" w:hAnsi="Cambria Math"/>
          </w:rPr>
          <m:t>{u(x)}=[N(x)]{U}</m:t>
        </m:r>
      </m:oMath>
      <w:r w:rsidRPr="00634595">
        <w:t> ;</w:t>
      </w:r>
    </w:p>
    <w:p w14:paraId="5F479616" w14:textId="78BBAA7D" w:rsidR="00634595" w:rsidRPr="00634595" w:rsidRDefault="00634595" w:rsidP="00634595">
      <w:pPr>
        <w:numPr>
          <w:ilvl w:val="0"/>
          <w:numId w:val="52"/>
        </w:numPr>
      </w:pPr>
      <w:r w:rsidRPr="00634595">
        <w:t>On exprime les déformations en fonction des déplacements </w:t>
      </w:r>
      <m:oMath>
        <m:r>
          <w:rPr>
            <w:rFonts w:ascii="Cambria Math" w:hAnsi="Cambria Math"/>
          </w:rPr>
          <m:t>{ϵ(x)}=[S]{u(x)},</m:t>
        </m:r>
      </m:oMath>
      <w:r w:rsidRPr="00634595">
        <w:t> d'où</w:t>
      </w:r>
    </w:p>
    <w:p w14:paraId="5855A4F4" w14:textId="528888B3" w:rsidR="00634595" w:rsidRPr="00634595" w:rsidRDefault="00634595" w:rsidP="00634595">
      <m:oMathPara>
        <m:oMath>
          <m:r>
            <w:rPr>
              <w:rFonts w:ascii="Cambria Math" w:hAnsi="Cambria Math"/>
            </w:rPr>
            <m:t>{ϵ(x)}=[S]{N(x)}{U}=[B(x)]{U}</m:t>
          </m:r>
        </m:oMath>
      </m:oMathPara>
    </w:p>
    <w:p w14:paraId="68A6121C" w14:textId="77777777" w:rsidR="00634595" w:rsidRPr="00634595" w:rsidRDefault="00634595" w:rsidP="00634595">
      <w:r w:rsidRPr="00634595">
        <w:t>On écrit la loi de comportement du matériau qui relie les contraintes aux déformations :</w:t>
      </w:r>
    </w:p>
    <w:p w14:paraId="4611A479" w14:textId="5AF12EA4" w:rsidR="00634595" w:rsidRPr="00634595" w:rsidRDefault="00634595" w:rsidP="00634595">
      <m:oMathPara>
        <m:oMath>
          <m:r>
            <w:rPr>
              <w:rFonts w:ascii="Cambria Math" w:hAnsi="Cambria Math"/>
            </w:rPr>
            <w:lastRenderedPageBreak/>
            <m:t>{σ(x)}=[D]{ϵ(x)}</m:t>
          </m:r>
        </m:oMath>
      </m:oMathPara>
    </w:p>
    <w:p w14:paraId="2DDF89CE" w14:textId="4FC61F91" w:rsidR="00634595" w:rsidRPr="00634595" w:rsidRDefault="00634595" w:rsidP="00634595">
      <w:r w:rsidRPr="00634595">
        <w:t>On écrit que le travail des forces externes appliquées à la structure pour un déplacement virtuel </w:t>
      </w:r>
      <m:oMath>
        <m:r>
          <w:rPr>
            <w:rFonts w:ascii="Cambria Math" w:hAnsi="Cambria Math"/>
          </w:rPr>
          <m:t>δU</m:t>
        </m:r>
      </m:oMath>
      <w:r w:rsidRPr="00634595">
        <w:t> est égal au travail interne des contraintes pour ce même déplacement :</w:t>
      </w:r>
    </w:p>
    <w:p w14:paraId="73B66120" w14:textId="71972DD4" w:rsidR="00634595" w:rsidRPr="00634595" w:rsidRDefault="00634595" w:rsidP="00634595">
      <m:oMathPara>
        <m:oMath>
          <m:r>
            <w:rPr>
              <w:rFonts w:ascii="Cambria Math" w:hAnsi="Cambria Math"/>
            </w:rPr>
            <m:t>{δU</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{F}=</m:t>
          </m:r>
          <m:nary>
            <m:naryPr>
              <m:limLoc m:val="subSup"/>
              <m:grow m:val="1"/>
              <m:supHide m:val="1"/>
              <m:ctrlPr>
                <w:rPr>
                  <w:rFonts w:ascii="Cambria Math" w:hAnsi="Cambria Math"/>
                </w:rPr>
              </m:ctrlPr>
            </m:naryPr>
            <m:sub>
              <m:r>
                <w:rPr>
                  <w:rFonts w:ascii="Cambria Math" w:hAnsi="Cambria Math"/>
                </w:rPr>
                <m:t>V</m:t>
              </m:r>
            </m:sub>
            <m:sup/>
            <m:e/>
          </m:nary>
          <m:r>
            <w:rPr>
              <w:rFonts w:ascii="Cambria Math" w:hAnsi="Cambria Math"/>
            </w:rPr>
            <m:t>{δϵ</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{σ}</m:t>
          </m:r>
          <m:r>
            <m:rPr>
              <m:sty m:val="p"/>
            </m:rPr>
            <w:rPr>
              <w:rFonts w:ascii="Cambria Math" w:hAnsi="Cambria Math"/>
            </w:rPr>
            <m:t>d</m:t>
          </m:r>
          <m:r>
            <w:rPr>
              <w:rFonts w:ascii="Cambria Math" w:hAnsi="Cambria Math"/>
            </w:rPr>
            <m:t>v</m:t>
          </m:r>
        </m:oMath>
      </m:oMathPara>
    </w:p>
    <w:p w14:paraId="36B8F8CB" w14:textId="77777777" w:rsidR="00634595" w:rsidRPr="00634595" w:rsidRDefault="00634595" w:rsidP="00634595">
      <w:r w:rsidRPr="00634595">
        <w:t>En explicitant, on a :</w:t>
      </w:r>
    </w:p>
    <w:p w14:paraId="712D5A6F" w14:textId="7EB5D9C2" w:rsidR="00634595" w:rsidRPr="00634595" w:rsidRDefault="00634595" w:rsidP="00634595">
      <m:oMathPara>
        <m:oMath>
          <m:r>
            <w:rPr>
              <w:rFonts w:ascii="Cambria Math" w:hAnsi="Cambria Math"/>
            </w:rPr>
            <m:t>{δU</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{F}={δU</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nary>
            <m:naryPr>
              <m:limLoc m:val="subSup"/>
              <m:grow m:val="1"/>
              <m:supHide m:val="1"/>
              <m:ctrlPr>
                <w:rPr>
                  <w:rFonts w:ascii="Cambria Math" w:hAnsi="Cambria Math"/>
                </w:rPr>
              </m:ctrlPr>
            </m:naryPr>
            <m:sub>
              <m:r>
                <w:rPr>
                  <w:rFonts w:ascii="Cambria Math" w:hAnsi="Cambria Math"/>
                </w:rPr>
                <m:t>V</m:t>
              </m:r>
            </m:sub>
            <m:sup/>
            <m:e/>
          </m:nary>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[D][B]</m:t>
          </m:r>
          <m:r>
            <m:rPr>
              <m:sty m:val="p"/>
            </m:rPr>
            <w:rPr>
              <w:rFonts w:ascii="Cambria Math" w:hAnsi="Cambria Math"/>
            </w:rPr>
            <m:t>d</m:t>
          </m:r>
          <m:r>
            <w:rPr>
              <w:rFonts w:ascii="Cambria Math" w:hAnsi="Cambria Math"/>
            </w:rPr>
            <m:t>v){U}</m:t>
          </m:r>
        </m:oMath>
      </m:oMathPara>
    </w:p>
    <w:p w14:paraId="73F35A98" w14:textId="77777777" w:rsidR="00634595" w:rsidRPr="00634595" w:rsidRDefault="00634595" w:rsidP="00634595">
      <w:r w:rsidRPr="00634595">
        <w:t>Comme cette relation est vraie pour tout déplacement virtuel, on en déduit :</w:t>
      </w:r>
    </w:p>
    <w:p w14:paraId="59E7663D" w14:textId="5E73A03C" w:rsidR="00634595" w:rsidRPr="00634595" w:rsidRDefault="00634595" w:rsidP="00634595">
      <m:oMathPara>
        <m:oMath>
          <m:r>
            <w:rPr>
              <w:rFonts w:ascii="Cambria Math" w:hAnsi="Cambria Math"/>
            </w:rPr>
            <m:t>{F}=[K]{U}</m:t>
          </m:r>
        </m:oMath>
      </m:oMathPara>
    </w:p>
    <w:p w14:paraId="1D4A1717" w14:textId="14D6F744" w:rsidR="00634595" w:rsidRDefault="00634595" w:rsidP="00634595">
      <w:pPr>
        <w:rPr>
          <w:rFonts w:eastAsiaTheme="minorEastAsia"/>
        </w:rPr>
      </w:pPr>
      <w:proofErr w:type="gramStart"/>
      <w:r w:rsidRPr="00634595">
        <w:t>avec</w:t>
      </w:r>
      <w:proofErr w:type="gramEnd"/>
      <w:r w:rsidRPr="00634595">
        <w:t> </w:t>
      </w:r>
      <m:oMath>
        <m:r>
          <w:rPr>
            <w:rFonts w:ascii="Cambria Math" w:hAnsi="Cambria Math"/>
          </w:rPr>
          <m:t>[K]</m:t>
        </m:r>
      </m:oMath>
      <w:r w:rsidRPr="00634595">
        <w:t> sous sa forme plus générale : </w:t>
      </w:r>
      <m:oMath>
        <m:r>
          <w:rPr>
            <w:rFonts w:ascii="Cambria Math" w:hAnsi="Cambria Math"/>
          </w:rPr>
          <m:t>[K]=</m:t>
        </m:r>
        <m:nary>
          <m:naryPr>
            <m:limLoc m:val="subSup"/>
            <m:grow m:val="1"/>
            <m:supHide m:val="1"/>
            <m:ctrlPr>
              <w:rPr>
                <w:rFonts w:ascii="Cambria Math" w:hAnsi="Cambria Math"/>
              </w:rPr>
            </m:ctrlPr>
          </m:naryPr>
          <m:sub>
            <m:r>
              <w:rPr>
                <w:rFonts w:ascii="Cambria Math" w:hAnsi="Cambria Math"/>
              </w:rPr>
              <m:t>V</m:t>
            </m:r>
          </m:sub>
          <m:sup/>
          <m:e/>
        </m:nary>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[D][B]</m:t>
        </m:r>
        <m:r>
          <m:rPr>
            <m:sty m:val="p"/>
          </m:rPr>
          <w:rPr>
            <w:rFonts w:ascii="Cambria Math" w:hAnsi="Cambria Math"/>
          </w:rPr>
          <m:t>d</m:t>
        </m:r>
        <m:r>
          <w:rPr>
            <w:rFonts w:ascii="Cambria Math" w:hAnsi="Cambria Math"/>
          </w:rPr>
          <m:t>v</m:t>
        </m:r>
      </m:oMath>
    </w:p>
    <w:p w14:paraId="143FEC6A" w14:textId="0F17C6B2" w:rsidR="006E03AD" w:rsidRPr="00634595" w:rsidRDefault="006E03AD" w:rsidP="00634595">
      <w:r w:rsidRPr="00634595">
        <w:rPr>
          <w:b/>
          <w:bCs/>
        </w:rPr>
        <w:t>Remarques</w:t>
      </w:r>
      <w:r>
        <w:rPr>
          <w:b/>
          <w:bCs/>
        </w:rPr>
        <w:t xml:space="preserve"> : </w:t>
      </w:r>
    </w:p>
    <w:p w14:paraId="348930B1" w14:textId="15D89A89" w:rsidR="00634595" w:rsidRPr="00634595" w:rsidRDefault="00634595" w:rsidP="00634595">
      <w:pPr>
        <w:numPr>
          <w:ilvl w:val="0"/>
          <w:numId w:val="53"/>
        </w:numPr>
      </w:pPr>
      <w:r w:rsidRPr="00634595">
        <w:t>La relation ci-dessus montre que </w:t>
      </w:r>
      <m:oMath>
        <m:r>
          <w:rPr>
            <w:rFonts w:ascii="Cambria Math" w:hAnsi="Cambria Math"/>
          </w:rPr>
          <m:t>[K]</m:t>
        </m:r>
      </m:oMath>
      <w:r w:rsidRPr="00634595">
        <w:t> est symétrique.</w:t>
      </w:r>
    </w:p>
    <w:p w14:paraId="0E1DD59D" w14:textId="5EB2D8C5" w:rsidR="00634595" w:rsidRPr="00634595" w:rsidRDefault="00634595" w:rsidP="00634595">
      <w:pPr>
        <w:numPr>
          <w:ilvl w:val="0"/>
          <w:numId w:val="53"/>
        </w:numPr>
      </w:pPr>
      <w:r w:rsidRPr="00634595">
        <w:t>Le terme courant </w:t>
      </w:r>
      <m:oMath>
        <m:sSub>
          <m:sSubPr>
            <m:ctrlPr>
              <w:rPr>
                <w:rFonts w:ascii="Cambria Math" w:hAnsi="Cambria Math"/>
              </w:rPr>
            </m:ctrlPr>
          </m:sSubPr>
          <m:e>
            <m:r>
              <w:rPr>
                <w:rFonts w:ascii="Cambria Math" w:hAnsi="Cambria Math"/>
              </w:rPr>
              <m:t>K</m:t>
            </m:r>
          </m:e>
          <m:sub>
            <m:r>
              <w:rPr>
                <w:rFonts w:ascii="Cambria Math" w:hAnsi="Cambria Math"/>
              </w:rPr>
              <m:t>ij</m:t>
            </m:r>
          </m:sub>
        </m:sSub>
      </m:oMath>
      <w:r w:rsidRPr="00634595">
        <w:t> de la matrice correspond à la force qui s'exerce sur le nœud </w:t>
      </w:r>
      <m:oMath>
        <m:r>
          <w:rPr>
            <w:rFonts w:ascii="Cambria Math" w:hAnsi="Cambria Math"/>
          </w:rPr>
          <m:t>i</m:t>
        </m:r>
      </m:oMath>
      <w:r w:rsidRPr="00634595">
        <w:t> lorsqu'on impose un déplacement unitaire du nœud </w:t>
      </w:r>
      <m:oMath>
        <m:r>
          <w:rPr>
            <w:rFonts w:ascii="Cambria Math" w:hAnsi="Cambria Math"/>
          </w:rPr>
          <m:t>j</m:t>
        </m:r>
      </m:oMath>
      <w:r w:rsidRPr="00634595">
        <mc:AlternateContent>
          <mc:Choice Requires="wps">
            <w:drawing>
              <wp:inline distT="0" distB="0" distL="0" distR="0" wp14:anchorId="3AE10575" wp14:editId="63238DC4">
                <wp:extent cx="304800" cy="304800"/>
                <wp:effectExtent l="0" t="0" r="0" b="0"/>
                <wp:docPr id="720244337" name="Rectangle 210" descr="{\displaystyle 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42079" id="Rectangle 210" o:spid="_x0000_s1026" alt="{\displaystyle j\,}"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34595">
        <w:t>.</w:t>
      </w:r>
    </w:p>
    <w:p w14:paraId="29989D50" w14:textId="50059C60" w:rsidR="00634595" w:rsidRPr="00634595" w:rsidRDefault="00634595" w:rsidP="00634595">
      <w:r w:rsidRPr="00634595">
        <w:t>La symétrie de </w:t>
      </w:r>
      <m:oMath>
        <m:r>
          <w:rPr>
            <w:rFonts w:ascii="Cambria Math" w:hAnsi="Cambria Math"/>
          </w:rPr>
          <m:t>[K]</m:t>
        </m:r>
      </m:oMath>
      <w:r w:rsidRPr="00634595">
        <w:t> qui s'écrit </w:t>
      </w:r>
      <m:oMath>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ji</m:t>
            </m:r>
          </m:sub>
        </m:sSub>
      </m:oMath>
      <w:r w:rsidRPr="00634595">
        <w:t> correspond mécaniquement au </w:t>
      </w:r>
      <w:hyperlink r:id="rId125" w:tooltip="Théorème de réciprocité de Maxwell-Betti" w:history="1">
        <w:r w:rsidRPr="00634595">
          <w:rPr>
            <w:rStyle w:val="Lienhypertexte"/>
          </w:rPr>
          <w:t>théorème de réciprocité de Maxwell-Betti</w:t>
        </w:r>
      </w:hyperlink>
      <w:r w:rsidRPr="00634595">
        <w:t>.</w:t>
      </w:r>
    </w:p>
    <w:p w14:paraId="5ED7BF28" w14:textId="77777777" w:rsidR="00634595" w:rsidRPr="00634595" w:rsidRDefault="00634595" w:rsidP="00634595">
      <w:r w:rsidRPr="00634595">
        <w:t>Les types d'éléments finis sont différenciés par le choix des fonctions N(x) et la nature de l'opérateur S (reliant déformations et déplacements), qui dépend du type de théorie élastique utilisée : </w:t>
      </w:r>
      <w:hyperlink r:id="rId126" w:tooltip="Théorie des poutres" w:history="1">
        <w:r w:rsidRPr="00634595">
          <w:rPr>
            <w:rStyle w:val="Lienhypertexte"/>
          </w:rPr>
          <w:t>théorie des poutres</w:t>
        </w:r>
      </w:hyperlink>
      <w:r w:rsidRPr="00634595">
        <w:t>, </w:t>
      </w:r>
      <w:hyperlink r:id="rId127" w:tooltip="Théorie des plaques" w:history="1">
        <w:r w:rsidRPr="00634595">
          <w:rPr>
            <w:rStyle w:val="Lienhypertexte"/>
          </w:rPr>
          <w:t>théorie des plaques</w:t>
        </w:r>
      </w:hyperlink>
      <w:r w:rsidRPr="00634595">
        <w:t>, </w:t>
      </w:r>
      <w:hyperlink r:id="rId128" w:tooltip="Théorie de la contrainte ou de la déformation plane (page inexistante)" w:history="1">
        <w:r w:rsidRPr="00634595">
          <w:rPr>
            <w:rStyle w:val="Lienhypertexte"/>
          </w:rPr>
          <w:t>théorie de la contrainte ou de la déformation plane</w:t>
        </w:r>
      </w:hyperlink>
      <w:r w:rsidRPr="00634595">
        <w:t>, </w:t>
      </w:r>
      <w:hyperlink r:id="rId129" w:tooltip="Théorie des coques" w:history="1">
        <w:r w:rsidRPr="00634595">
          <w:rPr>
            <w:rStyle w:val="Lienhypertexte"/>
          </w:rPr>
          <w:t>théorie des coques</w:t>
        </w:r>
      </w:hyperlink>
      <w:r w:rsidRPr="00634595">
        <w:t>, </w:t>
      </w:r>
      <w:hyperlink r:id="rId130" w:tooltip="Théorie des corps de révolution (page inexistante)" w:history="1">
        <w:r w:rsidRPr="00634595">
          <w:rPr>
            <w:rStyle w:val="Lienhypertexte"/>
          </w:rPr>
          <w:t>théorie des corps de révolution</w:t>
        </w:r>
      </w:hyperlink>
      <w:r w:rsidRPr="00634595">
        <w:t>, </w:t>
      </w:r>
      <w:hyperlink r:id="rId131" w:tooltip="Théorie de l'élasticité 3D (page inexistante)" w:history="1">
        <w:r w:rsidRPr="00634595">
          <w:rPr>
            <w:rStyle w:val="Lienhypertexte"/>
          </w:rPr>
          <w:t>théorie de l'élasticité 3D</w:t>
        </w:r>
      </w:hyperlink>
      <w:r w:rsidRPr="00634595">
        <w:t>.</w:t>
      </w:r>
    </w:p>
    <w:p w14:paraId="15CD4B1C" w14:textId="39F3CBEC" w:rsidR="00634595" w:rsidRDefault="00634595" w:rsidP="00634595">
      <w:r w:rsidRPr="00634595">
        <w:rPr>
          <w:b/>
          <w:bCs/>
        </w:rPr>
        <w:t>Remarques</w:t>
      </w:r>
      <w:r w:rsidR="006E03AD">
        <w:t xml:space="preserve"> : </w:t>
      </w:r>
      <w:r w:rsidRPr="00634595">
        <w:t>Le processus de formulation d'un élément fini décrit ici est celui de la méthode directe (dite aussi méthode des déplacements). Il existe d'autres approches : la méthode des résidus pondérés, l'application du </w:t>
      </w:r>
      <w:hyperlink r:id="rId132" w:tooltip="Principe des travaux virtuels" w:history="1">
        <w:r w:rsidRPr="00634595">
          <w:rPr>
            <w:rStyle w:val="Lienhypertexte"/>
          </w:rPr>
          <w:t>Principe des travaux virtuels</w:t>
        </w:r>
      </w:hyperlink>
      <w:r w:rsidRPr="00634595">
        <w:t> ou des </w:t>
      </w:r>
      <w:hyperlink r:id="rId133" w:tooltip="Principe des puissances virtuelles" w:history="1">
        <w:r w:rsidRPr="00634595">
          <w:rPr>
            <w:rStyle w:val="Lienhypertexte"/>
          </w:rPr>
          <w:t>puissances virtuelles</w:t>
        </w:r>
      </w:hyperlink>
      <w:r w:rsidRPr="00634595">
        <w:t>, et la minimisation de l'</w:t>
      </w:r>
      <w:hyperlink r:id="rId134" w:tooltip="Énergie potentielle" w:history="1">
        <w:r w:rsidRPr="00634595">
          <w:rPr>
            <w:rStyle w:val="Lienhypertexte"/>
          </w:rPr>
          <w:t>énergie potentielle</w:t>
        </w:r>
      </w:hyperlink>
      <w:r w:rsidRPr="00634595">
        <w:t>. Ces approches sont équivalentes et aboutissent à la construction de la même matrice de rigidité.</w:t>
      </w:r>
    </w:p>
    <w:p w14:paraId="5B2F6A29" w14:textId="77777777" w:rsidR="006E03AD" w:rsidRPr="00634595" w:rsidRDefault="006E03AD" w:rsidP="00634595"/>
    <w:p w14:paraId="7FC72206" w14:textId="77777777" w:rsidR="00634595" w:rsidRPr="00634595" w:rsidRDefault="00634595" w:rsidP="006E03AD">
      <w:pPr>
        <w:pStyle w:val="Titre3"/>
      </w:pPr>
      <w:bookmarkStart w:id="24" w:name="_Toc220159416"/>
      <w:r w:rsidRPr="00634595">
        <w:t>Éléments finis en contrainte</w:t>
      </w:r>
      <w:bookmarkEnd w:id="24"/>
    </w:p>
    <w:p w14:paraId="15712A82" w14:textId="77777777" w:rsidR="00634595" w:rsidRPr="00634595" w:rsidRDefault="00634595" w:rsidP="00634595">
      <w:r w:rsidRPr="00634595">
        <w:t>Au lieu de rechercher une solution approchée en déplacement, on peut aussi rechercher la solution approchée en contrainte.</w:t>
      </w:r>
    </w:p>
    <w:p w14:paraId="3178671D" w14:textId="77777777" w:rsidR="00634595" w:rsidRPr="00634595" w:rsidRDefault="00634595" w:rsidP="00634595">
      <w:r w:rsidRPr="00634595">
        <w:t>Dans le cas de la mécanique, l'application du </w:t>
      </w:r>
      <w:hyperlink r:id="rId135" w:tooltip="Principe des puissances virtuelles" w:history="1">
        <w:r w:rsidRPr="00634595">
          <w:rPr>
            <w:rStyle w:val="Lienhypertexte"/>
          </w:rPr>
          <w:t>principe des puissances virtuelles</w:t>
        </w:r>
      </w:hyperlink>
      <w:r w:rsidRPr="00634595">
        <w:t> donne de manière non triviale les </w:t>
      </w:r>
      <w:hyperlink r:id="rId136" w:tooltip="Théorèmes énergétiques" w:history="1">
        <w:r w:rsidRPr="00634595">
          <w:rPr>
            <w:rStyle w:val="Lienhypertexte"/>
          </w:rPr>
          <w:t>théorèmes énergétiques</w:t>
        </w:r>
      </w:hyperlink>
      <w:r w:rsidRPr="00634595">
        <w:t>. On peut aboutir au même résultat en quelques lignes en écrivant l'</w:t>
      </w:r>
      <w:hyperlink r:id="rId137" w:tooltip="Erreur en relation de comportement" w:history="1">
        <w:r w:rsidRPr="00634595">
          <w:rPr>
            <w:rStyle w:val="Lienhypertexte"/>
          </w:rPr>
          <w:t>erreur en relation de comportement</w:t>
        </w:r>
      </w:hyperlink>
      <w:r w:rsidRPr="00634595">
        <w:t>.</w:t>
      </w:r>
    </w:p>
    <w:p w14:paraId="73188B9D" w14:textId="77777777" w:rsidR="00634595" w:rsidRPr="00634595" w:rsidRDefault="00634595" w:rsidP="00634595">
      <w:r w:rsidRPr="00634595">
        <w:t>L'approche en contrainte consiste à rechercher dans l'espace des champs de contraintes admissibles celui qui réalise le minimum de l'énergie complémentaire.</w:t>
      </w:r>
    </w:p>
    <w:p w14:paraId="0FB0FC33" w14:textId="77777777" w:rsidR="00634595" w:rsidRPr="00634595" w:rsidRDefault="00634595" w:rsidP="00634595">
      <w:r w:rsidRPr="00634595">
        <w:t>Cette approche est plus précise que l'approche en déplacement mais elle est peu développée du fait de la difficulté que l'on a à générer des champs de contraintes de divergence donnée.</w:t>
      </w:r>
    </w:p>
    <w:p w14:paraId="13C7F53D" w14:textId="77777777" w:rsidR="00634595" w:rsidRPr="00634595" w:rsidRDefault="00634595" w:rsidP="006E03AD">
      <w:pPr>
        <w:pStyle w:val="Titre3"/>
      </w:pPr>
      <w:bookmarkStart w:id="25" w:name="_Toc220159417"/>
      <w:r w:rsidRPr="00634595">
        <w:lastRenderedPageBreak/>
        <w:t>Étude des fonctions N(x)</w:t>
      </w:r>
      <w:bookmarkEnd w:id="25"/>
    </w:p>
    <w:p w14:paraId="7917EE49" w14:textId="77777777" w:rsidR="00634595" w:rsidRPr="00634595" w:rsidRDefault="00634595" w:rsidP="00634595">
      <w:pPr>
        <w:numPr>
          <w:ilvl w:val="0"/>
          <w:numId w:val="54"/>
        </w:numPr>
      </w:pPr>
      <w:r w:rsidRPr="00634595">
        <w:t>Dans le cas général de l'élasticité tridimensionnelle, ce sont en fait des fonctions de x, y, z.</w:t>
      </w:r>
    </w:p>
    <w:p w14:paraId="261D7183" w14:textId="77777777" w:rsidR="00634595" w:rsidRPr="00634595" w:rsidRDefault="00634595" w:rsidP="00634595">
      <w:pPr>
        <w:numPr>
          <w:ilvl w:val="0"/>
          <w:numId w:val="54"/>
        </w:numPr>
      </w:pPr>
      <w:r w:rsidRPr="00634595">
        <w:t>Les fonctions les plus couramment utilisées sont des </w:t>
      </w:r>
      <w:hyperlink r:id="rId138" w:tooltip="Polynôme" w:history="1">
        <w:r w:rsidRPr="00634595">
          <w:rPr>
            <w:rStyle w:val="Lienhypertexte"/>
          </w:rPr>
          <w:t>polynômes</w:t>
        </w:r>
      </w:hyperlink>
      <w:r w:rsidRPr="00634595">
        <w:t>.</w:t>
      </w:r>
    </w:p>
    <w:p w14:paraId="52988654" w14:textId="77777777" w:rsidR="00634595" w:rsidRPr="00634595" w:rsidRDefault="00634595" w:rsidP="00634595">
      <w:pPr>
        <w:numPr>
          <w:ilvl w:val="1"/>
          <w:numId w:val="54"/>
        </w:numPr>
      </w:pPr>
      <w:r w:rsidRPr="00634595">
        <w:t>Polynôme de degré 1 : élément linéaire (2 nœuds par arête)</w:t>
      </w:r>
    </w:p>
    <w:p w14:paraId="40663941" w14:textId="77777777" w:rsidR="00634595" w:rsidRPr="00634595" w:rsidRDefault="00634595" w:rsidP="00634595">
      <w:pPr>
        <w:numPr>
          <w:ilvl w:val="1"/>
          <w:numId w:val="54"/>
        </w:numPr>
      </w:pPr>
      <w:r w:rsidRPr="00634595">
        <w:t>Polynôme de degré 2 : élément parabolique (3 nœuds par arête)</w:t>
      </w:r>
    </w:p>
    <w:p w14:paraId="2CAF4C4E" w14:textId="77777777" w:rsidR="00634595" w:rsidRPr="00634595" w:rsidRDefault="00634595" w:rsidP="00634595">
      <w:pPr>
        <w:numPr>
          <w:ilvl w:val="1"/>
          <w:numId w:val="54"/>
        </w:numPr>
      </w:pPr>
      <w:r w:rsidRPr="00634595">
        <w:t>Polynôme de degré 3 : élément cubique (4 nœuds par arête)</w:t>
      </w:r>
    </w:p>
    <w:p w14:paraId="5C0F1012" w14:textId="77777777" w:rsidR="00634595" w:rsidRPr="00634595" w:rsidRDefault="00634595" w:rsidP="00634595">
      <w:r w:rsidRPr="00634595">
        <w:t>Les fonctions N(x) sont appelées </w:t>
      </w:r>
      <w:r w:rsidRPr="00634595">
        <w:rPr>
          <w:i/>
          <w:iCs/>
        </w:rPr>
        <w:t>fonctions de forme</w:t>
      </w:r>
      <w:r w:rsidRPr="00634595">
        <w:t> ou </w:t>
      </w:r>
      <w:r w:rsidRPr="00634595">
        <w:rPr>
          <w:i/>
          <w:iCs/>
        </w:rPr>
        <w:t>fonctions d'interpolation de l'élément</w:t>
      </w:r>
      <w:r w:rsidRPr="00634595">
        <w:t>.</w:t>
      </w:r>
    </w:p>
    <w:p w14:paraId="2BF55D4C" w14:textId="77777777" w:rsidR="006E03AD" w:rsidRDefault="006E03AD" w:rsidP="00634595">
      <w:pPr>
        <w:rPr>
          <w:b/>
          <w:bCs/>
        </w:rPr>
      </w:pPr>
    </w:p>
    <w:p w14:paraId="48E8642C" w14:textId="09841A65" w:rsidR="00634595" w:rsidRPr="00634595" w:rsidRDefault="00634595" w:rsidP="006E03AD">
      <w:pPr>
        <w:pStyle w:val="Titre3"/>
      </w:pPr>
      <w:bookmarkStart w:id="26" w:name="_Toc220159418"/>
      <w:r w:rsidRPr="00634595">
        <w:t xml:space="preserve">Éléments </w:t>
      </w:r>
      <w:proofErr w:type="spellStart"/>
      <w:r w:rsidRPr="00634595">
        <w:t>isoparamétriques</w:t>
      </w:r>
      <w:bookmarkEnd w:id="26"/>
      <w:proofErr w:type="spellEnd"/>
    </w:p>
    <w:p w14:paraId="1657B977" w14:textId="50715B5C" w:rsidR="00634595" w:rsidRPr="00634595" w:rsidRDefault="00634595" w:rsidP="00634595">
      <m:oMathPara>
        <m:oMath>
          <m:r>
            <w:rPr>
              <w:rFonts w:ascii="Cambria Math" w:hAnsi="Cambria Math"/>
            </w:rPr>
            <m:t>[K]=</m:t>
          </m:r>
          <m:nary>
            <m:naryPr>
              <m:limLoc m:val="subSup"/>
              <m:grow m:val="1"/>
              <m:supHide m:val="1"/>
              <m:ctrlPr>
                <w:rPr>
                  <w:rFonts w:ascii="Cambria Math" w:hAnsi="Cambria Math"/>
                </w:rPr>
              </m:ctrlPr>
            </m:naryPr>
            <m:sub>
              <m:r>
                <w:rPr>
                  <w:rFonts w:ascii="Cambria Math" w:hAnsi="Cambria Math"/>
                </w:rPr>
                <m:t>V</m:t>
              </m:r>
            </m:sub>
            <m:sup/>
            <m:e/>
          </m:nary>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[D][B]</m:t>
          </m:r>
          <m:r>
            <m:rPr>
              <m:sty m:val="p"/>
            </m:rPr>
            <w:rPr>
              <w:rFonts w:ascii="Cambria Math" w:hAnsi="Cambria Math"/>
            </w:rPr>
            <m:t>d</m:t>
          </m:r>
          <m:r>
            <w:rPr>
              <w:rFonts w:ascii="Cambria Math" w:hAnsi="Cambria Math"/>
            </w:rPr>
            <m:t>v</m:t>
          </m:r>
        </m:oMath>
      </m:oMathPara>
    </w:p>
    <w:p w14:paraId="3E72B6AA" w14:textId="265943B0" w:rsidR="00634595" w:rsidRPr="00634595" w:rsidRDefault="00634595" w:rsidP="00634595">
      <w:r w:rsidRPr="00634595">
        <w:t>Il arrive alors un dilemme : soit on construit </w:t>
      </w:r>
      <m:oMath>
        <m:r>
          <w:rPr>
            <w:rFonts w:ascii="Cambria Math" w:hAnsi="Cambria Math"/>
          </w:rPr>
          <m:t>[K]</m:t>
        </m:r>
      </m:oMath>
      <w:r w:rsidRPr="00634595">
        <w:t> pour certains éléments de forme et de géométrie figée, et il est alors nécessaire, pour mailler une structure complexe, d'utiliser un grand nombre d'éléments, soit on utilise des éléments à géométries variables, et il faut reconstruire </w:t>
      </w:r>
      <m:oMath>
        <m:r>
          <w:rPr>
            <w:rFonts w:ascii="Cambria Math" w:hAnsi="Cambria Math"/>
          </w:rPr>
          <m:t>[K]</m:t>
        </m:r>
      </m:oMath>
      <w:r w:rsidRPr="00634595">
        <w:t> à chaque fois.</w:t>
      </w:r>
    </w:p>
    <w:p w14:paraId="44FDB28F" w14:textId="1460436E" w:rsidR="006E03AD" w:rsidRPr="00634595" w:rsidRDefault="00634595" w:rsidP="00634595">
      <w:r w:rsidRPr="00634595">
        <w:t>Une solution courante est alors d'utiliser des fonctions d'interpolation pour décrire non seulement le champ de déplacement de l'élément, mais également sa géométrie, tout en travaillant en coordonnées locales.</w:t>
      </w:r>
    </w:p>
    <w:p w14:paraId="292A3F44" w14:textId="77777777" w:rsidR="00634595" w:rsidRDefault="00634595" w:rsidP="006E03AD">
      <w:pPr>
        <w:pStyle w:val="Titre4"/>
      </w:pPr>
      <w:r w:rsidRPr="00634595">
        <w:t>Interpolation de la géométrie</w:t>
      </w:r>
    </w:p>
    <w:p w14:paraId="1145170A" w14:textId="71EDCF5C" w:rsidR="006E03AD" w:rsidRDefault="006E03AD" w:rsidP="006E03AD">
      <w:pPr>
        <w:rPr>
          <w:b/>
          <w:bCs/>
        </w:rPr>
      </w:pPr>
      <w:r w:rsidRPr="006E03AD">
        <w:rPr>
          <w:b/>
          <w:bCs/>
        </w:rPr>
        <w:drawing>
          <wp:inline distT="0" distB="0" distL="0" distR="0" wp14:anchorId="05ED6059" wp14:editId="3439E70C">
            <wp:extent cx="2362200" cy="569609"/>
            <wp:effectExtent l="0" t="0" r="0" b="1905"/>
            <wp:docPr id="13764837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83720" name=""/>
                    <pic:cNvPicPr/>
                  </pic:nvPicPr>
                  <pic:blipFill>
                    <a:blip r:embed="rId139"/>
                    <a:stretch>
                      <a:fillRect/>
                    </a:stretch>
                  </pic:blipFill>
                  <pic:spPr>
                    <a:xfrm>
                      <a:off x="0" y="0"/>
                      <a:ext cx="2384897" cy="575082"/>
                    </a:xfrm>
                    <a:prstGeom prst="rect">
                      <a:avLst/>
                    </a:prstGeom>
                  </pic:spPr>
                </pic:pic>
              </a:graphicData>
            </a:graphic>
          </wp:inline>
        </w:drawing>
      </w:r>
    </w:p>
    <w:p w14:paraId="15F556B4" w14:textId="4B38FD4C" w:rsidR="006E03AD" w:rsidRPr="006E03AD" w:rsidRDefault="006E03AD" w:rsidP="006E03AD">
      <w:pPr>
        <w:pStyle w:val="Titre4"/>
      </w:pPr>
      <w:r w:rsidRPr="006E03AD">
        <w:t>Coordonnées locales (cas 2D)</w:t>
      </w:r>
    </w:p>
    <w:p w14:paraId="5D9A595D" w14:textId="39843441" w:rsidR="00634595" w:rsidRPr="00634595" w:rsidRDefault="00634595" w:rsidP="00634595">
      <w:r w:rsidRPr="00634595">
        <w:drawing>
          <wp:inline distT="0" distB="0" distL="0" distR="0" wp14:anchorId="6DF3C107" wp14:editId="04E753BD">
            <wp:extent cx="3002280" cy="1859280"/>
            <wp:effectExtent l="0" t="0" r="7620" b="7620"/>
            <wp:docPr id="1458009547" name="Image 202">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a:hlinkClick r:id="rId140"/>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002280" cy="1859280"/>
                    </a:xfrm>
                    <a:prstGeom prst="rect">
                      <a:avLst/>
                    </a:prstGeom>
                    <a:noFill/>
                    <a:ln>
                      <a:noFill/>
                    </a:ln>
                  </pic:spPr>
                </pic:pic>
              </a:graphicData>
            </a:graphic>
          </wp:inline>
        </w:drawing>
      </w:r>
    </w:p>
    <w:p w14:paraId="05633A80" w14:textId="77777777" w:rsidR="00634595" w:rsidRPr="00634595" w:rsidRDefault="00634595" w:rsidP="006E03AD">
      <w:pPr>
        <w:pStyle w:val="Titre4"/>
      </w:pPr>
      <w:r w:rsidRPr="00634595">
        <w:t xml:space="preserve">Élément </w:t>
      </w:r>
      <w:proofErr w:type="spellStart"/>
      <w:r w:rsidRPr="00634595">
        <w:t>isoparamétrique</w:t>
      </w:r>
      <w:proofErr w:type="spellEnd"/>
    </w:p>
    <w:p w14:paraId="4AC801B0" w14:textId="77777777" w:rsidR="00634595" w:rsidRPr="00634595" w:rsidRDefault="00634595" w:rsidP="00634595">
      <w:r w:rsidRPr="00634595">
        <w:t xml:space="preserve">Un élément est dit </w:t>
      </w:r>
      <w:proofErr w:type="spellStart"/>
      <w:r w:rsidRPr="00634595">
        <w:t>isoparamétrique</w:t>
      </w:r>
      <w:proofErr w:type="spellEnd"/>
      <w:r w:rsidRPr="00634595">
        <w:t xml:space="preserve"> si on prend les mêmes fonctions d'interpolation pour le déplacement et la géométrie.</w:t>
      </w:r>
    </w:p>
    <w:p w14:paraId="75F597D3" w14:textId="37CB0A1F" w:rsidR="00634595" w:rsidRPr="00634595" w:rsidRDefault="00634595" w:rsidP="00634595">
      <m:oMathPara>
        <m:oMath>
          <m:limUpp>
            <m:limUppPr>
              <m:ctrlPr>
                <w:rPr>
                  <w:rFonts w:ascii="Cambria Math" w:hAnsi="Cambria Math"/>
                </w:rPr>
              </m:ctrlPr>
            </m:limUppPr>
            <m:e>
              <m:r>
                <w:rPr>
                  <w:rFonts w:ascii="Cambria Math" w:hAnsi="Cambria Math"/>
                </w:rPr>
                <m:t>N</m:t>
              </m:r>
            </m:e>
            <m:lim>
              <m:r>
                <w:rPr>
                  <w:rFonts w:ascii="Cambria Math" w:hAnsi="Cambria Math"/>
                </w:rPr>
                <m:t>~</m:t>
              </m:r>
            </m:lim>
          </m:limUpp>
          <m:r>
            <w:rPr>
              <w:rFonts w:ascii="Cambria Math" w:hAnsi="Cambria Math"/>
            </w:rPr>
            <m:t>(x)=N(x)</m:t>
          </m:r>
        </m:oMath>
      </m:oMathPara>
    </w:p>
    <w:p w14:paraId="69CE6027" w14:textId="77777777" w:rsidR="00634595" w:rsidRPr="00634595" w:rsidRDefault="00634595" w:rsidP="006E03AD">
      <w:pPr>
        <w:pStyle w:val="Titre4"/>
      </w:pPr>
      <w:r w:rsidRPr="00634595">
        <w:lastRenderedPageBreak/>
        <w:t>Autres classes d'éléments</w:t>
      </w:r>
    </w:p>
    <w:p w14:paraId="2D4BA497" w14:textId="368E0DAB" w:rsidR="00634595" w:rsidRPr="00634595" w:rsidRDefault="00634595" w:rsidP="00634595">
      <w:r w:rsidRPr="00634595">
        <w:drawing>
          <wp:inline distT="0" distB="0" distL="0" distR="0" wp14:anchorId="4A310112" wp14:editId="4EDAAF90">
            <wp:extent cx="4145280" cy="1813560"/>
            <wp:effectExtent l="0" t="0" r="7620" b="0"/>
            <wp:docPr id="870461255" name="Image 200">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a:hlinkClick r:id="rId142"/>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145280" cy="1813560"/>
                    </a:xfrm>
                    <a:prstGeom prst="rect">
                      <a:avLst/>
                    </a:prstGeom>
                    <a:noFill/>
                    <a:ln>
                      <a:noFill/>
                    </a:ln>
                  </pic:spPr>
                </pic:pic>
              </a:graphicData>
            </a:graphic>
          </wp:inline>
        </w:drawing>
      </w:r>
    </w:p>
    <w:p w14:paraId="49F60853" w14:textId="77777777" w:rsidR="00634595" w:rsidRPr="00634595" w:rsidRDefault="00634595" w:rsidP="006E03AD">
      <w:pPr>
        <w:pStyle w:val="Titre4"/>
      </w:pPr>
      <w:r w:rsidRPr="00634595">
        <w:t>Évaluation de K</w:t>
      </w:r>
    </w:p>
    <w:p w14:paraId="7EAA3F53" w14:textId="77777777" w:rsidR="00634595" w:rsidRPr="00634595" w:rsidRDefault="00634595" w:rsidP="00634595">
      <w:r w:rsidRPr="00634595">
        <w:t>La forme générale s'écrit :</w:t>
      </w:r>
    </w:p>
    <w:p w14:paraId="644C57EC" w14:textId="75F94EB4" w:rsidR="00634595" w:rsidRPr="00634595" w:rsidRDefault="00634595" w:rsidP="00634595">
      <m:oMathPara>
        <m:oMath>
          <m:r>
            <w:rPr>
              <w:rFonts w:ascii="Cambria Math" w:hAnsi="Cambria Math"/>
            </w:rPr>
            <m:t>[K]=</m:t>
          </m:r>
          <m:nary>
            <m:naryPr>
              <m:limLoc m:val="subSup"/>
              <m:grow m:val="1"/>
              <m:supHide m:val="1"/>
              <m:ctrlPr>
                <w:rPr>
                  <w:rFonts w:ascii="Cambria Math" w:hAnsi="Cambria Math"/>
                </w:rPr>
              </m:ctrlPr>
            </m:naryPr>
            <m:sub>
              <m:r>
                <w:rPr>
                  <w:rFonts w:ascii="Cambria Math" w:hAnsi="Cambria Math"/>
                </w:rPr>
                <m:t>x</m:t>
              </m:r>
            </m:sub>
            <m:sup/>
            <m:e/>
          </m:nary>
          <m:nary>
            <m:naryPr>
              <m:limLoc m:val="subSup"/>
              <m:grow m:val="1"/>
              <m:supHide m:val="1"/>
              <m:ctrlPr>
                <w:rPr>
                  <w:rFonts w:ascii="Cambria Math" w:hAnsi="Cambria Math"/>
                </w:rPr>
              </m:ctrlPr>
            </m:naryPr>
            <m:sub>
              <m:r>
                <w:rPr>
                  <w:rFonts w:ascii="Cambria Math" w:hAnsi="Cambria Math"/>
                </w:rPr>
                <m:t>y</m:t>
              </m:r>
            </m:sub>
            <m:sup/>
            <m:e/>
          </m:nary>
          <m:nary>
            <m:naryPr>
              <m:limLoc m:val="subSup"/>
              <m:grow m:val="1"/>
              <m:supHide m:val="1"/>
              <m:ctrlPr>
                <w:rPr>
                  <w:rFonts w:ascii="Cambria Math" w:hAnsi="Cambria Math"/>
                </w:rPr>
              </m:ctrlPr>
            </m:naryPr>
            <m:sub>
              <m:r>
                <w:rPr>
                  <w:rFonts w:ascii="Cambria Math" w:hAnsi="Cambria Math"/>
                </w:rPr>
                <m:t>z</m:t>
              </m:r>
            </m:sub>
            <m:sup/>
            <m:e/>
          </m:nary>
          <m:r>
            <w:rPr>
              <w:rFonts w:ascii="Cambria Math" w:hAnsi="Cambria Math"/>
            </w:rPr>
            <m:t>G(x,y,z)</m:t>
          </m:r>
          <m:r>
            <m:rPr>
              <m:sty m:val="p"/>
            </m:rPr>
            <w:rPr>
              <w:rFonts w:ascii="Cambria Math" w:hAnsi="Cambria Math"/>
            </w:rPr>
            <m:t>d</m:t>
          </m:r>
          <m:r>
            <w:rPr>
              <w:rFonts w:ascii="Cambria Math" w:hAnsi="Cambria Math"/>
            </w:rPr>
            <m:t>x</m:t>
          </m:r>
          <m:r>
            <m:rPr>
              <m:sty m:val="p"/>
            </m:rPr>
            <w:rPr>
              <w:rFonts w:ascii="Cambria Math" w:hAnsi="Cambria Math"/>
            </w:rPr>
            <m:t>d</m:t>
          </m:r>
          <m:r>
            <w:rPr>
              <w:rFonts w:ascii="Cambria Math" w:hAnsi="Cambria Math"/>
            </w:rPr>
            <m:t>y</m:t>
          </m:r>
          <m:r>
            <m:rPr>
              <m:sty m:val="p"/>
            </m:rPr>
            <w:rPr>
              <w:rFonts w:ascii="Cambria Math" w:hAnsi="Cambria Math"/>
            </w:rPr>
            <m:t>d</m:t>
          </m:r>
          <m:r>
            <w:rPr>
              <w:rFonts w:ascii="Cambria Math" w:hAnsi="Cambria Math"/>
            </w:rPr>
            <m:t>z</m:t>
          </m:r>
        </m:oMath>
      </m:oMathPara>
    </w:p>
    <w:p w14:paraId="5FD5F3D7" w14:textId="3E6ACF5B" w:rsidR="00634595" w:rsidRPr="00634595" w:rsidRDefault="00634595" w:rsidP="00634595">
      <w:r w:rsidRPr="00634595">
        <w:t>On passe en variables locales </w:t>
      </w:r>
      <m:oMath>
        <m:r>
          <w:rPr>
            <w:rFonts w:ascii="Cambria Math" w:hAnsi="Cambria Math"/>
          </w:rPr>
          <m:t>ξ,η,ζ</m:t>
        </m:r>
      </m:oMath>
    </w:p>
    <w:p w14:paraId="2DF869A8" w14:textId="4A29BDFF" w:rsidR="00634595" w:rsidRPr="00634595" w:rsidRDefault="00634595" w:rsidP="00634595">
      <w:r w:rsidRPr="00634595">
        <w:t>On a </w:t>
      </w:r>
      <m:oMath>
        <m:r>
          <m:rPr>
            <m:sty m:val="p"/>
          </m:rPr>
          <w:rPr>
            <w:rFonts w:ascii="Cambria Math" w:hAnsi="Cambria Math"/>
          </w:rPr>
          <m:t>d</m:t>
        </m:r>
        <m:r>
          <w:rPr>
            <w:rFonts w:ascii="Cambria Math" w:hAnsi="Cambria Math"/>
          </w:rPr>
          <m:t>x</m:t>
        </m:r>
        <m:r>
          <m:rPr>
            <m:sty m:val="p"/>
          </m:rPr>
          <w:rPr>
            <w:rFonts w:ascii="Cambria Math" w:hAnsi="Cambria Math"/>
          </w:rPr>
          <m:t>d</m:t>
        </m:r>
        <m:r>
          <w:rPr>
            <w:rFonts w:ascii="Cambria Math" w:hAnsi="Cambria Math"/>
          </w:rPr>
          <m:t>y</m:t>
        </m:r>
        <m:r>
          <m:rPr>
            <m:sty m:val="p"/>
          </m:rPr>
          <w:rPr>
            <w:rFonts w:ascii="Cambria Math" w:hAnsi="Cambria Math"/>
          </w:rPr>
          <m:t>d</m:t>
        </m:r>
        <m:r>
          <w:rPr>
            <w:rFonts w:ascii="Cambria Math" w:hAnsi="Cambria Math"/>
          </w:rPr>
          <m:t>z=det(J)</m:t>
        </m:r>
        <m:r>
          <m:rPr>
            <m:sty m:val="p"/>
          </m:rPr>
          <w:rPr>
            <w:rFonts w:ascii="Cambria Math" w:hAnsi="Cambria Math"/>
          </w:rPr>
          <m:t>d</m:t>
        </m:r>
        <m:r>
          <w:rPr>
            <w:rFonts w:ascii="Cambria Math" w:hAnsi="Cambria Math"/>
          </w:rPr>
          <m:t>ξ</m:t>
        </m:r>
        <m:r>
          <m:rPr>
            <m:sty m:val="p"/>
          </m:rPr>
          <w:rPr>
            <w:rFonts w:ascii="Cambria Math" w:hAnsi="Cambria Math"/>
          </w:rPr>
          <m:t>d</m:t>
        </m:r>
        <m:r>
          <w:rPr>
            <w:rFonts w:ascii="Cambria Math" w:hAnsi="Cambria Math"/>
          </w:rPr>
          <m:t>η</m:t>
        </m:r>
        <m:r>
          <m:rPr>
            <m:sty m:val="p"/>
          </m:rPr>
          <w:rPr>
            <w:rFonts w:ascii="Cambria Math" w:hAnsi="Cambria Math"/>
          </w:rPr>
          <m:t>d</m:t>
        </m:r>
        <m:r>
          <w:rPr>
            <w:rFonts w:ascii="Cambria Math" w:hAnsi="Cambria Math"/>
          </w:rPr>
          <m:t>ζ</m:t>
        </m:r>
      </m:oMath>
      <w:r w:rsidRPr="00634595">
        <w:t>, où </w:t>
      </w:r>
      <m:oMath>
        <m:r>
          <w:rPr>
            <w:rFonts w:ascii="Cambria Math" w:hAnsi="Cambria Math"/>
          </w:rPr>
          <m:t>J</m:t>
        </m:r>
      </m:oMath>
      <w:r w:rsidRPr="00634595">
        <w:t> est la </w:t>
      </w:r>
      <w:hyperlink r:id="rId144" w:tooltip="Matrice jacobienne" w:history="1">
        <w:r w:rsidRPr="00634595">
          <w:rPr>
            <w:rStyle w:val="Lienhypertexte"/>
          </w:rPr>
          <w:t>matrice jacobienne</w:t>
        </w:r>
      </w:hyperlink>
      <w:r w:rsidRPr="00634595">
        <w:t>.</w:t>
      </w:r>
    </w:p>
    <w:p w14:paraId="2DFA10BF" w14:textId="77777777" w:rsidR="00634595" w:rsidRPr="00634595" w:rsidRDefault="00634595" w:rsidP="00634595">
      <w:r w:rsidRPr="00634595">
        <w:t>On est alors amené à calculer des intégrales du type :</w:t>
      </w:r>
    </w:p>
    <w:p w14:paraId="6D614A7F" w14:textId="2E1192CF" w:rsidR="00634595" w:rsidRPr="00634595" w:rsidRDefault="00634595" w:rsidP="00634595">
      <m:oMathPara>
        <m:oMath>
          <m:nary>
            <m:naryPr>
              <m:limLoc m:val="subSup"/>
              <m:grow m:val="1"/>
              <m:ctrlPr>
                <w:rPr>
                  <w:rFonts w:ascii="Cambria Math" w:hAnsi="Cambria Math"/>
                </w:rPr>
              </m:ctrlPr>
            </m:naryPr>
            <m:sub>
              <m:r>
                <w:rPr>
                  <w:rFonts w:ascii="Cambria Math" w:hAnsi="Cambria Math"/>
                </w:rPr>
                <m:t>-1</m:t>
              </m:r>
            </m:sub>
            <m:sup>
              <m:r>
                <w:rPr>
                  <w:rFonts w:ascii="Cambria Math" w:hAnsi="Cambria Math"/>
                </w:rPr>
                <m:t>+1</m:t>
              </m:r>
            </m:sup>
            <m:e/>
          </m:nary>
          <m:nary>
            <m:naryPr>
              <m:limLoc m:val="subSup"/>
              <m:grow m:val="1"/>
              <m:ctrlPr>
                <w:rPr>
                  <w:rFonts w:ascii="Cambria Math" w:hAnsi="Cambria Math"/>
                </w:rPr>
              </m:ctrlPr>
            </m:naryPr>
            <m:sub>
              <m:r>
                <w:rPr>
                  <w:rFonts w:ascii="Cambria Math" w:hAnsi="Cambria Math"/>
                </w:rPr>
                <m:t>-1</m:t>
              </m:r>
            </m:sub>
            <m:sup>
              <m:r>
                <w:rPr>
                  <w:rFonts w:ascii="Cambria Math" w:hAnsi="Cambria Math"/>
                </w:rPr>
                <m:t>+1</m:t>
              </m:r>
            </m:sup>
            <m:e/>
          </m:nary>
          <m:nary>
            <m:naryPr>
              <m:limLoc m:val="subSup"/>
              <m:grow m:val="1"/>
              <m:ctrlPr>
                <w:rPr>
                  <w:rFonts w:ascii="Cambria Math" w:hAnsi="Cambria Math"/>
                </w:rPr>
              </m:ctrlPr>
            </m:naryPr>
            <m:sub>
              <m:r>
                <w:rPr>
                  <w:rFonts w:ascii="Cambria Math" w:hAnsi="Cambria Math"/>
                </w:rPr>
                <m:t>-1</m:t>
              </m:r>
            </m:sub>
            <m:sup>
              <m:r>
                <w:rPr>
                  <w:rFonts w:ascii="Cambria Math" w:hAnsi="Cambria Math"/>
                </w:rPr>
                <m:t>+1</m:t>
              </m:r>
            </m:sup>
            <m:e/>
          </m:nary>
          <m:r>
            <w:rPr>
              <w:rFonts w:ascii="Cambria Math" w:hAnsi="Cambria Math"/>
            </w:rPr>
            <m:t>G(ξ,η,ζ)detJ</m:t>
          </m:r>
          <m:r>
            <m:rPr>
              <m:nor/>
            </m:rPr>
            <m:t xml:space="preserve"> </m:t>
          </m:r>
          <m:r>
            <m:rPr>
              <m:nor/>
            </m:rPr>
            <w:tab/>
          </m:r>
          <m:r>
            <m:rPr>
              <m:nor/>
            </m:rPr>
            <w:tab/>
          </m:r>
          <m:r>
            <m:rPr>
              <m:nor/>
            </m:rPr>
            <w:tab/>
          </m:r>
          <m:r>
            <m:rPr>
              <m:nor/>
            </m:rPr>
            <w:tab/>
          </m:r>
          <m:r>
            <m:rPr>
              <m:nor/>
            </m:rPr>
            <w:tab/>
          </m:r>
          <m:r>
            <m:rPr>
              <m:sty m:val="p"/>
            </m:rPr>
            <w:rPr>
              <w:rFonts w:ascii="Cambria Math" w:hAnsi="Cambria Math"/>
            </w:rPr>
            <m:t>d</m:t>
          </m:r>
          <m:r>
            <w:rPr>
              <w:rFonts w:ascii="Cambria Math" w:hAnsi="Cambria Math"/>
            </w:rPr>
            <m:t>ξ</m:t>
          </m:r>
          <m:r>
            <m:rPr>
              <m:sty m:val="p"/>
            </m:rPr>
            <w:rPr>
              <w:rFonts w:ascii="Cambria Math" w:hAnsi="Cambria Math"/>
            </w:rPr>
            <m:t>d</m:t>
          </m:r>
          <m:r>
            <w:rPr>
              <w:rFonts w:ascii="Cambria Math" w:hAnsi="Cambria Math"/>
            </w:rPr>
            <m:t>η</m:t>
          </m:r>
          <m:r>
            <m:rPr>
              <m:sty m:val="p"/>
            </m:rPr>
            <w:rPr>
              <w:rFonts w:ascii="Cambria Math" w:hAnsi="Cambria Math"/>
            </w:rPr>
            <m:t>d</m:t>
          </m:r>
          <m:r>
            <w:rPr>
              <w:rFonts w:ascii="Cambria Math" w:hAnsi="Cambria Math"/>
            </w:rPr>
            <m:t>ζ</m:t>
          </m:r>
        </m:oMath>
      </m:oMathPara>
    </w:p>
    <w:p w14:paraId="4873E58B" w14:textId="77777777" w:rsidR="00634595" w:rsidRPr="00634595" w:rsidRDefault="00634595" w:rsidP="006E03AD">
      <w:pPr>
        <w:pStyle w:val="Titre4"/>
      </w:pPr>
      <w:r w:rsidRPr="00634595">
        <w:t>Bénéfice de l'approche</w:t>
      </w:r>
    </w:p>
    <w:p w14:paraId="2139E5A2" w14:textId="77777777" w:rsidR="00634595" w:rsidRPr="00634595" w:rsidRDefault="00634595" w:rsidP="00634595">
      <w:r w:rsidRPr="00634595">
        <w:t>On s'est ramené à un domaine d'intégration simple et invariant pour lequel on peut appliquer les formules de </w:t>
      </w:r>
      <w:hyperlink r:id="rId145" w:tooltip="Méthodes de quadrature de Gauss" w:history="1">
        <w:r w:rsidRPr="00634595">
          <w:rPr>
            <w:rStyle w:val="Lienhypertexte"/>
          </w:rPr>
          <w:t>quadrature de Gauss</w:t>
        </w:r>
      </w:hyperlink>
      <w:r w:rsidRPr="00634595">
        <w:t> :</w:t>
      </w:r>
    </w:p>
    <w:p w14:paraId="452B2D0D" w14:textId="6B3BE3E5" w:rsidR="00634595" w:rsidRPr="00634595" w:rsidRDefault="00634595" w:rsidP="00634595">
      <m:oMathPara>
        <m:oMath>
          <m:nary>
            <m:naryPr>
              <m:limLoc m:val="subSup"/>
              <m:grow m:val="1"/>
              <m:ctrlPr>
                <w:rPr>
                  <w:rFonts w:ascii="Cambria Math" w:hAnsi="Cambria Math"/>
                </w:rPr>
              </m:ctrlPr>
            </m:naryPr>
            <m:sub>
              <m:r>
                <w:rPr>
                  <w:rFonts w:ascii="Cambria Math" w:hAnsi="Cambria Math"/>
                </w:rPr>
                <m:t>-1</m:t>
              </m:r>
            </m:sub>
            <m:sup>
              <m:r>
                <w:rPr>
                  <w:rFonts w:ascii="Cambria Math" w:hAnsi="Cambria Math"/>
                </w:rPr>
                <m:t>+1</m:t>
              </m:r>
            </m:sup>
            <m:e/>
          </m:nary>
          <m:r>
            <w:rPr>
              <w:rFonts w:ascii="Cambria Math" w:hAnsi="Cambria Math"/>
            </w:rPr>
            <m:t>f(x)</m:t>
          </m:r>
          <m:r>
            <m:rPr>
              <m:sty m:val="p"/>
            </m:rPr>
            <w:rPr>
              <w:rFonts w:ascii="Cambria Math" w:hAnsi="Cambria Math"/>
            </w:rPr>
            <m:t>d</m:t>
          </m:r>
          <m:r>
            <w:rPr>
              <w:rFonts w:ascii="Cambria Math" w:hAnsi="Cambria Math"/>
            </w:rPr>
            <m:t>x=</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nary>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oMath>
      </m:oMathPara>
    </w:p>
    <w:p w14:paraId="246C2437" w14:textId="463C6FFF" w:rsidR="00634595" w:rsidRPr="00634595" w:rsidRDefault="00634595" w:rsidP="00634595">
      <w:proofErr w:type="gramStart"/>
      <w:r w:rsidRPr="00634595">
        <w:t>les</w:t>
      </w:r>
      <w:proofErr w:type="gramEnd"/>
      <w:r w:rsidRPr="00634595">
        <w:t>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634595">
        <w:t> et </w:t>
      </w:r>
      <m:oMath>
        <m:sSub>
          <m:sSubPr>
            <m:ctrlPr>
              <w:rPr>
                <w:rFonts w:ascii="Cambria Math" w:hAnsi="Cambria Math"/>
              </w:rPr>
            </m:ctrlPr>
          </m:sSubPr>
          <m:e>
            <m:r>
              <w:rPr>
                <w:rFonts w:ascii="Cambria Math" w:hAnsi="Cambria Math"/>
              </w:rPr>
              <m:t>H</m:t>
            </m:r>
          </m:e>
          <m:sub>
            <m:r>
              <w:rPr>
                <w:rFonts w:ascii="Cambria Math" w:hAnsi="Cambria Math"/>
              </w:rPr>
              <m:t>k</m:t>
            </m:r>
          </m:sub>
        </m:sSub>
      </m:oMath>
      <w:r w:rsidRPr="00634595">
        <w:t>étant tabulés.</w:t>
      </w:r>
    </w:p>
    <w:p w14:paraId="63B6194F" w14:textId="17A15BFC" w:rsidR="00634595" w:rsidRDefault="00634595" w:rsidP="00634595">
      <w:r w:rsidRPr="00634595">
        <w:t>Les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634595">
        <w:t> sont appelés points d'intégration de l'élément ou encore points de </w:t>
      </w:r>
      <w:hyperlink r:id="rId146" w:tooltip="Carl Friedrich Gauss" w:history="1">
        <w:r w:rsidRPr="00634595">
          <w:rPr>
            <w:rStyle w:val="Lienhypertexte"/>
          </w:rPr>
          <w:t>Gauss</w:t>
        </w:r>
      </w:hyperlink>
      <w:r w:rsidRPr="00634595">
        <w:t> de l'élément.</w:t>
      </w:r>
    </w:p>
    <w:p w14:paraId="10815C9A" w14:textId="77777777" w:rsidR="006E03AD" w:rsidRPr="00634595" w:rsidRDefault="006E03AD" w:rsidP="00634595"/>
    <w:p w14:paraId="5BF5E8E7" w14:textId="77777777" w:rsidR="00634595" w:rsidRPr="00634595" w:rsidRDefault="00634595" w:rsidP="006E03AD">
      <w:pPr>
        <w:pStyle w:val="Titre3"/>
      </w:pPr>
      <w:bookmarkStart w:id="27" w:name="_Toc220159419"/>
      <w:r w:rsidRPr="00634595">
        <w:t>Cas particulier : les éléments axisymétriques</w:t>
      </w:r>
      <w:bookmarkEnd w:id="27"/>
    </w:p>
    <w:p w14:paraId="626CC49E" w14:textId="7E7AD28F" w:rsidR="00634595" w:rsidRPr="00634595" w:rsidRDefault="00634595" w:rsidP="006E03AD">
      <w:r w:rsidRPr="00634595">
        <w:drawing>
          <wp:inline distT="0" distB="0" distL="0" distR="0" wp14:anchorId="1D9EB6BA" wp14:editId="7E149E24">
            <wp:extent cx="3619500" cy="1036320"/>
            <wp:effectExtent l="0" t="0" r="0" b="0"/>
            <wp:docPr id="380179694" name="Image 190">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a:hlinkClick r:id="rId147"/>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619500" cy="1036320"/>
                    </a:xfrm>
                    <a:prstGeom prst="rect">
                      <a:avLst/>
                    </a:prstGeom>
                    <a:noFill/>
                    <a:ln>
                      <a:noFill/>
                    </a:ln>
                  </pic:spPr>
                </pic:pic>
              </a:graphicData>
            </a:graphic>
          </wp:inline>
        </w:drawing>
      </w:r>
    </w:p>
    <w:p w14:paraId="01BFC701" w14:textId="48ECA472" w:rsidR="00634595" w:rsidRPr="00634595" w:rsidRDefault="00634595" w:rsidP="00634595">
      <m:oMathPara>
        <m:oMath>
          <m:r>
            <w:rPr>
              <w:rFonts w:ascii="Cambria Math" w:hAnsi="Cambria Math"/>
            </w:rPr>
            <m:t>u(r,θ,z)=</m:t>
          </m:r>
          <m:nary>
            <m:naryPr>
              <m:chr m:val="∑"/>
              <m:limLoc m:val="undOvr"/>
              <m:grow m:val="1"/>
              <m:supHide m:val="1"/>
              <m:ctrlPr>
                <w:rPr>
                  <w:rFonts w:ascii="Cambria Math" w:hAnsi="Cambria Math"/>
                </w:rPr>
              </m:ctrlPr>
            </m:naryPr>
            <m:sub>
              <m:r>
                <w:rPr>
                  <w:rFonts w:ascii="Cambria Math" w:hAnsi="Cambria Math"/>
                </w:rPr>
                <m:t>n</m:t>
              </m:r>
            </m:sub>
            <m:sup/>
            <m:e/>
          </m:nary>
          <m:sSubSup>
            <m:sSubSupPr>
              <m:ctrlPr>
                <w:rPr>
                  <w:rFonts w:ascii="Cambria Math" w:hAnsi="Cambria Math"/>
                </w:rPr>
              </m:ctrlPr>
            </m:sSubSupPr>
            <m:e>
              <m:r>
                <w:rPr>
                  <w:rFonts w:ascii="Cambria Math" w:hAnsi="Cambria Math"/>
                </w:rPr>
                <m:t>u</m:t>
              </m:r>
            </m:e>
            <m:sub>
              <m:r>
                <w:rPr>
                  <w:rFonts w:ascii="Cambria Math" w:hAnsi="Cambria Math"/>
                </w:rPr>
                <m:t>n</m:t>
              </m:r>
            </m:sub>
            <m:sup>
              <m:r>
                <w:rPr>
                  <w:rFonts w:ascii="Cambria Math" w:hAnsi="Cambria Math"/>
                </w:rPr>
                <m:t>s</m:t>
              </m:r>
            </m:sup>
          </m:sSubSup>
          <m:r>
            <w:rPr>
              <w:rFonts w:ascii="Cambria Math" w:hAnsi="Cambria Math"/>
            </w:rPr>
            <m:t>(r,z)</m:t>
          </m:r>
          <m:r>
            <m:rPr>
              <m:sty m:val="p"/>
            </m:rPr>
            <w:rPr>
              <w:rFonts w:ascii="Cambria Math" w:hAnsi="Cambria Math"/>
            </w:rPr>
            <m:t>cos</m:t>
          </m:r>
          <m:r>
            <w:rPr>
              <w:rFonts w:ascii="Cambria Math" w:hAnsi="Cambria Math"/>
            </w:rPr>
            <m:t>⁡(nθ)+</m:t>
          </m:r>
          <m:nary>
            <m:naryPr>
              <m:chr m:val="∑"/>
              <m:limLoc m:val="undOvr"/>
              <m:grow m:val="1"/>
              <m:supHide m:val="1"/>
              <m:ctrlPr>
                <w:rPr>
                  <w:rFonts w:ascii="Cambria Math" w:hAnsi="Cambria Math"/>
                </w:rPr>
              </m:ctrlPr>
            </m:naryPr>
            <m:sub>
              <m:r>
                <w:rPr>
                  <w:rFonts w:ascii="Cambria Math" w:hAnsi="Cambria Math"/>
                </w:rPr>
                <m:t>n</m:t>
              </m:r>
            </m:sub>
            <m:sup/>
            <m:e/>
          </m:nary>
          <m:sSubSup>
            <m:sSubSupPr>
              <m:ctrlPr>
                <w:rPr>
                  <w:rFonts w:ascii="Cambria Math" w:hAnsi="Cambria Math"/>
                </w:rPr>
              </m:ctrlPr>
            </m:sSubSupPr>
            <m:e>
              <m:r>
                <w:rPr>
                  <w:rFonts w:ascii="Cambria Math" w:hAnsi="Cambria Math"/>
                </w:rPr>
                <m:t>u</m:t>
              </m:r>
            </m:e>
            <m:sub>
              <m:r>
                <w:rPr>
                  <w:rFonts w:ascii="Cambria Math" w:hAnsi="Cambria Math"/>
                </w:rPr>
                <m:t>n</m:t>
              </m:r>
            </m:sub>
            <m:sup>
              <m:r>
                <w:rPr>
                  <w:rFonts w:ascii="Cambria Math" w:hAnsi="Cambria Math"/>
                </w:rPr>
                <m:t>s</m:t>
              </m:r>
            </m:sup>
          </m:sSubSup>
          <m:r>
            <w:rPr>
              <w:rFonts w:ascii="Cambria Math" w:hAnsi="Cambria Math"/>
            </w:rPr>
            <m:t>(r,z)</m:t>
          </m:r>
          <m:r>
            <m:rPr>
              <m:sty m:val="p"/>
            </m:rPr>
            <w:rPr>
              <w:rFonts w:ascii="Cambria Math" w:hAnsi="Cambria Math"/>
            </w:rPr>
            <m:t>sin</m:t>
          </m:r>
          <m:r>
            <w:rPr>
              <w:rFonts w:ascii="Cambria Math" w:hAnsi="Cambria Math"/>
            </w:rPr>
            <m:t>⁡(nθ)</m:t>
          </m:r>
        </m:oMath>
      </m:oMathPara>
    </w:p>
    <w:p w14:paraId="35423087" w14:textId="396D83DA" w:rsidR="00634595" w:rsidRPr="00634595" w:rsidRDefault="00634595" w:rsidP="00634595">
      <w:r w:rsidRPr="00634595">
        <w:t>L'axisymétrie correspond à la restriction </w:t>
      </w:r>
      <m:oMath>
        <m:r>
          <w:rPr>
            <w:rFonts w:ascii="Cambria Math" w:hAnsi="Cambria Math"/>
          </w:rPr>
          <m:t>n=0</m:t>
        </m:r>
      </m:oMath>
      <w:r w:rsidRPr="00634595">
        <w:t> de cette décomposition.</w:t>
      </w:r>
    </w:p>
    <w:p w14:paraId="474C899B" w14:textId="39682540" w:rsidR="00634595" w:rsidRPr="00634595" w:rsidRDefault="00634595" w:rsidP="00634595">
      <m:oMathPara>
        <m:oMath>
          <m:r>
            <w:rPr>
              <w:rFonts w:ascii="Cambria Math" w:hAnsi="Cambria Math"/>
            </w:rPr>
            <m:t>u(r,θ,z)=</m:t>
          </m:r>
          <m:sSubSup>
            <m:sSubSupPr>
              <m:ctrlPr>
                <w:rPr>
                  <w:rFonts w:ascii="Cambria Math" w:hAnsi="Cambria Math"/>
                </w:rPr>
              </m:ctrlPr>
            </m:sSubSupPr>
            <m:e>
              <m:r>
                <w:rPr>
                  <w:rFonts w:ascii="Cambria Math" w:hAnsi="Cambria Math"/>
                </w:rPr>
                <m:t>u</m:t>
              </m:r>
            </m:e>
            <m:sub>
              <m:r>
                <w:rPr>
                  <w:rFonts w:ascii="Cambria Math" w:hAnsi="Cambria Math"/>
                </w:rPr>
                <m:t>n</m:t>
              </m:r>
            </m:sub>
            <m:sup>
              <m:r>
                <w:rPr>
                  <w:rFonts w:ascii="Cambria Math" w:hAnsi="Cambria Math"/>
                </w:rPr>
                <m:t>s</m:t>
              </m:r>
            </m:sup>
          </m:sSubSup>
          <m:r>
            <w:rPr>
              <w:rFonts w:ascii="Cambria Math" w:hAnsi="Cambria Math"/>
            </w:rPr>
            <m:t>(r,z)</m:t>
          </m:r>
        </m:oMath>
      </m:oMathPara>
    </w:p>
    <w:p w14:paraId="5E47D2A1" w14:textId="77777777" w:rsidR="00634595" w:rsidRDefault="00634595" w:rsidP="00634595">
      <w:r w:rsidRPr="00634595">
        <w:rPr>
          <w:b/>
          <w:bCs/>
        </w:rPr>
        <w:lastRenderedPageBreak/>
        <w:t>Remarque</w:t>
      </w:r>
      <w:r w:rsidRPr="00634595">
        <w:t> Pour utiliser ce type d'élément, le problème doit être globalement axisymétrique en ce qui concerne la géométrie, les conditions limites et le chargement.</w:t>
      </w:r>
    </w:p>
    <w:p w14:paraId="58D1157E" w14:textId="77777777" w:rsidR="006E03AD" w:rsidRPr="00634595" w:rsidRDefault="006E03AD" w:rsidP="00634595"/>
    <w:p w14:paraId="046843BB" w14:textId="77777777" w:rsidR="00634595" w:rsidRPr="00634595" w:rsidRDefault="00634595" w:rsidP="006E03AD">
      <w:pPr>
        <w:pStyle w:val="Titre3"/>
      </w:pPr>
      <w:bookmarkStart w:id="28" w:name="_Toc220159420"/>
      <w:r w:rsidRPr="00634595">
        <w:t>Processus de calcul (cas statique)</w:t>
      </w:r>
      <w:bookmarkEnd w:id="28"/>
    </w:p>
    <w:p w14:paraId="2EFB1D39" w14:textId="77777777" w:rsidR="00634595" w:rsidRPr="00634595" w:rsidRDefault="00634595" w:rsidP="00634595">
      <w:pPr>
        <w:numPr>
          <w:ilvl w:val="0"/>
          <w:numId w:val="55"/>
        </w:numPr>
      </w:pPr>
      <w:r w:rsidRPr="00634595">
        <w:t>Maillage</w:t>
      </w:r>
    </w:p>
    <w:p w14:paraId="729CE7B3" w14:textId="7C3AE80F" w:rsidR="00634595" w:rsidRPr="00634595" w:rsidRDefault="00634595" w:rsidP="00634595">
      <w:pPr>
        <w:numPr>
          <w:ilvl w:val="0"/>
          <w:numId w:val="55"/>
        </w:numPr>
      </w:pPr>
      <w:r w:rsidRPr="00634595">
        <w:t>Construction de la matrice de raideur de chaque élément </w:t>
      </w:r>
      <m:oMath>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e</m:t>
            </m:r>
          </m:sup>
        </m:sSup>
        <m:r>
          <w:rPr>
            <w:rFonts w:ascii="Cambria Math" w:hAnsi="Cambria Math"/>
          </w:rPr>
          <m:t>]</m:t>
        </m:r>
      </m:oMath>
    </w:p>
    <w:p w14:paraId="0871AF9F" w14:textId="7AE58D1E" w:rsidR="00634595" w:rsidRPr="00634595" w:rsidRDefault="00634595" w:rsidP="00634595">
      <w:pPr>
        <w:numPr>
          <w:ilvl w:val="0"/>
          <w:numId w:val="55"/>
        </w:numPr>
      </w:pPr>
      <w:r w:rsidRPr="00634595">
        <w:t>Assemblage de la matrice globale </w:t>
      </w:r>
      <m:oMath>
        <m:r>
          <w:rPr>
            <w:rFonts w:ascii="Cambria Math" w:hAnsi="Cambria Math"/>
          </w:rPr>
          <m:t>[K]</m:t>
        </m:r>
      </m:oMath>
    </w:p>
    <w:p w14:paraId="0C6B2854" w14:textId="5363B9E6" w:rsidR="00634595" w:rsidRPr="00634595" w:rsidRDefault="00634595" w:rsidP="00634595">
      <w:pPr>
        <w:numPr>
          <w:ilvl w:val="0"/>
          <w:numId w:val="55"/>
        </w:numPr>
      </w:pPr>
      <w:r w:rsidRPr="00634595">
        <w:t>Construction du vecteur chargement </w:t>
      </w:r>
      <m:oMath>
        <m:r>
          <w:rPr>
            <w:rFonts w:ascii="Cambria Math" w:hAnsi="Cambria Math"/>
          </w:rPr>
          <m:t>{F}</m:t>
        </m:r>
      </m:oMath>
    </w:p>
    <w:p w14:paraId="05F6CF86" w14:textId="77777777" w:rsidR="00634595" w:rsidRPr="00634595" w:rsidRDefault="00634595" w:rsidP="00634595">
      <w:pPr>
        <w:numPr>
          <w:ilvl w:val="0"/>
          <w:numId w:val="55"/>
        </w:numPr>
      </w:pPr>
      <w:r w:rsidRPr="00634595">
        <w:t>Élimination de certains ddl (si besoin)</w:t>
      </w:r>
    </w:p>
    <w:p w14:paraId="6883F336" w14:textId="33DF8C17" w:rsidR="00634595" w:rsidRPr="00634595" w:rsidRDefault="00634595" w:rsidP="00634595">
      <w:pPr>
        <w:numPr>
          <w:ilvl w:val="0"/>
          <w:numId w:val="55"/>
        </w:numPr>
      </w:pPr>
      <w:r w:rsidRPr="00634595">
        <w:t>Résolution : </w:t>
      </w:r>
      <m:oMath>
        <m:r>
          <w:rPr>
            <w:rFonts w:ascii="Cambria Math" w:hAnsi="Cambria Math"/>
          </w:rPr>
          <m:t>{U}=[</m:t>
        </m:r>
        <m:sSup>
          <m:sSupPr>
            <m:ctrlPr>
              <w:rPr>
                <w:rFonts w:ascii="Cambria Math" w:hAnsi="Cambria Math"/>
              </w:rPr>
            </m:ctrlPr>
          </m:sSupPr>
          <m:e>
            <m:r>
              <w:rPr>
                <w:rFonts w:ascii="Cambria Math" w:hAnsi="Cambria Math"/>
              </w:rPr>
              <m:t>K</m:t>
            </m:r>
          </m:e>
          <m:sup>
            <m:r>
              <w:rPr>
                <w:rFonts w:ascii="Cambria Math" w:hAnsi="Cambria Math"/>
              </w:rPr>
              <m:t>-1</m:t>
            </m:r>
          </m:sup>
        </m:sSup>
        <m:r>
          <w:rPr>
            <w:rFonts w:ascii="Cambria Math" w:hAnsi="Cambria Math"/>
          </w:rPr>
          <m:t>]{F}</m:t>
        </m:r>
      </m:oMath>
    </w:p>
    <w:p w14:paraId="29164CEA" w14:textId="220E1889" w:rsidR="00634595" w:rsidRPr="00634595" w:rsidRDefault="00634595" w:rsidP="00634595">
      <w:pPr>
        <w:numPr>
          <w:ilvl w:val="0"/>
          <w:numId w:val="55"/>
        </w:numPr>
      </w:pPr>
      <w:r w:rsidRPr="00634595">
        <w:t>Calcul des quantités dérivées de </w:t>
      </w:r>
      <m:oMath>
        <m:r>
          <w:rPr>
            <w:rFonts w:ascii="Cambria Math" w:hAnsi="Cambria Math"/>
          </w:rPr>
          <m:t>{U}</m:t>
        </m:r>
      </m:oMath>
    </w:p>
    <w:p w14:paraId="57916EDE" w14:textId="11D012DE" w:rsidR="00634595" w:rsidRPr="00634595" w:rsidRDefault="00634595" w:rsidP="00634595">
      <m:oMathPara>
        <m:oMath>
          <m: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e</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e</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e</m:t>
              </m:r>
            </m:sup>
          </m:sSup>
          <m:r>
            <w:rPr>
              <w:rFonts w:ascii="Cambria Math" w:hAnsi="Cambria Math"/>
            </w:rPr>
            <m:t>}</m:t>
          </m:r>
        </m:oMath>
      </m:oMathPara>
    </w:p>
    <w:p w14:paraId="01572DE4" w14:textId="767092FB" w:rsidR="00634595" w:rsidRPr="00634595" w:rsidRDefault="00634595" w:rsidP="00634595">
      <m:oMathPara>
        <m:oMath>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e</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e</m:t>
              </m:r>
            </m:sup>
          </m:sSup>
          <m: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e</m:t>
              </m:r>
            </m:sup>
          </m:sSup>
          <m:r>
            <w:rPr>
              <w:rFonts w:ascii="Cambria Math" w:hAnsi="Cambria Math"/>
            </w:rPr>
            <m:t>}</m:t>
          </m:r>
        </m:oMath>
      </m:oMathPara>
    </w:p>
    <w:p w14:paraId="0888453F" w14:textId="57C39A33" w:rsidR="00634595" w:rsidRPr="00634595" w:rsidRDefault="00634595" w:rsidP="00634595">
      <m:oMathPara>
        <m:oMath>
          <m:sSup>
            <m:sSupPr>
              <m:ctrlPr>
                <w:rPr>
                  <w:rFonts w:ascii="Cambria Math" w:hAnsi="Cambria Math"/>
                </w:rPr>
              </m:ctrlPr>
            </m:sSupPr>
            <m:e>
              <m:r>
                <w:rPr>
                  <w:rFonts w:ascii="Cambria Math" w:hAnsi="Cambria Math"/>
                </w:rPr>
                <m:t>W</m:t>
              </m:r>
            </m:e>
            <m:sup>
              <m:r>
                <w:rPr>
                  <w:rFonts w:ascii="Cambria Math" w:hAnsi="Cambria Math"/>
                </w:rPr>
                <m:t>e</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e</m:t>
              </m:r>
            </m:sup>
          </m:sSup>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e</m:t>
              </m:r>
            </m:sup>
          </m:sSup>
          <m:r>
            <w:rPr>
              <w:rFonts w:ascii="Cambria Math" w:hAnsi="Cambria Math"/>
            </w:rPr>
            <m:t>}</m:t>
          </m:r>
        </m:oMath>
      </m:oMathPara>
    </w:p>
    <w:p w14:paraId="5924A14D" w14:textId="77777777" w:rsidR="00634595" w:rsidRPr="00B56904" w:rsidRDefault="00634595" w:rsidP="00B56904"/>
    <w:sectPr w:rsidR="00634595" w:rsidRPr="00B56904">
      <w:headerReference w:type="default" r:id="rId149"/>
      <w:footerReference w:type="default" r:id="rId15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2009E" w14:textId="77777777" w:rsidR="0062642E" w:rsidRDefault="0062642E" w:rsidP="00B33482">
      <w:pPr>
        <w:spacing w:after="0" w:line="240" w:lineRule="auto"/>
      </w:pPr>
      <w:r>
        <w:separator/>
      </w:r>
    </w:p>
  </w:endnote>
  <w:endnote w:type="continuationSeparator" w:id="0">
    <w:p w14:paraId="7837FDEA" w14:textId="77777777" w:rsidR="0062642E" w:rsidRDefault="0062642E"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F76F6" w14:textId="77777777" w:rsidR="0062642E" w:rsidRDefault="0062642E" w:rsidP="00B33482">
      <w:pPr>
        <w:spacing w:after="0" w:line="240" w:lineRule="auto"/>
      </w:pPr>
      <w:r>
        <w:separator/>
      </w:r>
    </w:p>
  </w:footnote>
  <w:footnote w:type="continuationSeparator" w:id="0">
    <w:p w14:paraId="0FA1C0A4" w14:textId="77777777" w:rsidR="0062642E" w:rsidRDefault="0062642E"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3EA6A11A" w:rsidR="00B33482" w:rsidRPr="00F67AFF" w:rsidRDefault="00B03314" w:rsidP="00F67AFF">
    <w:pPr>
      <w:pStyle w:val="En-tte"/>
    </w:pPr>
    <w:r>
      <w:t>MATHS -</w:t>
    </w:r>
    <w:r w:rsidR="00704B11">
      <w:t xml:space="preserve"> </w:t>
    </w:r>
    <w:r w:rsidR="00634595" w:rsidRPr="00634595">
      <w:t>Méthode des éléments finis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E52A2"/>
    <w:multiLevelType w:val="multilevel"/>
    <w:tmpl w:val="B36E0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402EC"/>
    <w:multiLevelType w:val="multilevel"/>
    <w:tmpl w:val="88A45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702648"/>
    <w:multiLevelType w:val="multilevel"/>
    <w:tmpl w:val="C87A6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C613BC"/>
    <w:multiLevelType w:val="multilevel"/>
    <w:tmpl w:val="90DE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47FB0"/>
    <w:multiLevelType w:val="multilevel"/>
    <w:tmpl w:val="D2CA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F73ADA"/>
    <w:multiLevelType w:val="multilevel"/>
    <w:tmpl w:val="D9A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ABF55F7"/>
    <w:multiLevelType w:val="multilevel"/>
    <w:tmpl w:val="78E0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85A63"/>
    <w:multiLevelType w:val="multilevel"/>
    <w:tmpl w:val="B5B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787CB6"/>
    <w:multiLevelType w:val="multilevel"/>
    <w:tmpl w:val="32EE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139EF"/>
    <w:multiLevelType w:val="multilevel"/>
    <w:tmpl w:val="8EDA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365D2A"/>
    <w:multiLevelType w:val="multilevel"/>
    <w:tmpl w:val="C8C8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CB2AD2"/>
    <w:multiLevelType w:val="multilevel"/>
    <w:tmpl w:val="D6B4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910A9"/>
    <w:multiLevelType w:val="multilevel"/>
    <w:tmpl w:val="9B84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73274"/>
    <w:multiLevelType w:val="multilevel"/>
    <w:tmpl w:val="9830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8D7F7B"/>
    <w:multiLevelType w:val="multilevel"/>
    <w:tmpl w:val="B43C0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4B37DB"/>
    <w:multiLevelType w:val="multilevel"/>
    <w:tmpl w:val="F7D4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4F5C1B"/>
    <w:multiLevelType w:val="multilevel"/>
    <w:tmpl w:val="7A9C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E3966"/>
    <w:multiLevelType w:val="multilevel"/>
    <w:tmpl w:val="882C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5D1A7D"/>
    <w:multiLevelType w:val="multilevel"/>
    <w:tmpl w:val="D6BE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9902A83"/>
    <w:multiLevelType w:val="multilevel"/>
    <w:tmpl w:val="4D9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AA82B7E"/>
    <w:multiLevelType w:val="multilevel"/>
    <w:tmpl w:val="7582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003235A"/>
    <w:multiLevelType w:val="multilevel"/>
    <w:tmpl w:val="F9D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1D2FE3"/>
    <w:multiLevelType w:val="multilevel"/>
    <w:tmpl w:val="887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F4530"/>
    <w:multiLevelType w:val="multilevel"/>
    <w:tmpl w:val="2B9E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9A2E1C"/>
    <w:multiLevelType w:val="multilevel"/>
    <w:tmpl w:val="6344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83F6C29"/>
    <w:multiLevelType w:val="multilevel"/>
    <w:tmpl w:val="639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86A54B8"/>
    <w:multiLevelType w:val="multilevel"/>
    <w:tmpl w:val="C8A6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B8270CE"/>
    <w:multiLevelType w:val="multilevel"/>
    <w:tmpl w:val="BFE0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EA4C0D"/>
    <w:multiLevelType w:val="multilevel"/>
    <w:tmpl w:val="AD52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0556088">
    <w:abstractNumId w:val="47"/>
  </w:num>
  <w:num w:numId="2" w16cid:durableId="581375566">
    <w:abstractNumId w:val="40"/>
  </w:num>
  <w:num w:numId="3" w16cid:durableId="1094352752">
    <w:abstractNumId w:val="23"/>
  </w:num>
  <w:num w:numId="4" w16cid:durableId="1174489643">
    <w:abstractNumId w:val="11"/>
  </w:num>
  <w:num w:numId="5" w16cid:durableId="1762679014">
    <w:abstractNumId w:val="53"/>
  </w:num>
  <w:num w:numId="6" w16cid:durableId="896206683">
    <w:abstractNumId w:val="34"/>
  </w:num>
  <w:num w:numId="7" w16cid:durableId="1648046403">
    <w:abstractNumId w:val="21"/>
  </w:num>
  <w:num w:numId="8" w16cid:durableId="629019133">
    <w:abstractNumId w:val="26"/>
  </w:num>
  <w:num w:numId="9" w16cid:durableId="1169637920">
    <w:abstractNumId w:val="0"/>
  </w:num>
  <w:num w:numId="10" w16cid:durableId="1337419243">
    <w:abstractNumId w:val="22"/>
  </w:num>
  <w:num w:numId="11" w16cid:durableId="205603185">
    <w:abstractNumId w:val="30"/>
  </w:num>
  <w:num w:numId="12" w16cid:durableId="1069234598">
    <w:abstractNumId w:val="20"/>
  </w:num>
  <w:num w:numId="13" w16cid:durableId="1163860772">
    <w:abstractNumId w:val="3"/>
  </w:num>
  <w:num w:numId="14" w16cid:durableId="821313274">
    <w:abstractNumId w:val="39"/>
  </w:num>
  <w:num w:numId="15" w16cid:durableId="1073504008">
    <w:abstractNumId w:val="13"/>
  </w:num>
  <w:num w:numId="16" w16cid:durableId="2029209122">
    <w:abstractNumId w:val="8"/>
  </w:num>
  <w:num w:numId="17" w16cid:durableId="213931493">
    <w:abstractNumId w:val="16"/>
  </w:num>
  <w:num w:numId="18" w16cid:durableId="1976257205">
    <w:abstractNumId w:val="2"/>
  </w:num>
  <w:num w:numId="19" w16cid:durableId="1397123389">
    <w:abstractNumId w:val="33"/>
  </w:num>
  <w:num w:numId="20" w16cid:durableId="882794596">
    <w:abstractNumId w:val="42"/>
  </w:num>
  <w:num w:numId="21" w16cid:durableId="443426013">
    <w:abstractNumId w:val="1"/>
  </w:num>
  <w:num w:numId="22" w16cid:durableId="1862938829">
    <w:abstractNumId w:val="45"/>
  </w:num>
  <w:num w:numId="23" w16cid:durableId="1958442460">
    <w:abstractNumId w:val="48"/>
  </w:num>
  <w:num w:numId="24" w16cid:durableId="1906716218">
    <w:abstractNumId w:val="18"/>
  </w:num>
  <w:num w:numId="25" w16cid:durableId="247471990">
    <w:abstractNumId w:val="19"/>
  </w:num>
  <w:num w:numId="26" w16cid:durableId="123626440">
    <w:abstractNumId w:val="44"/>
  </w:num>
  <w:num w:numId="27" w16cid:durableId="1823809060">
    <w:abstractNumId w:val="27"/>
  </w:num>
  <w:num w:numId="28" w16cid:durableId="95290945">
    <w:abstractNumId w:val="49"/>
  </w:num>
  <w:num w:numId="29" w16cid:durableId="661815109">
    <w:abstractNumId w:val="14"/>
  </w:num>
  <w:num w:numId="30" w16cid:durableId="76438696">
    <w:abstractNumId w:val="51"/>
  </w:num>
  <w:num w:numId="31" w16cid:durableId="860583543">
    <w:abstractNumId w:val="37"/>
  </w:num>
  <w:num w:numId="32" w16cid:durableId="1499345418">
    <w:abstractNumId w:val="50"/>
  </w:num>
  <w:num w:numId="33" w16cid:durableId="379863592">
    <w:abstractNumId w:val="43"/>
  </w:num>
  <w:num w:numId="34" w16cid:durableId="874149086">
    <w:abstractNumId w:val="10"/>
  </w:num>
  <w:num w:numId="35" w16cid:durableId="220941534">
    <w:abstractNumId w:val="15"/>
  </w:num>
  <w:num w:numId="36" w16cid:durableId="1848210008">
    <w:abstractNumId w:val="17"/>
  </w:num>
  <w:num w:numId="37" w16cid:durableId="1877084850">
    <w:abstractNumId w:val="38"/>
  </w:num>
  <w:num w:numId="38" w16cid:durableId="822623038">
    <w:abstractNumId w:val="41"/>
  </w:num>
  <w:num w:numId="39" w16cid:durableId="1226598977">
    <w:abstractNumId w:val="52"/>
  </w:num>
  <w:num w:numId="40" w16cid:durableId="1926302121">
    <w:abstractNumId w:val="9"/>
  </w:num>
  <w:num w:numId="41" w16cid:durableId="1208639090">
    <w:abstractNumId w:val="7"/>
  </w:num>
  <w:num w:numId="42" w16cid:durableId="1673214252">
    <w:abstractNumId w:val="46"/>
  </w:num>
  <w:num w:numId="43" w16cid:durableId="1214851486">
    <w:abstractNumId w:val="6"/>
  </w:num>
  <w:num w:numId="44" w16cid:durableId="972828891">
    <w:abstractNumId w:val="29"/>
  </w:num>
  <w:num w:numId="45" w16cid:durableId="1142889549">
    <w:abstractNumId w:val="25"/>
  </w:num>
  <w:num w:numId="46" w16cid:durableId="1463813720">
    <w:abstractNumId w:val="12"/>
  </w:num>
  <w:num w:numId="47" w16cid:durableId="991913542">
    <w:abstractNumId w:val="24"/>
  </w:num>
  <w:num w:numId="48" w16cid:durableId="177745279">
    <w:abstractNumId w:val="35"/>
  </w:num>
  <w:num w:numId="49" w16cid:durableId="321663035">
    <w:abstractNumId w:val="54"/>
  </w:num>
  <w:num w:numId="50" w16cid:durableId="1234588026">
    <w:abstractNumId w:val="28"/>
  </w:num>
  <w:num w:numId="51" w16cid:durableId="1636985847">
    <w:abstractNumId w:val="36"/>
  </w:num>
  <w:num w:numId="52" w16cid:durableId="748620036">
    <w:abstractNumId w:val="4"/>
  </w:num>
  <w:num w:numId="53" w16cid:durableId="301929846">
    <w:abstractNumId w:val="31"/>
  </w:num>
  <w:num w:numId="54" w16cid:durableId="747077342">
    <w:abstractNumId w:val="5"/>
  </w:num>
  <w:num w:numId="55" w16cid:durableId="156082709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6554A"/>
    <w:rsid w:val="00084B9D"/>
    <w:rsid w:val="0009567A"/>
    <w:rsid w:val="000D46CB"/>
    <w:rsid w:val="00175919"/>
    <w:rsid w:val="001948B7"/>
    <w:rsid w:val="001C2775"/>
    <w:rsid w:val="00204476"/>
    <w:rsid w:val="00275575"/>
    <w:rsid w:val="00280485"/>
    <w:rsid w:val="002D54BA"/>
    <w:rsid w:val="00320557"/>
    <w:rsid w:val="0035247B"/>
    <w:rsid w:val="003618C1"/>
    <w:rsid w:val="00391F85"/>
    <w:rsid w:val="003A01AC"/>
    <w:rsid w:val="003B1766"/>
    <w:rsid w:val="003B52A4"/>
    <w:rsid w:val="003D10B5"/>
    <w:rsid w:val="003D5A98"/>
    <w:rsid w:val="00406763"/>
    <w:rsid w:val="005062F3"/>
    <w:rsid w:val="00546643"/>
    <w:rsid w:val="005675CC"/>
    <w:rsid w:val="005C020A"/>
    <w:rsid w:val="006002B0"/>
    <w:rsid w:val="0062642E"/>
    <w:rsid w:val="00634595"/>
    <w:rsid w:val="00637324"/>
    <w:rsid w:val="006E03AD"/>
    <w:rsid w:val="00704B11"/>
    <w:rsid w:val="00757B00"/>
    <w:rsid w:val="0077711B"/>
    <w:rsid w:val="007B298A"/>
    <w:rsid w:val="007C0837"/>
    <w:rsid w:val="007D1426"/>
    <w:rsid w:val="007E575E"/>
    <w:rsid w:val="007F1679"/>
    <w:rsid w:val="00832021"/>
    <w:rsid w:val="00866DEA"/>
    <w:rsid w:val="008C5598"/>
    <w:rsid w:val="008D488C"/>
    <w:rsid w:val="008D5E1E"/>
    <w:rsid w:val="008E7FE0"/>
    <w:rsid w:val="009566CA"/>
    <w:rsid w:val="009C18AC"/>
    <w:rsid w:val="009E68E9"/>
    <w:rsid w:val="00A164FC"/>
    <w:rsid w:val="00A73528"/>
    <w:rsid w:val="00A82596"/>
    <w:rsid w:val="00A95771"/>
    <w:rsid w:val="00B03314"/>
    <w:rsid w:val="00B33482"/>
    <w:rsid w:val="00B44548"/>
    <w:rsid w:val="00B56904"/>
    <w:rsid w:val="00B82C2B"/>
    <w:rsid w:val="00B84C30"/>
    <w:rsid w:val="00B87C7D"/>
    <w:rsid w:val="00B94464"/>
    <w:rsid w:val="00BA0092"/>
    <w:rsid w:val="00BF3640"/>
    <w:rsid w:val="00C40DAC"/>
    <w:rsid w:val="00C61BB3"/>
    <w:rsid w:val="00CA6A8D"/>
    <w:rsid w:val="00CA7528"/>
    <w:rsid w:val="00D51B58"/>
    <w:rsid w:val="00E016DE"/>
    <w:rsid w:val="00E033D8"/>
    <w:rsid w:val="00E074CD"/>
    <w:rsid w:val="00E71370"/>
    <w:rsid w:val="00E725D5"/>
    <w:rsid w:val="00EF19B1"/>
    <w:rsid w:val="00F151D9"/>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766"/>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BA0092"/>
    <w:pPr>
      <w:keepNext/>
      <w:keepLines/>
      <w:shd w:val="clear" w:color="auto" w:fill="FFFFFF"/>
      <w:spacing w:before="60" w:after="60"/>
      <w:outlineLvl w:val="1"/>
    </w:pPr>
    <w:rPr>
      <w:rFonts w:ascii="Georgia" w:eastAsiaTheme="majorEastAsia" w:hAnsi="Georgia" w:cs="Arial"/>
      <w:bCs/>
      <w:color w:val="2F5496" w:themeColor="accent1" w:themeShade="BF"/>
      <w:sz w:val="28"/>
      <w:szCs w:val="21"/>
    </w:rPr>
  </w:style>
  <w:style w:type="paragraph" w:styleId="Titre3">
    <w:name w:val="heading 3"/>
    <w:basedOn w:val="Normal"/>
    <w:next w:val="Normal"/>
    <w:link w:val="Titre3Car"/>
    <w:autoRedefine/>
    <w:uiPriority w:val="9"/>
    <w:unhideWhenUsed/>
    <w:qFormat/>
    <w:rsid w:val="003B1766"/>
    <w:pPr>
      <w:keepNext/>
      <w:keepLines/>
      <w:pBdr>
        <w:bottom w:val="dotted" w:sz="6" w:space="0" w:color="AAAAAA"/>
      </w:pBdr>
      <w:shd w:val="clear" w:color="auto" w:fill="FFFFFF"/>
      <w:spacing w:before="60" w:after="60"/>
      <w:outlineLvl w:val="2"/>
    </w:pPr>
    <w:rPr>
      <w:rFonts w:ascii="Arial" w:eastAsiaTheme="majorEastAsia" w:hAnsi="Arial" w:cs="Arial"/>
      <w:color w:val="2F5496" w:themeColor="accent1" w:themeShade="BF"/>
      <w:sz w:val="24"/>
      <w:szCs w:val="29"/>
    </w:rPr>
  </w:style>
  <w:style w:type="paragraph" w:styleId="Titre4">
    <w:name w:val="heading 4"/>
    <w:basedOn w:val="Normal"/>
    <w:next w:val="Normal"/>
    <w:link w:val="Titre4Car"/>
    <w:uiPriority w:val="9"/>
    <w:unhideWhenUsed/>
    <w:qFormat/>
    <w:rsid w:val="00F151D9"/>
    <w:pPr>
      <w:keepNext/>
      <w:keepLines/>
      <w:spacing w:before="40" w:after="0"/>
      <w:outlineLvl w:val="3"/>
    </w:pPr>
    <w:rPr>
      <w:rFonts w:asciiTheme="majorHAnsi" w:eastAsiaTheme="majorEastAsia" w:hAnsiTheme="majorHAnsi" w:cstheme="majorBidi"/>
      <w:iCs/>
      <w:color w:val="2F5496" w:themeColor="accent1" w:themeShade="BF"/>
    </w:rPr>
  </w:style>
  <w:style w:type="paragraph" w:styleId="Titre5">
    <w:name w:val="heading 5"/>
    <w:basedOn w:val="Normal"/>
    <w:next w:val="Normal"/>
    <w:link w:val="Titre5Car"/>
    <w:uiPriority w:val="9"/>
    <w:unhideWhenUsed/>
    <w:qFormat/>
    <w:rsid w:val="0063459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151D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A0092"/>
    <w:rPr>
      <w:rFonts w:ascii="Georgia" w:eastAsiaTheme="majorEastAsia" w:hAnsi="Georgia" w:cs="Arial"/>
      <w:bCs/>
      <w:color w:val="2F5496" w:themeColor="accent1" w:themeShade="BF"/>
      <w:sz w:val="28"/>
      <w:szCs w:val="21"/>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3B1766"/>
    <w:rPr>
      <w:rFonts w:ascii="Arial" w:eastAsiaTheme="majorEastAsia" w:hAnsi="Arial"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3B1766"/>
    <w:rPr>
      <w:color w:val="605E5C"/>
      <w:shd w:val="clear" w:color="auto" w:fill="E1DFDD"/>
    </w:rPr>
  </w:style>
  <w:style w:type="paragraph" w:customStyle="1" w:styleId="msonormal0">
    <w:name w:val="msonormal"/>
    <w:basedOn w:val="Normal"/>
    <w:rsid w:val="003B176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3B1766"/>
    <w:rPr>
      <w:color w:val="800080"/>
      <w:u w:val="single"/>
    </w:rPr>
  </w:style>
  <w:style w:type="character" w:customStyle="1" w:styleId="mwe-math-element">
    <w:name w:val="mwe-math-element"/>
    <w:basedOn w:val="Policepardfaut"/>
    <w:rsid w:val="003B1766"/>
  </w:style>
  <w:style w:type="character" w:customStyle="1" w:styleId="cite-bracket">
    <w:name w:val="cite-bracket"/>
    <w:basedOn w:val="Policepardfaut"/>
    <w:rsid w:val="003B1766"/>
  </w:style>
  <w:style w:type="character" w:customStyle="1" w:styleId="Titre5Car">
    <w:name w:val="Titre 5 Car"/>
    <w:basedOn w:val="Policepardfaut"/>
    <w:link w:val="Titre5"/>
    <w:uiPriority w:val="9"/>
    <w:rsid w:val="00634595"/>
    <w:rPr>
      <w:rFonts w:asciiTheme="majorHAnsi" w:eastAsiaTheme="majorEastAsia" w:hAnsiTheme="majorHAnsi" w:cstheme="majorBidi"/>
      <w:color w:val="2F5496" w:themeColor="accent1" w:themeShade="BF"/>
    </w:rPr>
  </w:style>
  <w:style w:type="character" w:customStyle="1" w:styleId="needref">
    <w:name w:val="need_ref"/>
    <w:basedOn w:val="Policepardfaut"/>
    <w:rsid w:val="00634595"/>
  </w:style>
  <w:style w:type="character" w:styleId="lev">
    <w:name w:val="Strong"/>
    <w:basedOn w:val="Policepardfaut"/>
    <w:uiPriority w:val="22"/>
    <w:qFormat/>
    <w:rsid w:val="00634595"/>
    <w:rPr>
      <w:b/>
      <w:bCs/>
    </w:rPr>
  </w:style>
  <w:style w:type="character" w:customStyle="1" w:styleId="theoreme-tiret">
    <w:name w:val="theoreme-tiret"/>
    <w:basedOn w:val="Policepardfaut"/>
    <w:rsid w:val="00634595"/>
  </w:style>
  <w:style w:type="character" w:customStyle="1" w:styleId="mw-default-size">
    <w:name w:val="mw-default-size"/>
    <w:basedOn w:val="Policepardfaut"/>
    <w:rsid w:val="00634595"/>
  </w:style>
  <w:style w:type="character" w:styleId="Textedelespacerserv">
    <w:name w:val="Placeholder Text"/>
    <w:basedOn w:val="Policepardfaut"/>
    <w:uiPriority w:val="99"/>
    <w:semiHidden/>
    <w:rsid w:val="004067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861">
      <w:bodyDiv w:val="1"/>
      <w:marLeft w:val="0"/>
      <w:marRight w:val="0"/>
      <w:marTop w:val="0"/>
      <w:marBottom w:val="0"/>
      <w:divBdr>
        <w:top w:val="none" w:sz="0" w:space="0" w:color="auto"/>
        <w:left w:val="none" w:sz="0" w:space="0" w:color="auto"/>
        <w:bottom w:val="none" w:sz="0" w:space="0" w:color="auto"/>
        <w:right w:val="none" w:sz="0" w:space="0" w:color="auto"/>
      </w:divBdr>
      <w:divsChild>
        <w:div w:id="1134450666">
          <w:marLeft w:val="0"/>
          <w:marRight w:val="0"/>
          <w:marTop w:val="45"/>
          <w:marBottom w:val="45"/>
          <w:divBdr>
            <w:top w:val="none" w:sz="0" w:space="0" w:color="auto"/>
            <w:left w:val="none" w:sz="0" w:space="0" w:color="auto"/>
            <w:bottom w:val="none" w:sz="0" w:space="0" w:color="auto"/>
            <w:right w:val="none" w:sz="0" w:space="0" w:color="auto"/>
          </w:divBdr>
        </w:div>
        <w:div w:id="209146442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685595891">
      <w:bodyDiv w:val="1"/>
      <w:marLeft w:val="0"/>
      <w:marRight w:val="0"/>
      <w:marTop w:val="0"/>
      <w:marBottom w:val="0"/>
      <w:divBdr>
        <w:top w:val="none" w:sz="0" w:space="0" w:color="auto"/>
        <w:left w:val="none" w:sz="0" w:space="0" w:color="auto"/>
        <w:bottom w:val="none" w:sz="0" w:space="0" w:color="auto"/>
        <w:right w:val="none" w:sz="0" w:space="0" w:color="auto"/>
      </w:divBdr>
      <w:divsChild>
        <w:div w:id="1175847594">
          <w:marLeft w:val="0"/>
          <w:marRight w:val="0"/>
          <w:marTop w:val="45"/>
          <w:marBottom w:val="45"/>
          <w:divBdr>
            <w:top w:val="none" w:sz="0" w:space="0" w:color="auto"/>
            <w:left w:val="none" w:sz="0" w:space="0" w:color="auto"/>
            <w:bottom w:val="none" w:sz="0" w:space="0" w:color="auto"/>
            <w:right w:val="none" w:sz="0" w:space="0" w:color="auto"/>
          </w:divBdr>
        </w:div>
        <w:div w:id="2142377776">
          <w:marLeft w:val="0"/>
          <w:marRight w:val="0"/>
          <w:marTop w:val="0"/>
          <w:marBottom w:val="0"/>
          <w:divBdr>
            <w:top w:val="none" w:sz="0" w:space="0" w:color="auto"/>
            <w:left w:val="none" w:sz="0" w:space="0" w:color="auto"/>
            <w:bottom w:val="none" w:sz="0" w:space="0" w:color="auto"/>
            <w:right w:val="none" w:sz="0" w:space="0" w:color="auto"/>
          </w:divBdr>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170579">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14259886">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Anisotropie" TargetMode="External"/><Relationship Id="rId21" Type="http://schemas.openxmlformats.org/officeDocument/2006/relationships/hyperlink" Target="https://fr.wikipedia.org/wiki/%C3%89quation_aux_d%C3%A9riv%C3%A9es_partielles" TargetMode="External"/><Relationship Id="rId42" Type="http://schemas.openxmlformats.org/officeDocument/2006/relationships/hyperlink" Target="https://fr.wikipedia.org/wiki/Poly%C3%A8dre" TargetMode="External"/><Relationship Id="rId63" Type="http://schemas.openxmlformats.org/officeDocument/2006/relationships/hyperlink" Target="https://fr.wikipedia.org/wiki/Produit_scalaire" TargetMode="External"/><Relationship Id="rId84" Type="http://schemas.openxmlformats.org/officeDocument/2006/relationships/hyperlink" Target="https://fr.wikipedia.org/wiki/M%C3%A9thode_des_%C3%A9l%C3%A9ments_spectraux" TargetMode="External"/><Relationship Id="rId138" Type="http://schemas.openxmlformats.org/officeDocument/2006/relationships/hyperlink" Target="https://fr.wikipedia.org/wiki/Polyn%C3%B4me" TargetMode="External"/><Relationship Id="rId107" Type="http://schemas.openxmlformats.org/officeDocument/2006/relationships/hyperlink" Target="https://fr.wikipedia.org/wiki/Tenseur_des_d%C3%A9formations" TargetMode="External"/><Relationship Id="rId11" Type="http://schemas.openxmlformats.org/officeDocument/2006/relationships/hyperlink" Target="https://fr.wikipedia.org/wiki/Analyse_(math%C3%A9matiques)" TargetMode="External"/><Relationship Id="rId32" Type="http://schemas.openxmlformats.org/officeDocument/2006/relationships/hyperlink" Target="https://commons.wikimedia.org/wiki/File:Cylindre_parallelepipede_maillage_tetraedrique.png?uselang=fr" TargetMode="External"/><Relationship Id="rId53" Type="http://schemas.openxmlformats.org/officeDocument/2006/relationships/hyperlink" Target="https://fr.wikipedia.org/w/index.php?title=Indicateur_d%27erreur&amp;action=edit&amp;redlink=1" TargetMode="External"/><Relationship Id="rId74" Type="http://schemas.openxmlformats.org/officeDocument/2006/relationships/hyperlink" Target="https://fr.wikipedia.org/wiki/Point_singulier" TargetMode="External"/><Relationship Id="rId128" Type="http://schemas.openxmlformats.org/officeDocument/2006/relationships/hyperlink" Target="https://fr.wikipedia.org/w/index.php?title=Th%C3%A9orie_de_la_contrainte_ou_de_la_d%C3%A9formation_plane&amp;action=edit&amp;redlink=1" TargetMode="External"/><Relationship Id="rId149" Type="http://schemas.openxmlformats.org/officeDocument/2006/relationships/header" Target="header1.xml"/><Relationship Id="rId5" Type="http://schemas.openxmlformats.org/officeDocument/2006/relationships/webSettings" Target="webSettings.xml"/><Relationship Id="rId95" Type="http://schemas.openxmlformats.org/officeDocument/2006/relationships/hyperlink" Target="https://fr.wikipedia.org/wiki/Coercivit%C3%A9" TargetMode="External"/><Relationship Id="rId22" Type="http://schemas.openxmlformats.org/officeDocument/2006/relationships/hyperlink" Target="https://fr.wikipedia.org/wiki/Compacit%C3%A9_(math%C3%A9matiques)" TargetMode="External"/><Relationship Id="rId27" Type="http://schemas.openxmlformats.org/officeDocument/2006/relationships/hyperlink" Target="https://fr.wikipedia.org/wiki/Solution" TargetMode="External"/><Relationship Id="rId43" Type="http://schemas.openxmlformats.org/officeDocument/2006/relationships/hyperlink" Target="https://fr.wikipedia.org/wiki/Maillage" TargetMode="External"/><Relationship Id="rId48" Type="http://schemas.openxmlformats.org/officeDocument/2006/relationships/hyperlink" Target="https://fr.wikipedia.org/wiki/M%C3%A9thode_des_%C3%A9l%C3%A9ments_finis" TargetMode="External"/><Relationship Id="rId64" Type="http://schemas.openxmlformats.org/officeDocument/2006/relationships/hyperlink" Target="https://fr.wikipedia.org/wiki/Espace_Lp" TargetMode="External"/><Relationship Id="rId69" Type="http://schemas.openxmlformats.org/officeDocument/2006/relationships/hyperlink" Target="https://fr.wikipedia.org/wiki/Conditions_aux_limites_de_Dirichlet" TargetMode="External"/><Relationship Id="rId113" Type="http://schemas.openxmlformats.org/officeDocument/2006/relationships/hyperlink" Target="https://fr.wikipedia.org/wiki/Module_de_cisaillement" TargetMode="External"/><Relationship Id="rId118" Type="http://schemas.openxmlformats.org/officeDocument/2006/relationships/hyperlink" Target="https://fr.wikipedia.org/wiki/Travail_d%27une_force" TargetMode="External"/><Relationship Id="rId134" Type="http://schemas.openxmlformats.org/officeDocument/2006/relationships/hyperlink" Target="https://fr.wikipedia.org/wiki/%C3%89nergie_potentielle" TargetMode="External"/><Relationship Id="rId139" Type="http://schemas.openxmlformats.org/officeDocument/2006/relationships/image" Target="media/image17.png"/><Relationship Id="rId80" Type="http://schemas.openxmlformats.org/officeDocument/2006/relationships/image" Target="media/image4.png"/><Relationship Id="rId85" Type="http://schemas.openxmlformats.org/officeDocument/2006/relationships/hyperlink" Target="https://fr.wikipedia.org/wiki/Interpolation_lagrangienne" TargetMode="External"/><Relationship Id="rId150" Type="http://schemas.openxmlformats.org/officeDocument/2006/relationships/footer" Target="footer1.xml"/><Relationship Id="rId12" Type="http://schemas.openxmlformats.org/officeDocument/2006/relationships/hyperlink" Target="https://fr.wikipedia.org/wiki/Dynamique_(physique)" TargetMode="External"/><Relationship Id="rId17" Type="http://schemas.openxmlformats.org/officeDocument/2006/relationships/hyperlink" Target="https://fr.wikipedia.org/wiki/Math%C3%A9matiques_appliqu%C3%A9es" TargetMode="External"/><Relationship Id="rId33" Type="http://schemas.openxmlformats.org/officeDocument/2006/relationships/image" Target="media/image2.png"/><Relationship Id="rId38" Type="http://schemas.openxmlformats.org/officeDocument/2006/relationships/hyperlink" Target="https://fr.wikipedia.org/wiki/D%C3%A9formation_%C3%A9lastique" TargetMode="External"/><Relationship Id="rId59" Type="http://schemas.openxmlformats.org/officeDocument/2006/relationships/hyperlink" Target="https://fr.wikipedia.org/wiki/Adh%C3%A9rence_(math%C3%A9matiques)" TargetMode="External"/><Relationship Id="rId103" Type="http://schemas.openxmlformats.org/officeDocument/2006/relationships/image" Target="media/image11.png"/><Relationship Id="rId108" Type="http://schemas.openxmlformats.org/officeDocument/2006/relationships/image" Target="media/image13.png"/><Relationship Id="rId124" Type="http://schemas.openxmlformats.org/officeDocument/2006/relationships/hyperlink" Target="https://fr.wikipedia.org/wiki/Polyn%C3%B4me" TargetMode="External"/><Relationship Id="rId129" Type="http://schemas.openxmlformats.org/officeDocument/2006/relationships/hyperlink" Target="https://fr.wikipedia.org/wiki/Th%C3%A9orie_des_coques" TargetMode="External"/><Relationship Id="rId54" Type="http://schemas.openxmlformats.org/officeDocument/2006/relationships/hyperlink" Target="https://fr.wikipedia.org/w/index.php?title=Estimateur_d%27erreur&amp;action=edit&amp;redlink=1" TargetMode="External"/><Relationship Id="rId70" Type="http://schemas.openxmlformats.org/officeDocument/2006/relationships/hyperlink" Target="https://fr.wikipedia.org/wiki/Th%C3%A9or%C3%A8me_de_Lax-Milgram" TargetMode="External"/><Relationship Id="rId75" Type="http://schemas.openxmlformats.org/officeDocument/2006/relationships/hyperlink" Target="https://fr.wikipedia.org/wiki/M%C3%A9canique_des_milieux_continus" TargetMode="External"/><Relationship Id="rId91" Type="http://schemas.openxmlformats.org/officeDocument/2006/relationships/image" Target="media/image7.png"/><Relationship Id="rId96" Type="http://schemas.openxmlformats.org/officeDocument/2006/relationships/hyperlink" Target="https://fr.wikipedia.org/wiki/Condition_aux_limites_de_Dirichlet" TargetMode="External"/><Relationship Id="rId140" Type="http://schemas.openxmlformats.org/officeDocument/2006/relationships/hyperlink" Target="https://commons.wikimedia.org/wiki/File:EL_isoparam_coord.png?uselang=fr" TargetMode="External"/><Relationship Id="rId145" Type="http://schemas.openxmlformats.org/officeDocument/2006/relationships/hyperlink" Target="https://fr.wikipedia.org/wiki/M%C3%A9thodes_de_quadrature_de_Gaus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r.wikipedia.org/wiki/Condition_aux_limites" TargetMode="External"/><Relationship Id="rId28" Type="http://schemas.openxmlformats.org/officeDocument/2006/relationships/hyperlink" Target="https://fr.wikipedia.org/wiki/Unicit%C3%A9_(math%C3%A9matiques)" TargetMode="External"/><Relationship Id="rId49" Type="http://schemas.openxmlformats.org/officeDocument/2006/relationships/hyperlink" Target="https://fr.wikipedia.org/wiki/M%C3%A9thode_contrainte-r%C3%A9sistance" TargetMode="External"/><Relationship Id="rId114" Type="http://schemas.openxmlformats.org/officeDocument/2006/relationships/hyperlink" Target="https://fr.wikipedia.org/wiki/Isotropie" TargetMode="External"/><Relationship Id="rId119" Type="http://schemas.openxmlformats.org/officeDocument/2006/relationships/hyperlink" Target="https://fr.wikipedia.org/wiki/Moment_d%27une_force" TargetMode="External"/><Relationship Id="rId44" Type="http://schemas.openxmlformats.org/officeDocument/2006/relationships/hyperlink" Target="https://fr.wikipedia.org/wiki/Pavage" TargetMode="External"/><Relationship Id="rId60" Type="http://schemas.openxmlformats.org/officeDocument/2006/relationships/hyperlink" Target="https://fr.wikipedia.org/wiki/Espace_vectoriel" TargetMode="External"/><Relationship Id="rId65" Type="http://schemas.openxmlformats.org/officeDocument/2006/relationships/hyperlink" Target="https://fr.wikipedia.org/wiki/Th%C3%A9or%C3%A8me_de_la_divergence" TargetMode="External"/><Relationship Id="rId81" Type="http://schemas.openxmlformats.org/officeDocument/2006/relationships/hyperlink" Target="https://commons.wikimedia.org/wiki/File:Maillage_raffinement_h_et_p.svg?uselang=fr" TargetMode="External"/><Relationship Id="rId86" Type="http://schemas.openxmlformats.org/officeDocument/2006/relationships/hyperlink" Target="https://fr.wikipedia.org/wiki/Spline_cubique_d%27Hermite" TargetMode="External"/><Relationship Id="rId130" Type="http://schemas.openxmlformats.org/officeDocument/2006/relationships/hyperlink" Target="https://fr.wikipedia.org/w/index.php?title=Th%C3%A9orie_des_corps_de_r%C3%A9volution&amp;action=edit&amp;redlink=1" TargetMode="External"/><Relationship Id="rId135" Type="http://schemas.openxmlformats.org/officeDocument/2006/relationships/hyperlink" Target="https://fr.wikipedia.org/wiki/Principe_des_puissances_virtuelles" TargetMode="External"/><Relationship Id="rId151" Type="http://schemas.openxmlformats.org/officeDocument/2006/relationships/fontTable" Target="fontTable.xml"/><Relationship Id="rId13" Type="http://schemas.openxmlformats.org/officeDocument/2006/relationships/hyperlink" Target="https://fr.wikipedia.org/wiki/M%C3%A9canique_(science)" TargetMode="External"/><Relationship Id="rId18" Type="http://schemas.openxmlformats.org/officeDocument/2006/relationships/hyperlink" Target="https://fr.wikipedia.org/wiki/Formulation_variationnelle" TargetMode="External"/><Relationship Id="rId39" Type="http://schemas.openxmlformats.org/officeDocument/2006/relationships/hyperlink" Target="https://fr.wikipedia.org/wiki/%C3%89quations_de_Maxwell" TargetMode="External"/><Relationship Id="rId109" Type="http://schemas.openxmlformats.org/officeDocument/2006/relationships/hyperlink" Target="https://fr.wikipedia.org/wiki/Tenseur_des_contraintes" TargetMode="External"/><Relationship Id="rId34" Type="http://schemas.openxmlformats.org/officeDocument/2006/relationships/hyperlink" Target="https://commons.wikimedia.org/wiki/File:Cylindre_parallelepipede_maillage_hexaedrique_structure.png?uselang=fr" TargetMode="External"/><Relationship Id="rId50" Type="http://schemas.openxmlformats.org/officeDocument/2006/relationships/hyperlink" Target="https://fr.wikipedia.org/wiki/G%C3%A9om%C3%A9trie_discr%C3%A8te" TargetMode="External"/><Relationship Id="rId55" Type="http://schemas.openxmlformats.org/officeDocument/2006/relationships/hyperlink" Target="https://fr.wikipedia.org/wiki/%C3%89lectromagn%C3%A9tisme" TargetMode="External"/><Relationship Id="rId76" Type="http://schemas.openxmlformats.org/officeDocument/2006/relationships/hyperlink" Target="https://fr.wikipedia.org/wiki/Coercivit%C3%A9" TargetMode="External"/><Relationship Id="rId97" Type="http://schemas.openxmlformats.org/officeDocument/2006/relationships/hyperlink" Target="https://fr.wikipedia.org/wiki/Condition_aux_limites_de_Neumann" TargetMode="External"/><Relationship Id="rId104" Type="http://schemas.openxmlformats.org/officeDocument/2006/relationships/hyperlink" Target="https://fr.wikipedia.org/wiki/Degr%C3%A9_de_libert%C3%A9_(g%C3%A9nie_m%C3%A9canique)" TargetMode="External"/><Relationship Id="rId120" Type="http://schemas.openxmlformats.org/officeDocument/2006/relationships/hyperlink" Target="https://commons.wikimedia.org/wiki/File:Poisson_coef.png?uselang=fr" TargetMode="External"/><Relationship Id="rId125" Type="http://schemas.openxmlformats.org/officeDocument/2006/relationships/hyperlink" Target="https://fr.wikipedia.org/wiki/Th%C3%A9or%C3%A8me_de_r%C3%A9ciprocit%C3%A9_de_Maxwell-Betti" TargetMode="External"/><Relationship Id="rId141" Type="http://schemas.openxmlformats.org/officeDocument/2006/relationships/image" Target="media/image18.png"/><Relationship Id="rId146" Type="http://schemas.openxmlformats.org/officeDocument/2006/relationships/hyperlink" Target="https://fr.wikipedia.org/wiki/Carl_Friedrich_Gauss" TargetMode="External"/><Relationship Id="rId7" Type="http://schemas.openxmlformats.org/officeDocument/2006/relationships/endnotes" Target="endnotes.xml"/><Relationship Id="rId71" Type="http://schemas.openxmlformats.org/officeDocument/2006/relationships/hyperlink" Target="https://fr.wikipedia.org/wiki/Int%C3%A9gration_par_parties" TargetMode="External"/><Relationship Id="rId92" Type="http://schemas.openxmlformats.org/officeDocument/2006/relationships/image" Target="media/image8.png"/><Relationship Id="rId2" Type="http://schemas.openxmlformats.org/officeDocument/2006/relationships/numbering" Target="numbering.xml"/><Relationship Id="rId29" Type="http://schemas.openxmlformats.org/officeDocument/2006/relationships/hyperlink" Target="https://fr.wikipedia.org/wiki/Stabilit%C3%A9_num%C3%A9rique" TargetMode="External"/><Relationship Id="rId24" Type="http://schemas.openxmlformats.org/officeDocument/2006/relationships/hyperlink" Target="https://fr.wikipedia.org/wiki/Condition_aux_limites_de_Dirichlet" TargetMode="External"/><Relationship Id="rId40" Type="http://schemas.openxmlformats.org/officeDocument/2006/relationships/hyperlink" Target="https://fr.wikipedia.org/wiki/%C3%89lectromagn%C3%A9tisme" TargetMode="External"/><Relationship Id="rId45" Type="http://schemas.openxmlformats.org/officeDocument/2006/relationships/hyperlink" Target="https://fr.wikipedia.org/wiki/Lin%C3%A9arisation" TargetMode="External"/><Relationship Id="rId66" Type="http://schemas.openxmlformats.org/officeDocument/2006/relationships/hyperlink" Target="https://fr.wikipedia.org/wiki/Formulation_variationnelle" TargetMode="External"/><Relationship Id="rId87" Type="http://schemas.openxmlformats.org/officeDocument/2006/relationships/hyperlink" Target="https://fr.wikipedia.org/wiki/M%C3%A9canique_des_milieux_continus" TargetMode="External"/><Relationship Id="rId110" Type="http://schemas.openxmlformats.org/officeDocument/2006/relationships/hyperlink" Target="https://fr.wikipedia.org/wiki/Loi_de_Hooke" TargetMode="External"/><Relationship Id="rId115" Type="http://schemas.openxmlformats.org/officeDocument/2006/relationships/hyperlink" Target="https://fr.wikipedia.org/wiki/Isotropie_transverse" TargetMode="External"/><Relationship Id="rId131" Type="http://schemas.openxmlformats.org/officeDocument/2006/relationships/hyperlink" Target="https://fr.wikipedia.org/w/index.php?title=Th%C3%A9orie_de_l%27%C3%A9lasticit%C3%A9_3D&amp;action=edit&amp;redlink=1" TargetMode="External"/><Relationship Id="rId136" Type="http://schemas.openxmlformats.org/officeDocument/2006/relationships/hyperlink" Target="https://fr.wikipedia.org/wiki/Th%C3%A9or%C3%A8mes_%C3%A9nerg%C3%A9tiques" TargetMode="External"/><Relationship Id="rId61" Type="http://schemas.openxmlformats.org/officeDocument/2006/relationships/hyperlink" Target="https://fr.wikipedia.org/wiki/Carr%C3%A9_sommable" TargetMode="External"/><Relationship Id="rId82" Type="http://schemas.openxmlformats.org/officeDocument/2006/relationships/image" Target="media/image5.png"/><Relationship Id="rId152" Type="http://schemas.openxmlformats.org/officeDocument/2006/relationships/theme" Target="theme/theme1.xml"/><Relationship Id="rId19" Type="http://schemas.openxmlformats.org/officeDocument/2006/relationships/hyperlink" Target="https://fr.wikipedia.org/wiki/Formulation_faible" TargetMode="External"/><Relationship Id="rId14" Type="http://schemas.openxmlformats.org/officeDocument/2006/relationships/hyperlink" Target="https://fr.wikipedia.org/wiki/Thermodynamique" TargetMode="External"/><Relationship Id="rId30" Type="http://schemas.openxmlformats.org/officeDocument/2006/relationships/hyperlink" Target="https://fr.wikipedia.org/wiki/Convergence_simple" TargetMode="External"/><Relationship Id="rId35" Type="http://schemas.openxmlformats.org/officeDocument/2006/relationships/image" Target="media/image3.png"/><Relationship Id="rId56" Type="http://schemas.openxmlformats.org/officeDocument/2006/relationships/hyperlink" Target="https://fr.wikipedia.org/wiki/Formulation_variationnelle" TargetMode="External"/><Relationship Id="rId77" Type="http://schemas.openxmlformats.org/officeDocument/2006/relationships/hyperlink" Target="https://fr.wikipedia.org/wiki/Espace_de_Sobolev" TargetMode="External"/><Relationship Id="rId100" Type="http://schemas.openxmlformats.org/officeDocument/2006/relationships/hyperlink" Target="https://commons.wikimedia.org/wiki/File:Milieu_continu.png?uselang=fr" TargetMode="External"/><Relationship Id="rId105" Type="http://schemas.openxmlformats.org/officeDocument/2006/relationships/hyperlink" Target="https://commons.wikimedia.org/wiki/File:Deformation_EF.png?uselang=fr" TargetMode="External"/><Relationship Id="rId126" Type="http://schemas.openxmlformats.org/officeDocument/2006/relationships/hyperlink" Target="https://fr.wikipedia.org/wiki/Th%C3%A9orie_des_poutres" TargetMode="External"/><Relationship Id="rId147" Type="http://schemas.openxmlformats.org/officeDocument/2006/relationships/hyperlink" Target="https://commons.wikimedia.org/wiki/File:EL_axisymetrique.png?uselang=fr" TargetMode="External"/><Relationship Id="rId8" Type="http://schemas.openxmlformats.org/officeDocument/2006/relationships/image" Target="media/image1.jpeg"/><Relationship Id="rId51" Type="http://schemas.openxmlformats.org/officeDocument/2006/relationships/hyperlink" Target="https://fr.wikipedia.org/wiki/M%C3%A9moire_vive" TargetMode="External"/><Relationship Id="rId72" Type="http://schemas.openxmlformats.org/officeDocument/2006/relationships/hyperlink" Target="https://fr.wikipedia.org/wiki/Formulation_faible" TargetMode="External"/><Relationship Id="rId93" Type="http://schemas.openxmlformats.org/officeDocument/2006/relationships/hyperlink" Target="https://fr.wikipedia.org/wiki/Joseph-Louis_Lagrange" TargetMode="External"/><Relationship Id="rId98" Type="http://schemas.openxmlformats.org/officeDocument/2006/relationships/hyperlink" Target="https://commons.wikimedia.org/wiki/File:Pb_discret.png?uselang=fr" TargetMode="External"/><Relationship Id="rId121" Type="http://schemas.openxmlformats.org/officeDocument/2006/relationships/image" Target="media/image15.png"/><Relationship Id="rId142" Type="http://schemas.openxmlformats.org/officeDocument/2006/relationships/hyperlink" Target="https://commons.wikimedia.org/wiki/File:EL_super_param.png?uselang=fr" TargetMode="External"/><Relationship Id="rId3" Type="http://schemas.openxmlformats.org/officeDocument/2006/relationships/styles" Target="styles.xml"/><Relationship Id="rId25" Type="http://schemas.openxmlformats.org/officeDocument/2006/relationships/hyperlink" Target="https://fr.wikipedia.org/wiki/Condition_aux_limites_de_Neumann" TargetMode="External"/><Relationship Id="rId46" Type="http://schemas.openxmlformats.org/officeDocument/2006/relationships/hyperlink" Target="https://fr.wikipedia.org/wiki/Syst%C3%A8me_d%27%C3%A9quations_lin%C3%A9aires" TargetMode="External"/><Relationship Id="rId67" Type="http://schemas.openxmlformats.org/officeDocument/2006/relationships/hyperlink" Target="https://fr.wikipedia.org/wiki/Continuit%C3%A9_(math%C3%A9matiques)" TargetMode="External"/><Relationship Id="rId116" Type="http://schemas.openxmlformats.org/officeDocument/2006/relationships/hyperlink" Target="https://fr.wikipedia.org/wiki/Orthotropie" TargetMode="External"/><Relationship Id="rId137" Type="http://schemas.openxmlformats.org/officeDocument/2006/relationships/hyperlink" Target="https://fr.wikipedia.org/wiki/Erreur_en_relation_de_comportement" TargetMode="External"/><Relationship Id="rId20" Type="http://schemas.openxmlformats.org/officeDocument/2006/relationships/hyperlink" Target="https://fr.wikipedia.org/wiki/Algorithmique" TargetMode="External"/><Relationship Id="rId41" Type="http://schemas.openxmlformats.org/officeDocument/2006/relationships/hyperlink" Target="https://fr.wikipedia.org/wiki/Polygone" TargetMode="External"/><Relationship Id="rId62" Type="http://schemas.openxmlformats.org/officeDocument/2006/relationships/hyperlink" Target="https://fr.wikipedia.org/wiki/Espace_de_Sobolev" TargetMode="External"/><Relationship Id="rId83" Type="http://schemas.openxmlformats.org/officeDocument/2006/relationships/hyperlink" Target="https://fr.wikipedia.org/wiki/Polygone_r%C3%A9gulier" TargetMode="External"/><Relationship Id="rId88" Type="http://schemas.openxmlformats.org/officeDocument/2006/relationships/hyperlink" Target="https://commons.wikimedia.org/wiki/File:Types_elements_volumiques.svg?uselang=fr" TargetMode="External"/><Relationship Id="rId111" Type="http://schemas.openxmlformats.org/officeDocument/2006/relationships/image" Target="media/image14.png"/><Relationship Id="rId132" Type="http://schemas.openxmlformats.org/officeDocument/2006/relationships/hyperlink" Target="https://fr.wikipedia.org/wiki/Principe_des_travaux_virtuels" TargetMode="External"/><Relationship Id="rId15" Type="http://schemas.openxmlformats.org/officeDocument/2006/relationships/hyperlink" Target="https://fr.wikipedia.org/wiki/Acoustique" TargetMode="External"/><Relationship Id="rId36" Type="http://schemas.openxmlformats.org/officeDocument/2006/relationships/hyperlink" Target="https://fr.wikipedia.org/wiki/Ensemble_de_d%C3%A9finition" TargetMode="External"/><Relationship Id="rId57" Type="http://schemas.openxmlformats.org/officeDocument/2006/relationships/hyperlink" Target="https://fr.wikipedia.org/wiki/Ouvert_(topologie)" TargetMode="External"/><Relationship Id="rId106" Type="http://schemas.openxmlformats.org/officeDocument/2006/relationships/image" Target="media/image12.png"/><Relationship Id="rId127" Type="http://schemas.openxmlformats.org/officeDocument/2006/relationships/hyperlink" Target="https://fr.wikipedia.org/wiki/Th%C3%A9orie_des_plaques" TargetMode="External"/><Relationship Id="rId10" Type="http://schemas.openxmlformats.org/officeDocument/2006/relationships/hyperlink" Target="https://fr.wikipedia.org/wiki/%C3%89quation_aux_d%C3%A9riv%C3%A9es_partielles" TargetMode="External"/><Relationship Id="rId31" Type="http://schemas.openxmlformats.org/officeDocument/2006/relationships/hyperlink" Target="https://fr.wikipedia.org/w/index.php?title=Mesure_d%27erreur&amp;action=edit&amp;redlink=1" TargetMode="External"/><Relationship Id="rId52" Type="http://schemas.openxmlformats.org/officeDocument/2006/relationships/hyperlink" Target="https://fr.wikipedia.org/wiki/Erreur_d%27arrondi" TargetMode="External"/><Relationship Id="rId73" Type="http://schemas.openxmlformats.org/officeDocument/2006/relationships/hyperlink" Target="https://fr.wikipedia.org/wiki/Point_singulier" TargetMode="External"/><Relationship Id="rId78" Type="http://schemas.openxmlformats.org/officeDocument/2006/relationships/hyperlink" Target="https://fr.wikipedia.org/wiki/Th%C3%A9or%C3%A8me_de_Lax-Milgram" TargetMode="External"/><Relationship Id="rId94" Type="http://schemas.openxmlformats.org/officeDocument/2006/relationships/hyperlink" Target="https://fr.wikipedia.org/wiki/M%C3%A9canique_du_solide" TargetMode="External"/><Relationship Id="rId99" Type="http://schemas.openxmlformats.org/officeDocument/2006/relationships/image" Target="media/image9.png"/><Relationship Id="rId101" Type="http://schemas.openxmlformats.org/officeDocument/2006/relationships/image" Target="media/image10.png"/><Relationship Id="rId122" Type="http://schemas.openxmlformats.org/officeDocument/2006/relationships/hyperlink" Target="https://commons.wikimedia.org/wiki/File:Barre_traction.png?uselang=fr" TargetMode="External"/><Relationship Id="rId143" Type="http://schemas.openxmlformats.org/officeDocument/2006/relationships/image" Target="media/image19.png"/><Relationship Id="rId148"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fr.wikipedia.org/wiki/Analyse_num%C3%A9rique" TargetMode="External"/><Relationship Id="rId26" Type="http://schemas.openxmlformats.org/officeDocument/2006/relationships/hyperlink" Target="https://fr.wikipedia.org/wiki/Condition_aux_limites_de_Robin" TargetMode="External"/><Relationship Id="rId47" Type="http://schemas.openxmlformats.org/officeDocument/2006/relationships/hyperlink" Target="https://fr.wikipedia.org/wiki/Fonction_polyn%C3%B4me" TargetMode="External"/><Relationship Id="rId68" Type="http://schemas.openxmlformats.org/officeDocument/2006/relationships/hyperlink" Target="https://fr.wikipedia.org/wiki/Op%C3%A9rateur_laplacien" TargetMode="External"/><Relationship Id="rId89" Type="http://schemas.openxmlformats.org/officeDocument/2006/relationships/image" Target="media/image6.png"/><Relationship Id="rId112" Type="http://schemas.openxmlformats.org/officeDocument/2006/relationships/hyperlink" Target="https://fr.wikipedia.org/wiki/Coefficient_de_Poisson" TargetMode="External"/><Relationship Id="rId133" Type="http://schemas.openxmlformats.org/officeDocument/2006/relationships/hyperlink" Target="https://fr.wikipedia.org/wiki/Principe_des_puissances_virtuelles" TargetMode="External"/><Relationship Id="rId16" Type="http://schemas.openxmlformats.org/officeDocument/2006/relationships/hyperlink" Target="https://fr.wikipedia.org/wiki/Fluide_(mati%C3%A8re)" TargetMode="External"/><Relationship Id="rId37" Type="http://schemas.openxmlformats.org/officeDocument/2006/relationships/hyperlink" Target="https://fr.wikipedia.org/wiki/Conditions_aux_limites" TargetMode="External"/><Relationship Id="rId58" Type="http://schemas.openxmlformats.org/officeDocument/2006/relationships/hyperlink" Target="https://fr.wikipedia.org/wiki/Connexit%C3%A9_(math%C3%A9matiques)" TargetMode="External"/><Relationship Id="rId79" Type="http://schemas.openxmlformats.org/officeDocument/2006/relationships/hyperlink" Target="https://commons.wikimedia.org/wiki/File:Finite_element_triangulation.svg?uselang=fr" TargetMode="External"/><Relationship Id="rId102" Type="http://schemas.openxmlformats.org/officeDocument/2006/relationships/hyperlink" Target="https://commons.wikimedia.org/wiki/File:Milieu_discretise.png?uselang=fr" TargetMode="External"/><Relationship Id="rId123" Type="http://schemas.openxmlformats.org/officeDocument/2006/relationships/image" Target="media/image16.png"/><Relationship Id="rId144" Type="http://schemas.openxmlformats.org/officeDocument/2006/relationships/hyperlink" Target="https://fr.wikipedia.org/wiki/Matrice_jacobienne" TargetMode="External"/><Relationship Id="rId90" Type="http://schemas.openxmlformats.org/officeDocument/2006/relationships/hyperlink" Target="https://fr.wikipedia.org/wiki/Conditions_aux_limites_de_Dirichl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19</Pages>
  <Words>7307</Words>
  <Characters>40189</Characters>
  <Application>Microsoft Office Word</Application>
  <DocSecurity>0</DocSecurity>
  <Lines>334</Lines>
  <Paragraphs>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49</cp:revision>
  <dcterms:created xsi:type="dcterms:W3CDTF">2022-11-21T18:39:00Z</dcterms:created>
  <dcterms:modified xsi:type="dcterms:W3CDTF">2026-01-24T14:02:00Z</dcterms:modified>
</cp:coreProperties>
</file>