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D0DDA" w14:textId="77777777" w:rsidR="005C146A" w:rsidRDefault="005C146A">
      <w:pPr>
        <w:pStyle w:val="En-ttedetabledesmatires"/>
        <w:rPr>
          <w:rFonts w:ascii="Times New Roman" w:eastAsia="Times New Roman" w:hAnsi="Times New Roman" w:cs="Times New Roman"/>
          <w:b/>
          <w:bCs/>
          <w:color w:val="auto"/>
          <w:kern w:val="36"/>
          <w:sz w:val="48"/>
          <w:szCs w:val="48"/>
        </w:rPr>
      </w:pPr>
      <w:bookmarkStart w:id="0" w:name="_Toc133075566"/>
      <w:bookmarkStart w:id="1" w:name="_Toc133077240"/>
      <w:bookmarkStart w:id="2" w:name="_Toc148453910"/>
      <w:bookmarkStart w:id="3" w:name="_Toc148455377"/>
      <w:bookmarkStart w:id="4" w:name="_Toc148455403"/>
      <w:bookmarkStart w:id="5" w:name="_Toc148455907"/>
      <w:r w:rsidRPr="005C146A">
        <w:rPr>
          <w:rFonts w:ascii="Times New Roman" w:eastAsia="Times New Roman" w:hAnsi="Times New Roman" w:cs="Times New Roman"/>
          <w:b/>
          <w:bCs/>
          <w:color w:val="auto"/>
          <w:kern w:val="36"/>
          <w:sz w:val="48"/>
          <w:szCs w:val="48"/>
        </w:rPr>
        <w:t>Trigonométrie</w:t>
      </w:r>
    </w:p>
    <w:sdt>
      <w:sdtPr>
        <w:rPr>
          <w:rFonts w:asciiTheme="minorHAnsi" w:eastAsiaTheme="minorHAnsi" w:hAnsiTheme="minorHAnsi" w:cstheme="minorBidi"/>
          <w:color w:val="auto"/>
          <w:sz w:val="22"/>
          <w:szCs w:val="22"/>
          <w:lang w:eastAsia="en-US"/>
        </w:rPr>
        <w:id w:val="1786770476"/>
        <w:docPartObj>
          <w:docPartGallery w:val="Table of Contents"/>
          <w:docPartUnique/>
        </w:docPartObj>
      </w:sdtPr>
      <w:sdtEndPr>
        <w:rPr>
          <w:b/>
          <w:bCs/>
        </w:rPr>
      </w:sdtEndPr>
      <w:sdtContent>
        <w:p w14:paraId="4C45465A" w14:textId="092934D9" w:rsidR="007351FB" w:rsidRDefault="007351FB">
          <w:pPr>
            <w:pStyle w:val="En-ttedetabledesmatires"/>
          </w:pPr>
          <w:r>
            <w:t>Table des matières</w:t>
          </w:r>
        </w:p>
        <w:p w14:paraId="1A0D893F" w14:textId="1B4FCD4D" w:rsidR="004E63B7" w:rsidRDefault="007351FB">
          <w:pPr>
            <w:pStyle w:val="TM1"/>
            <w:tabs>
              <w:tab w:val="right" w:leader="dot" w:pos="9062"/>
            </w:tabs>
            <w:rPr>
              <w:rFonts w:eastAsiaTheme="minorEastAsia"/>
              <w:noProof/>
              <w:kern w:val="2"/>
              <w:sz w:val="24"/>
              <w:szCs w:val="24"/>
              <w:lang w:eastAsia="fr-FR"/>
              <w14:ligatures w14:val="standardContextual"/>
            </w:rPr>
          </w:pPr>
          <w:r>
            <w:fldChar w:fldCharType="begin"/>
          </w:r>
          <w:r>
            <w:instrText xml:space="preserve"> TOC \o "1-3" \h \z \u </w:instrText>
          </w:r>
          <w:r>
            <w:fldChar w:fldCharType="separate"/>
          </w:r>
          <w:hyperlink w:anchor="_Toc212899017" w:history="1">
            <w:r w:rsidR="004E63B7" w:rsidRPr="000C4370">
              <w:rPr>
                <w:rStyle w:val="Lienhypertexte"/>
                <w:noProof/>
              </w:rPr>
              <w:t>Cours</w:t>
            </w:r>
            <w:r w:rsidR="004E63B7">
              <w:rPr>
                <w:noProof/>
                <w:webHidden/>
              </w:rPr>
              <w:tab/>
            </w:r>
            <w:r w:rsidR="004E63B7">
              <w:rPr>
                <w:noProof/>
                <w:webHidden/>
              </w:rPr>
              <w:fldChar w:fldCharType="begin"/>
            </w:r>
            <w:r w:rsidR="004E63B7">
              <w:rPr>
                <w:noProof/>
                <w:webHidden/>
              </w:rPr>
              <w:instrText xml:space="preserve"> PAGEREF _Toc212899017 \h </w:instrText>
            </w:r>
            <w:r w:rsidR="004E63B7">
              <w:rPr>
                <w:noProof/>
                <w:webHidden/>
              </w:rPr>
            </w:r>
            <w:r w:rsidR="004E63B7">
              <w:rPr>
                <w:noProof/>
                <w:webHidden/>
              </w:rPr>
              <w:fldChar w:fldCharType="separate"/>
            </w:r>
            <w:r w:rsidR="004E63B7">
              <w:rPr>
                <w:noProof/>
                <w:webHidden/>
              </w:rPr>
              <w:t>2</w:t>
            </w:r>
            <w:r w:rsidR="004E63B7">
              <w:rPr>
                <w:noProof/>
                <w:webHidden/>
              </w:rPr>
              <w:fldChar w:fldCharType="end"/>
            </w:r>
          </w:hyperlink>
        </w:p>
        <w:p w14:paraId="1456F6DA" w14:textId="5B9F0414"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18" w:history="1">
            <w:r w:rsidRPr="000C4370">
              <w:rPr>
                <w:rStyle w:val="Lienhypertexte"/>
                <w:noProof/>
              </w:rPr>
              <w:t>Relation de congruence</w:t>
            </w:r>
            <w:r>
              <w:rPr>
                <w:noProof/>
                <w:webHidden/>
              </w:rPr>
              <w:tab/>
            </w:r>
            <w:r>
              <w:rPr>
                <w:noProof/>
                <w:webHidden/>
              </w:rPr>
              <w:fldChar w:fldCharType="begin"/>
            </w:r>
            <w:r>
              <w:rPr>
                <w:noProof/>
                <w:webHidden/>
              </w:rPr>
              <w:instrText xml:space="preserve"> PAGEREF _Toc212899018 \h </w:instrText>
            </w:r>
            <w:r>
              <w:rPr>
                <w:noProof/>
                <w:webHidden/>
              </w:rPr>
            </w:r>
            <w:r>
              <w:rPr>
                <w:noProof/>
                <w:webHidden/>
              </w:rPr>
              <w:fldChar w:fldCharType="separate"/>
            </w:r>
            <w:r>
              <w:rPr>
                <w:noProof/>
                <w:webHidden/>
              </w:rPr>
              <w:t>2</w:t>
            </w:r>
            <w:r>
              <w:rPr>
                <w:noProof/>
                <w:webHidden/>
              </w:rPr>
              <w:fldChar w:fldCharType="end"/>
            </w:r>
          </w:hyperlink>
        </w:p>
        <w:p w14:paraId="6748CF2D" w14:textId="1B107F68"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19" w:history="1">
            <w:r w:rsidRPr="000C4370">
              <w:rPr>
                <w:rStyle w:val="Lienhypertexte"/>
                <w:noProof/>
                <w:shd w:val="clear" w:color="auto" w:fill="FFFFFF"/>
              </w:rPr>
              <w:t>Cercle trigonométrique - sinus, cosinus, tangente</w:t>
            </w:r>
            <w:r>
              <w:rPr>
                <w:noProof/>
                <w:webHidden/>
              </w:rPr>
              <w:tab/>
            </w:r>
            <w:r>
              <w:rPr>
                <w:noProof/>
                <w:webHidden/>
              </w:rPr>
              <w:fldChar w:fldCharType="begin"/>
            </w:r>
            <w:r>
              <w:rPr>
                <w:noProof/>
                <w:webHidden/>
              </w:rPr>
              <w:instrText xml:space="preserve"> PAGEREF _Toc212899019 \h </w:instrText>
            </w:r>
            <w:r>
              <w:rPr>
                <w:noProof/>
                <w:webHidden/>
              </w:rPr>
            </w:r>
            <w:r>
              <w:rPr>
                <w:noProof/>
                <w:webHidden/>
              </w:rPr>
              <w:fldChar w:fldCharType="separate"/>
            </w:r>
            <w:r>
              <w:rPr>
                <w:noProof/>
                <w:webHidden/>
              </w:rPr>
              <w:t>2</w:t>
            </w:r>
            <w:r>
              <w:rPr>
                <w:noProof/>
                <w:webHidden/>
              </w:rPr>
              <w:fldChar w:fldCharType="end"/>
            </w:r>
          </w:hyperlink>
        </w:p>
        <w:p w14:paraId="6F40E436" w14:textId="583A1702"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20" w:history="1">
            <w:r w:rsidRPr="000C4370">
              <w:rPr>
                <w:rStyle w:val="Lienhypertexte"/>
                <w:noProof/>
                <w:shd w:val="clear" w:color="auto" w:fill="FFFFFF"/>
              </w:rPr>
              <w:t>Propriétés : valeurs usuelles et symétries</w:t>
            </w:r>
            <w:r>
              <w:rPr>
                <w:noProof/>
                <w:webHidden/>
              </w:rPr>
              <w:tab/>
            </w:r>
            <w:r>
              <w:rPr>
                <w:noProof/>
                <w:webHidden/>
              </w:rPr>
              <w:fldChar w:fldCharType="begin"/>
            </w:r>
            <w:r>
              <w:rPr>
                <w:noProof/>
                <w:webHidden/>
              </w:rPr>
              <w:instrText xml:space="preserve"> PAGEREF _Toc212899020 \h </w:instrText>
            </w:r>
            <w:r>
              <w:rPr>
                <w:noProof/>
                <w:webHidden/>
              </w:rPr>
            </w:r>
            <w:r>
              <w:rPr>
                <w:noProof/>
                <w:webHidden/>
              </w:rPr>
              <w:fldChar w:fldCharType="separate"/>
            </w:r>
            <w:r>
              <w:rPr>
                <w:noProof/>
                <w:webHidden/>
              </w:rPr>
              <w:t>4</w:t>
            </w:r>
            <w:r>
              <w:rPr>
                <w:noProof/>
                <w:webHidden/>
              </w:rPr>
              <w:fldChar w:fldCharType="end"/>
            </w:r>
          </w:hyperlink>
        </w:p>
        <w:p w14:paraId="277FD6EB" w14:textId="335572A9"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21" w:history="1">
            <w:r w:rsidRPr="000C4370">
              <w:rPr>
                <w:rStyle w:val="Lienhypertexte"/>
                <w:rFonts w:eastAsia="Times New Roman"/>
                <w:noProof/>
                <w:lang w:eastAsia="fr-FR"/>
              </w:rPr>
              <w:t>Formules de trigonométrie</w:t>
            </w:r>
            <w:r>
              <w:rPr>
                <w:noProof/>
                <w:webHidden/>
              </w:rPr>
              <w:tab/>
            </w:r>
            <w:r>
              <w:rPr>
                <w:noProof/>
                <w:webHidden/>
              </w:rPr>
              <w:fldChar w:fldCharType="begin"/>
            </w:r>
            <w:r>
              <w:rPr>
                <w:noProof/>
                <w:webHidden/>
              </w:rPr>
              <w:instrText xml:space="preserve"> PAGEREF _Toc212899021 \h </w:instrText>
            </w:r>
            <w:r>
              <w:rPr>
                <w:noProof/>
                <w:webHidden/>
              </w:rPr>
            </w:r>
            <w:r>
              <w:rPr>
                <w:noProof/>
                <w:webHidden/>
              </w:rPr>
              <w:fldChar w:fldCharType="separate"/>
            </w:r>
            <w:r>
              <w:rPr>
                <w:noProof/>
                <w:webHidden/>
              </w:rPr>
              <w:t>4</w:t>
            </w:r>
            <w:r>
              <w:rPr>
                <w:noProof/>
                <w:webHidden/>
              </w:rPr>
              <w:fldChar w:fldCharType="end"/>
            </w:r>
          </w:hyperlink>
        </w:p>
        <w:p w14:paraId="6E64AD0A" w14:textId="124A7CD6"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22" w:history="1">
            <w:r w:rsidRPr="000C4370">
              <w:rPr>
                <w:rStyle w:val="Lienhypertexte"/>
                <w:rFonts w:eastAsia="Times New Roman"/>
                <w:noProof/>
                <w:lang w:eastAsia="fr-FR"/>
              </w:rPr>
              <w:t>Fonctions trigonométriques</w:t>
            </w:r>
            <w:r>
              <w:rPr>
                <w:noProof/>
                <w:webHidden/>
              </w:rPr>
              <w:tab/>
            </w:r>
            <w:r>
              <w:rPr>
                <w:noProof/>
                <w:webHidden/>
              </w:rPr>
              <w:fldChar w:fldCharType="begin"/>
            </w:r>
            <w:r>
              <w:rPr>
                <w:noProof/>
                <w:webHidden/>
              </w:rPr>
              <w:instrText xml:space="preserve"> PAGEREF _Toc212899022 \h </w:instrText>
            </w:r>
            <w:r>
              <w:rPr>
                <w:noProof/>
                <w:webHidden/>
              </w:rPr>
            </w:r>
            <w:r>
              <w:rPr>
                <w:noProof/>
                <w:webHidden/>
              </w:rPr>
              <w:fldChar w:fldCharType="separate"/>
            </w:r>
            <w:r>
              <w:rPr>
                <w:noProof/>
                <w:webHidden/>
              </w:rPr>
              <w:t>5</w:t>
            </w:r>
            <w:r>
              <w:rPr>
                <w:noProof/>
                <w:webHidden/>
              </w:rPr>
              <w:fldChar w:fldCharType="end"/>
            </w:r>
          </w:hyperlink>
        </w:p>
        <w:p w14:paraId="274F5743" w14:textId="7F0292FA" w:rsidR="004E63B7" w:rsidRDefault="004E63B7">
          <w:pPr>
            <w:pStyle w:val="TM1"/>
            <w:tabs>
              <w:tab w:val="right" w:leader="dot" w:pos="9062"/>
            </w:tabs>
            <w:rPr>
              <w:rFonts w:eastAsiaTheme="minorEastAsia"/>
              <w:noProof/>
              <w:kern w:val="2"/>
              <w:sz w:val="24"/>
              <w:szCs w:val="24"/>
              <w:lang w:eastAsia="fr-FR"/>
              <w14:ligatures w14:val="standardContextual"/>
            </w:rPr>
          </w:pPr>
          <w:hyperlink w:anchor="_Toc212899023" w:history="1">
            <w:r w:rsidRPr="000C4370">
              <w:rPr>
                <w:rStyle w:val="Lienhypertexte"/>
                <w:noProof/>
              </w:rPr>
              <w:t>Méthode</w:t>
            </w:r>
            <w:r>
              <w:rPr>
                <w:noProof/>
                <w:webHidden/>
              </w:rPr>
              <w:tab/>
            </w:r>
            <w:r>
              <w:rPr>
                <w:noProof/>
                <w:webHidden/>
              </w:rPr>
              <w:fldChar w:fldCharType="begin"/>
            </w:r>
            <w:r>
              <w:rPr>
                <w:noProof/>
                <w:webHidden/>
              </w:rPr>
              <w:instrText xml:space="preserve"> PAGEREF _Toc212899023 \h </w:instrText>
            </w:r>
            <w:r>
              <w:rPr>
                <w:noProof/>
                <w:webHidden/>
              </w:rPr>
            </w:r>
            <w:r>
              <w:rPr>
                <w:noProof/>
                <w:webHidden/>
              </w:rPr>
              <w:fldChar w:fldCharType="separate"/>
            </w:r>
            <w:r>
              <w:rPr>
                <w:noProof/>
                <w:webHidden/>
              </w:rPr>
              <w:t>7</w:t>
            </w:r>
            <w:r>
              <w:rPr>
                <w:noProof/>
                <w:webHidden/>
              </w:rPr>
              <w:fldChar w:fldCharType="end"/>
            </w:r>
          </w:hyperlink>
        </w:p>
        <w:p w14:paraId="29D37E48" w14:textId="04F2EAEA"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24" w:history="1">
            <w:r w:rsidRPr="000C4370">
              <w:rPr>
                <w:rStyle w:val="Lienhypertexte"/>
                <w:rFonts w:eastAsia="Times New Roman"/>
                <w:noProof/>
                <w:lang w:eastAsia="fr-FR"/>
              </w:rPr>
              <w:t>Résoudre une équation trigonométrique</w:t>
            </w:r>
            <w:r>
              <w:rPr>
                <w:noProof/>
                <w:webHidden/>
              </w:rPr>
              <w:tab/>
            </w:r>
            <w:r>
              <w:rPr>
                <w:noProof/>
                <w:webHidden/>
              </w:rPr>
              <w:fldChar w:fldCharType="begin"/>
            </w:r>
            <w:r>
              <w:rPr>
                <w:noProof/>
                <w:webHidden/>
              </w:rPr>
              <w:instrText xml:space="preserve"> PAGEREF _Toc212899024 \h </w:instrText>
            </w:r>
            <w:r>
              <w:rPr>
                <w:noProof/>
                <w:webHidden/>
              </w:rPr>
            </w:r>
            <w:r>
              <w:rPr>
                <w:noProof/>
                <w:webHidden/>
              </w:rPr>
              <w:fldChar w:fldCharType="separate"/>
            </w:r>
            <w:r>
              <w:rPr>
                <w:noProof/>
                <w:webHidden/>
              </w:rPr>
              <w:t>7</w:t>
            </w:r>
            <w:r>
              <w:rPr>
                <w:noProof/>
                <w:webHidden/>
              </w:rPr>
              <w:fldChar w:fldCharType="end"/>
            </w:r>
          </w:hyperlink>
        </w:p>
        <w:p w14:paraId="31A05AF0" w14:textId="64889823"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25" w:history="1">
            <w:r w:rsidRPr="000C4370">
              <w:rPr>
                <w:rStyle w:val="Lienhypertexte"/>
                <w:noProof/>
              </w:rPr>
              <w:t>Résoudre une équation du type acos(x)+bsin(x)=c</w:t>
            </w:r>
            <w:r>
              <w:rPr>
                <w:noProof/>
                <w:webHidden/>
              </w:rPr>
              <w:tab/>
            </w:r>
            <w:r>
              <w:rPr>
                <w:noProof/>
                <w:webHidden/>
              </w:rPr>
              <w:fldChar w:fldCharType="begin"/>
            </w:r>
            <w:r>
              <w:rPr>
                <w:noProof/>
                <w:webHidden/>
              </w:rPr>
              <w:instrText xml:space="preserve"> PAGEREF _Toc212899025 \h </w:instrText>
            </w:r>
            <w:r>
              <w:rPr>
                <w:noProof/>
                <w:webHidden/>
              </w:rPr>
            </w:r>
            <w:r>
              <w:rPr>
                <w:noProof/>
                <w:webHidden/>
              </w:rPr>
              <w:fldChar w:fldCharType="separate"/>
            </w:r>
            <w:r>
              <w:rPr>
                <w:noProof/>
                <w:webHidden/>
              </w:rPr>
              <w:t>7</w:t>
            </w:r>
            <w:r>
              <w:rPr>
                <w:noProof/>
                <w:webHidden/>
              </w:rPr>
              <w:fldChar w:fldCharType="end"/>
            </w:r>
          </w:hyperlink>
        </w:p>
        <w:p w14:paraId="6FCD674D" w14:textId="512C18B4" w:rsidR="004E63B7" w:rsidRDefault="004E63B7">
          <w:pPr>
            <w:pStyle w:val="TM1"/>
            <w:tabs>
              <w:tab w:val="right" w:leader="dot" w:pos="9062"/>
            </w:tabs>
            <w:rPr>
              <w:rFonts w:eastAsiaTheme="minorEastAsia"/>
              <w:noProof/>
              <w:kern w:val="2"/>
              <w:sz w:val="24"/>
              <w:szCs w:val="24"/>
              <w:lang w:eastAsia="fr-FR"/>
              <w14:ligatures w14:val="standardContextual"/>
            </w:rPr>
          </w:pPr>
          <w:hyperlink w:anchor="_Toc212899026" w:history="1">
            <w:r w:rsidRPr="000C4370">
              <w:rPr>
                <w:rStyle w:val="Lienhypertexte"/>
                <w:noProof/>
              </w:rPr>
              <w:t>Trigonométrie sphérique</w:t>
            </w:r>
            <w:r>
              <w:rPr>
                <w:noProof/>
                <w:webHidden/>
              </w:rPr>
              <w:tab/>
            </w:r>
            <w:r>
              <w:rPr>
                <w:noProof/>
                <w:webHidden/>
              </w:rPr>
              <w:fldChar w:fldCharType="begin"/>
            </w:r>
            <w:r>
              <w:rPr>
                <w:noProof/>
                <w:webHidden/>
              </w:rPr>
              <w:instrText xml:space="preserve"> PAGEREF _Toc212899026 \h </w:instrText>
            </w:r>
            <w:r>
              <w:rPr>
                <w:noProof/>
                <w:webHidden/>
              </w:rPr>
            </w:r>
            <w:r>
              <w:rPr>
                <w:noProof/>
                <w:webHidden/>
              </w:rPr>
              <w:fldChar w:fldCharType="separate"/>
            </w:r>
            <w:r>
              <w:rPr>
                <w:noProof/>
                <w:webHidden/>
              </w:rPr>
              <w:t>7</w:t>
            </w:r>
            <w:r>
              <w:rPr>
                <w:noProof/>
                <w:webHidden/>
              </w:rPr>
              <w:fldChar w:fldCharType="end"/>
            </w:r>
          </w:hyperlink>
        </w:p>
        <w:p w14:paraId="3600E511" w14:textId="1494D855"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27" w:history="1">
            <w:r w:rsidRPr="000C4370">
              <w:rPr>
                <w:rStyle w:val="Lienhypertexte"/>
                <w:noProof/>
              </w:rPr>
              <w:t>Conventions</w:t>
            </w:r>
            <w:r>
              <w:rPr>
                <w:noProof/>
                <w:webHidden/>
              </w:rPr>
              <w:tab/>
            </w:r>
            <w:r>
              <w:rPr>
                <w:noProof/>
                <w:webHidden/>
              </w:rPr>
              <w:fldChar w:fldCharType="begin"/>
            </w:r>
            <w:r>
              <w:rPr>
                <w:noProof/>
                <w:webHidden/>
              </w:rPr>
              <w:instrText xml:space="preserve"> PAGEREF _Toc212899027 \h </w:instrText>
            </w:r>
            <w:r>
              <w:rPr>
                <w:noProof/>
                <w:webHidden/>
              </w:rPr>
            </w:r>
            <w:r>
              <w:rPr>
                <w:noProof/>
                <w:webHidden/>
              </w:rPr>
              <w:fldChar w:fldCharType="separate"/>
            </w:r>
            <w:r>
              <w:rPr>
                <w:noProof/>
                <w:webHidden/>
              </w:rPr>
              <w:t>8</w:t>
            </w:r>
            <w:r>
              <w:rPr>
                <w:noProof/>
                <w:webHidden/>
              </w:rPr>
              <w:fldChar w:fldCharType="end"/>
            </w:r>
          </w:hyperlink>
        </w:p>
        <w:p w14:paraId="5B608CD3" w14:textId="6DA1447D"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28" w:history="1">
            <w:r w:rsidRPr="000C4370">
              <w:rPr>
                <w:rStyle w:val="Lienhypertexte"/>
                <w:noProof/>
              </w:rPr>
              <w:t>Formules fondamentales</w:t>
            </w:r>
            <w:r>
              <w:rPr>
                <w:noProof/>
                <w:webHidden/>
              </w:rPr>
              <w:tab/>
            </w:r>
            <w:r>
              <w:rPr>
                <w:noProof/>
                <w:webHidden/>
              </w:rPr>
              <w:fldChar w:fldCharType="begin"/>
            </w:r>
            <w:r>
              <w:rPr>
                <w:noProof/>
                <w:webHidden/>
              </w:rPr>
              <w:instrText xml:space="preserve"> PAGEREF _Toc212899028 \h </w:instrText>
            </w:r>
            <w:r>
              <w:rPr>
                <w:noProof/>
                <w:webHidden/>
              </w:rPr>
            </w:r>
            <w:r>
              <w:rPr>
                <w:noProof/>
                <w:webHidden/>
              </w:rPr>
              <w:fldChar w:fldCharType="separate"/>
            </w:r>
            <w:r>
              <w:rPr>
                <w:noProof/>
                <w:webHidden/>
              </w:rPr>
              <w:t>8</w:t>
            </w:r>
            <w:r>
              <w:rPr>
                <w:noProof/>
                <w:webHidden/>
              </w:rPr>
              <w:fldChar w:fldCharType="end"/>
            </w:r>
          </w:hyperlink>
        </w:p>
        <w:p w14:paraId="220757B7" w14:textId="06FE114A" w:rsidR="004E63B7" w:rsidRDefault="004E63B7">
          <w:pPr>
            <w:pStyle w:val="TM3"/>
            <w:tabs>
              <w:tab w:val="right" w:leader="dot" w:pos="9062"/>
            </w:tabs>
            <w:rPr>
              <w:rFonts w:eastAsiaTheme="minorEastAsia"/>
              <w:noProof/>
              <w:kern w:val="2"/>
              <w:sz w:val="24"/>
              <w:szCs w:val="24"/>
              <w:lang w:eastAsia="fr-FR"/>
              <w14:ligatures w14:val="standardContextual"/>
            </w:rPr>
          </w:pPr>
          <w:hyperlink w:anchor="_Toc212899029" w:history="1">
            <w:r w:rsidRPr="000C4370">
              <w:rPr>
                <w:rStyle w:val="Lienhypertexte"/>
                <w:noProof/>
              </w:rPr>
              <w:t>Formule des cosinus et relation duale</w:t>
            </w:r>
            <w:r>
              <w:rPr>
                <w:noProof/>
                <w:webHidden/>
              </w:rPr>
              <w:tab/>
            </w:r>
            <w:r>
              <w:rPr>
                <w:noProof/>
                <w:webHidden/>
              </w:rPr>
              <w:fldChar w:fldCharType="begin"/>
            </w:r>
            <w:r>
              <w:rPr>
                <w:noProof/>
                <w:webHidden/>
              </w:rPr>
              <w:instrText xml:space="preserve"> PAGEREF _Toc212899029 \h </w:instrText>
            </w:r>
            <w:r>
              <w:rPr>
                <w:noProof/>
                <w:webHidden/>
              </w:rPr>
            </w:r>
            <w:r>
              <w:rPr>
                <w:noProof/>
                <w:webHidden/>
              </w:rPr>
              <w:fldChar w:fldCharType="separate"/>
            </w:r>
            <w:r>
              <w:rPr>
                <w:noProof/>
                <w:webHidden/>
              </w:rPr>
              <w:t>8</w:t>
            </w:r>
            <w:r>
              <w:rPr>
                <w:noProof/>
                <w:webHidden/>
              </w:rPr>
              <w:fldChar w:fldCharType="end"/>
            </w:r>
          </w:hyperlink>
        </w:p>
        <w:p w14:paraId="0EBCD1E3" w14:textId="3B9DA0C1" w:rsidR="004E63B7" w:rsidRDefault="004E63B7">
          <w:pPr>
            <w:pStyle w:val="TM3"/>
            <w:tabs>
              <w:tab w:val="right" w:leader="dot" w:pos="9062"/>
            </w:tabs>
            <w:rPr>
              <w:rFonts w:eastAsiaTheme="minorEastAsia"/>
              <w:noProof/>
              <w:kern w:val="2"/>
              <w:sz w:val="24"/>
              <w:szCs w:val="24"/>
              <w:lang w:eastAsia="fr-FR"/>
              <w14:ligatures w14:val="standardContextual"/>
            </w:rPr>
          </w:pPr>
          <w:hyperlink w:anchor="_Toc212899030" w:history="1">
            <w:r w:rsidRPr="000C4370">
              <w:rPr>
                <w:rStyle w:val="Lienhypertexte"/>
                <w:noProof/>
              </w:rPr>
              <w:t>Formule des sinus</w:t>
            </w:r>
            <w:r>
              <w:rPr>
                <w:noProof/>
                <w:webHidden/>
              </w:rPr>
              <w:tab/>
            </w:r>
            <w:r>
              <w:rPr>
                <w:noProof/>
                <w:webHidden/>
              </w:rPr>
              <w:fldChar w:fldCharType="begin"/>
            </w:r>
            <w:r>
              <w:rPr>
                <w:noProof/>
                <w:webHidden/>
              </w:rPr>
              <w:instrText xml:space="preserve"> PAGEREF _Toc212899030 \h </w:instrText>
            </w:r>
            <w:r>
              <w:rPr>
                <w:noProof/>
                <w:webHidden/>
              </w:rPr>
            </w:r>
            <w:r>
              <w:rPr>
                <w:noProof/>
                <w:webHidden/>
              </w:rPr>
              <w:fldChar w:fldCharType="separate"/>
            </w:r>
            <w:r>
              <w:rPr>
                <w:noProof/>
                <w:webHidden/>
              </w:rPr>
              <w:t>8</w:t>
            </w:r>
            <w:r>
              <w:rPr>
                <w:noProof/>
                <w:webHidden/>
              </w:rPr>
              <w:fldChar w:fldCharType="end"/>
            </w:r>
          </w:hyperlink>
        </w:p>
        <w:p w14:paraId="7CCCB319" w14:textId="3C02A1DB" w:rsidR="004E63B7" w:rsidRDefault="004E63B7">
          <w:pPr>
            <w:pStyle w:val="TM3"/>
            <w:tabs>
              <w:tab w:val="right" w:leader="dot" w:pos="9062"/>
            </w:tabs>
            <w:rPr>
              <w:rFonts w:eastAsiaTheme="minorEastAsia"/>
              <w:noProof/>
              <w:kern w:val="2"/>
              <w:sz w:val="24"/>
              <w:szCs w:val="24"/>
              <w:lang w:eastAsia="fr-FR"/>
              <w14:ligatures w14:val="standardContextual"/>
            </w:rPr>
          </w:pPr>
          <w:hyperlink w:anchor="_Toc212899031" w:history="1">
            <w:r w:rsidRPr="000C4370">
              <w:rPr>
                <w:rStyle w:val="Lienhypertexte"/>
                <w:noProof/>
              </w:rPr>
              <w:t>Troisième formule fondamentale et relation duale</w:t>
            </w:r>
            <w:r>
              <w:rPr>
                <w:noProof/>
                <w:webHidden/>
              </w:rPr>
              <w:tab/>
            </w:r>
            <w:r>
              <w:rPr>
                <w:noProof/>
                <w:webHidden/>
              </w:rPr>
              <w:fldChar w:fldCharType="begin"/>
            </w:r>
            <w:r>
              <w:rPr>
                <w:noProof/>
                <w:webHidden/>
              </w:rPr>
              <w:instrText xml:space="preserve"> PAGEREF _Toc212899031 \h </w:instrText>
            </w:r>
            <w:r>
              <w:rPr>
                <w:noProof/>
                <w:webHidden/>
              </w:rPr>
            </w:r>
            <w:r>
              <w:rPr>
                <w:noProof/>
                <w:webHidden/>
              </w:rPr>
              <w:fldChar w:fldCharType="separate"/>
            </w:r>
            <w:r>
              <w:rPr>
                <w:noProof/>
                <w:webHidden/>
              </w:rPr>
              <w:t>9</w:t>
            </w:r>
            <w:r>
              <w:rPr>
                <w:noProof/>
                <w:webHidden/>
              </w:rPr>
              <w:fldChar w:fldCharType="end"/>
            </w:r>
          </w:hyperlink>
        </w:p>
        <w:p w14:paraId="53FFCAC7" w14:textId="6D0EA4BD" w:rsidR="004E63B7" w:rsidRDefault="004E63B7">
          <w:pPr>
            <w:pStyle w:val="TM3"/>
            <w:tabs>
              <w:tab w:val="right" w:leader="dot" w:pos="9062"/>
            </w:tabs>
            <w:rPr>
              <w:rFonts w:eastAsiaTheme="minorEastAsia"/>
              <w:noProof/>
              <w:kern w:val="2"/>
              <w:sz w:val="24"/>
              <w:szCs w:val="24"/>
              <w:lang w:eastAsia="fr-FR"/>
              <w14:ligatures w14:val="standardContextual"/>
            </w:rPr>
          </w:pPr>
          <w:hyperlink w:anchor="_Toc212899032" w:history="1">
            <w:r w:rsidRPr="000C4370">
              <w:rPr>
                <w:rStyle w:val="Lienhypertexte"/>
                <w:noProof/>
              </w:rPr>
              <w:t>Formule des cotangentes</w:t>
            </w:r>
            <w:r>
              <w:rPr>
                <w:noProof/>
                <w:webHidden/>
              </w:rPr>
              <w:tab/>
            </w:r>
            <w:r>
              <w:rPr>
                <w:noProof/>
                <w:webHidden/>
              </w:rPr>
              <w:fldChar w:fldCharType="begin"/>
            </w:r>
            <w:r>
              <w:rPr>
                <w:noProof/>
                <w:webHidden/>
              </w:rPr>
              <w:instrText xml:space="preserve"> PAGEREF _Toc212899032 \h </w:instrText>
            </w:r>
            <w:r>
              <w:rPr>
                <w:noProof/>
                <w:webHidden/>
              </w:rPr>
            </w:r>
            <w:r>
              <w:rPr>
                <w:noProof/>
                <w:webHidden/>
              </w:rPr>
              <w:fldChar w:fldCharType="separate"/>
            </w:r>
            <w:r>
              <w:rPr>
                <w:noProof/>
                <w:webHidden/>
              </w:rPr>
              <w:t>9</w:t>
            </w:r>
            <w:r>
              <w:rPr>
                <w:noProof/>
                <w:webHidden/>
              </w:rPr>
              <w:fldChar w:fldCharType="end"/>
            </w:r>
          </w:hyperlink>
        </w:p>
        <w:p w14:paraId="17132882" w14:textId="6291506A"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33" w:history="1">
            <w:r w:rsidRPr="000C4370">
              <w:rPr>
                <w:rStyle w:val="Lienhypertexte"/>
                <w:noProof/>
              </w:rPr>
              <w:t>Aire du triangle sphérique</w:t>
            </w:r>
            <w:r>
              <w:rPr>
                <w:noProof/>
                <w:webHidden/>
              </w:rPr>
              <w:tab/>
            </w:r>
            <w:r>
              <w:rPr>
                <w:noProof/>
                <w:webHidden/>
              </w:rPr>
              <w:fldChar w:fldCharType="begin"/>
            </w:r>
            <w:r>
              <w:rPr>
                <w:noProof/>
                <w:webHidden/>
              </w:rPr>
              <w:instrText xml:space="preserve"> PAGEREF _Toc212899033 \h </w:instrText>
            </w:r>
            <w:r>
              <w:rPr>
                <w:noProof/>
                <w:webHidden/>
              </w:rPr>
            </w:r>
            <w:r>
              <w:rPr>
                <w:noProof/>
                <w:webHidden/>
              </w:rPr>
              <w:fldChar w:fldCharType="separate"/>
            </w:r>
            <w:r>
              <w:rPr>
                <w:noProof/>
                <w:webHidden/>
              </w:rPr>
              <w:t>9</w:t>
            </w:r>
            <w:r>
              <w:rPr>
                <w:noProof/>
                <w:webHidden/>
              </w:rPr>
              <w:fldChar w:fldCharType="end"/>
            </w:r>
          </w:hyperlink>
        </w:p>
        <w:p w14:paraId="5505D280" w14:textId="15665AD3"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34" w:history="1">
            <w:r w:rsidRPr="000C4370">
              <w:rPr>
                <w:rStyle w:val="Lienhypertexte"/>
                <w:noProof/>
              </w:rPr>
              <w:t>Formule de l'Huilier</w:t>
            </w:r>
            <w:r>
              <w:rPr>
                <w:noProof/>
                <w:webHidden/>
              </w:rPr>
              <w:tab/>
            </w:r>
            <w:r>
              <w:rPr>
                <w:noProof/>
                <w:webHidden/>
              </w:rPr>
              <w:fldChar w:fldCharType="begin"/>
            </w:r>
            <w:r>
              <w:rPr>
                <w:noProof/>
                <w:webHidden/>
              </w:rPr>
              <w:instrText xml:space="preserve"> PAGEREF _Toc212899034 \h </w:instrText>
            </w:r>
            <w:r>
              <w:rPr>
                <w:noProof/>
                <w:webHidden/>
              </w:rPr>
            </w:r>
            <w:r>
              <w:rPr>
                <w:noProof/>
                <w:webHidden/>
              </w:rPr>
              <w:fldChar w:fldCharType="separate"/>
            </w:r>
            <w:r>
              <w:rPr>
                <w:noProof/>
                <w:webHidden/>
              </w:rPr>
              <w:t>10</w:t>
            </w:r>
            <w:r>
              <w:rPr>
                <w:noProof/>
                <w:webHidden/>
              </w:rPr>
              <w:fldChar w:fldCharType="end"/>
            </w:r>
          </w:hyperlink>
        </w:p>
        <w:p w14:paraId="5B695915" w14:textId="143CDF9C"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35" w:history="1">
            <w:r w:rsidRPr="000C4370">
              <w:rPr>
                <w:rStyle w:val="Lienhypertexte"/>
                <w:noProof/>
              </w:rPr>
              <w:t>Triangle polaire</w:t>
            </w:r>
            <w:r>
              <w:rPr>
                <w:noProof/>
                <w:webHidden/>
              </w:rPr>
              <w:tab/>
            </w:r>
            <w:r>
              <w:rPr>
                <w:noProof/>
                <w:webHidden/>
              </w:rPr>
              <w:fldChar w:fldCharType="begin"/>
            </w:r>
            <w:r>
              <w:rPr>
                <w:noProof/>
                <w:webHidden/>
              </w:rPr>
              <w:instrText xml:space="preserve"> PAGEREF _Toc212899035 \h </w:instrText>
            </w:r>
            <w:r>
              <w:rPr>
                <w:noProof/>
                <w:webHidden/>
              </w:rPr>
            </w:r>
            <w:r>
              <w:rPr>
                <w:noProof/>
                <w:webHidden/>
              </w:rPr>
              <w:fldChar w:fldCharType="separate"/>
            </w:r>
            <w:r>
              <w:rPr>
                <w:noProof/>
                <w:webHidden/>
              </w:rPr>
              <w:t>11</w:t>
            </w:r>
            <w:r>
              <w:rPr>
                <w:noProof/>
                <w:webHidden/>
              </w:rPr>
              <w:fldChar w:fldCharType="end"/>
            </w:r>
          </w:hyperlink>
        </w:p>
        <w:p w14:paraId="738B59A3" w14:textId="079F5DF7" w:rsidR="004E63B7" w:rsidRDefault="004E63B7">
          <w:pPr>
            <w:pStyle w:val="TM1"/>
            <w:tabs>
              <w:tab w:val="right" w:leader="dot" w:pos="9062"/>
            </w:tabs>
            <w:rPr>
              <w:rFonts w:eastAsiaTheme="minorEastAsia"/>
              <w:noProof/>
              <w:kern w:val="2"/>
              <w:sz w:val="24"/>
              <w:szCs w:val="24"/>
              <w:lang w:eastAsia="fr-FR"/>
              <w14:ligatures w14:val="standardContextual"/>
            </w:rPr>
          </w:pPr>
          <w:hyperlink w:anchor="_Toc212899036" w:history="1">
            <w:r w:rsidRPr="000C4370">
              <w:rPr>
                <w:rStyle w:val="Lienhypertexte"/>
                <w:noProof/>
              </w:rPr>
              <w:t>Triangle hyperbolique</w:t>
            </w:r>
            <w:r>
              <w:rPr>
                <w:noProof/>
                <w:webHidden/>
              </w:rPr>
              <w:tab/>
            </w:r>
            <w:r>
              <w:rPr>
                <w:noProof/>
                <w:webHidden/>
              </w:rPr>
              <w:fldChar w:fldCharType="begin"/>
            </w:r>
            <w:r>
              <w:rPr>
                <w:noProof/>
                <w:webHidden/>
              </w:rPr>
              <w:instrText xml:space="preserve"> PAGEREF _Toc212899036 \h </w:instrText>
            </w:r>
            <w:r>
              <w:rPr>
                <w:noProof/>
                <w:webHidden/>
              </w:rPr>
            </w:r>
            <w:r>
              <w:rPr>
                <w:noProof/>
                <w:webHidden/>
              </w:rPr>
              <w:fldChar w:fldCharType="separate"/>
            </w:r>
            <w:r>
              <w:rPr>
                <w:noProof/>
                <w:webHidden/>
              </w:rPr>
              <w:t>11</w:t>
            </w:r>
            <w:r>
              <w:rPr>
                <w:noProof/>
                <w:webHidden/>
              </w:rPr>
              <w:fldChar w:fldCharType="end"/>
            </w:r>
          </w:hyperlink>
        </w:p>
        <w:p w14:paraId="43FAA858" w14:textId="61935FE5"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37" w:history="1">
            <w:r w:rsidRPr="000C4370">
              <w:rPr>
                <w:rStyle w:val="Lienhypertexte"/>
                <w:noProof/>
              </w:rPr>
              <w:t>Propriétés</w:t>
            </w:r>
            <w:r>
              <w:rPr>
                <w:noProof/>
                <w:webHidden/>
              </w:rPr>
              <w:tab/>
            </w:r>
            <w:r>
              <w:rPr>
                <w:noProof/>
                <w:webHidden/>
              </w:rPr>
              <w:fldChar w:fldCharType="begin"/>
            </w:r>
            <w:r>
              <w:rPr>
                <w:noProof/>
                <w:webHidden/>
              </w:rPr>
              <w:instrText xml:space="preserve"> PAGEREF _Toc212899037 \h </w:instrText>
            </w:r>
            <w:r>
              <w:rPr>
                <w:noProof/>
                <w:webHidden/>
              </w:rPr>
            </w:r>
            <w:r>
              <w:rPr>
                <w:noProof/>
                <w:webHidden/>
              </w:rPr>
              <w:fldChar w:fldCharType="separate"/>
            </w:r>
            <w:r>
              <w:rPr>
                <w:noProof/>
                <w:webHidden/>
              </w:rPr>
              <w:t>11</w:t>
            </w:r>
            <w:r>
              <w:rPr>
                <w:noProof/>
                <w:webHidden/>
              </w:rPr>
              <w:fldChar w:fldCharType="end"/>
            </w:r>
          </w:hyperlink>
        </w:p>
        <w:p w14:paraId="021901A1" w14:textId="46B5F737"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38" w:history="1">
            <w:r w:rsidRPr="000C4370">
              <w:rPr>
                <w:rStyle w:val="Lienhypertexte"/>
                <w:noProof/>
              </w:rPr>
              <w:t>Triangles à sommets à l'infini</w:t>
            </w:r>
            <w:r>
              <w:rPr>
                <w:noProof/>
                <w:webHidden/>
              </w:rPr>
              <w:tab/>
            </w:r>
            <w:r>
              <w:rPr>
                <w:noProof/>
                <w:webHidden/>
              </w:rPr>
              <w:fldChar w:fldCharType="begin"/>
            </w:r>
            <w:r>
              <w:rPr>
                <w:noProof/>
                <w:webHidden/>
              </w:rPr>
              <w:instrText xml:space="preserve"> PAGEREF _Toc212899038 \h </w:instrText>
            </w:r>
            <w:r>
              <w:rPr>
                <w:noProof/>
                <w:webHidden/>
              </w:rPr>
            </w:r>
            <w:r>
              <w:rPr>
                <w:noProof/>
                <w:webHidden/>
              </w:rPr>
              <w:fldChar w:fldCharType="separate"/>
            </w:r>
            <w:r>
              <w:rPr>
                <w:noProof/>
                <w:webHidden/>
              </w:rPr>
              <w:t>12</w:t>
            </w:r>
            <w:r>
              <w:rPr>
                <w:noProof/>
                <w:webHidden/>
              </w:rPr>
              <w:fldChar w:fldCharType="end"/>
            </w:r>
          </w:hyperlink>
        </w:p>
        <w:p w14:paraId="14601FCF" w14:textId="39990707" w:rsidR="004E63B7" w:rsidRDefault="004E63B7">
          <w:pPr>
            <w:pStyle w:val="TM3"/>
            <w:tabs>
              <w:tab w:val="right" w:leader="dot" w:pos="9062"/>
            </w:tabs>
            <w:rPr>
              <w:rFonts w:eastAsiaTheme="minorEastAsia"/>
              <w:noProof/>
              <w:kern w:val="2"/>
              <w:sz w:val="24"/>
              <w:szCs w:val="24"/>
              <w:lang w:eastAsia="fr-FR"/>
              <w14:ligatures w14:val="standardContextual"/>
            </w:rPr>
          </w:pPr>
          <w:hyperlink w:anchor="_Toc212899039" w:history="1">
            <w:r w:rsidRPr="000C4370">
              <w:rPr>
                <w:rStyle w:val="Lienhypertexte"/>
                <w:noProof/>
              </w:rPr>
              <w:t>Triangle de parallélisme</w:t>
            </w:r>
            <w:r>
              <w:rPr>
                <w:noProof/>
                <w:webHidden/>
              </w:rPr>
              <w:tab/>
            </w:r>
            <w:r>
              <w:rPr>
                <w:noProof/>
                <w:webHidden/>
              </w:rPr>
              <w:fldChar w:fldCharType="begin"/>
            </w:r>
            <w:r>
              <w:rPr>
                <w:noProof/>
                <w:webHidden/>
              </w:rPr>
              <w:instrText xml:space="preserve"> PAGEREF _Toc212899039 \h </w:instrText>
            </w:r>
            <w:r>
              <w:rPr>
                <w:noProof/>
                <w:webHidden/>
              </w:rPr>
            </w:r>
            <w:r>
              <w:rPr>
                <w:noProof/>
                <w:webHidden/>
              </w:rPr>
              <w:fldChar w:fldCharType="separate"/>
            </w:r>
            <w:r>
              <w:rPr>
                <w:noProof/>
                <w:webHidden/>
              </w:rPr>
              <w:t>12</w:t>
            </w:r>
            <w:r>
              <w:rPr>
                <w:noProof/>
                <w:webHidden/>
              </w:rPr>
              <w:fldChar w:fldCharType="end"/>
            </w:r>
          </w:hyperlink>
        </w:p>
        <w:p w14:paraId="46B10305" w14:textId="6D07BDFA" w:rsidR="004E63B7" w:rsidRDefault="004E63B7">
          <w:pPr>
            <w:pStyle w:val="TM3"/>
            <w:tabs>
              <w:tab w:val="right" w:leader="dot" w:pos="9062"/>
            </w:tabs>
            <w:rPr>
              <w:rFonts w:eastAsiaTheme="minorEastAsia"/>
              <w:noProof/>
              <w:kern w:val="2"/>
              <w:sz w:val="24"/>
              <w:szCs w:val="24"/>
              <w:lang w:eastAsia="fr-FR"/>
              <w14:ligatures w14:val="standardContextual"/>
            </w:rPr>
          </w:pPr>
          <w:hyperlink w:anchor="_Toc212899040" w:history="1">
            <w:r w:rsidRPr="000C4370">
              <w:rPr>
                <w:rStyle w:val="Lienhypertexte"/>
                <w:noProof/>
              </w:rPr>
              <w:t>Triangle de Schweikart</w:t>
            </w:r>
            <w:r>
              <w:rPr>
                <w:noProof/>
                <w:webHidden/>
              </w:rPr>
              <w:tab/>
            </w:r>
            <w:r>
              <w:rPr>
                <w:noProof/>
                <w:webHidden/>
              </w:rPr>
              <w:fldChar w:fldCharType="begin"/>
            </w:r>
            <w:r>
              <w:rPr>
                <w:noProof/>
                <w:webHidden/>
              </w:rPr>
              <w:instrText xml:space="preserve"> PAGEREF _Toc212899040 \h </w:instrText>
            </w:r>
            <w:r>
              <w:rPr>
                <w:noProof/>
                <w:webHidden/>
              </w:rPr>
            </w:r>
            <w:r>
              <w:rPr>
                <w:noProof/>
                <w:webHidden/>
              </w:rPr>
              <w:fldChar w:fldCharType="separate"/>
            </w:r>
            <w:r>
              <w:rPr>
                <w:noProof/>
                <w:webHidden/>
              </w:rPr>
              <w:t>13</w:t>
            </w:r>
            <w:r>
              <w:rPr>
                <w:noProof/>
                <w:webHidden/>
              </w:rPr>
              <w:fldChar w:fldCharType="end"/>
            </w:r>
          </w:hyperlink>
        </w:p>
        <w:p w14:paraId="0FCDB7DA" w14:textId="4B847C23" w:rsidR="004E63B7" w:rsidRDefault="004E63B7">
          <w:pPr>
            <w:pStyle w:val="TM3"/>
            <w:tabs>
              <w:tab w:val="right" w:leader="dot" w:pos="9062"/>
            </w:tabs>
            <w:rPr>
              <w:rFonts w:eastAsiaTheme="minorEastAsia"/>
              <w:noProof/>
              <w:kern w:val="2"/>
              <w:sz w:val="24"/>
              <w:szCs w:val="24"/>
              <w:lang w:eastAsia="fr-FR"/>
              <w14:ligatures w14:val="standardContextual"/>
            </w:rPr>
          </w:pPr>
          <w:hyperlink w:anchor="_Toc212899041" w:history="1">
            <w:r w:rsidRPr="000C4370">
              <w:rPr>
                <w:rStyle w:val="Lienhypertexte"/>
                <w:noProof/>
              </w:rPr>
              <w:t>Triangle idéal</w:t>
            </w:r>
            <w:r>
              <w:rPr>
                <w:noProof/>
                <w:webHidden/>
              </w:rPr>
              <w:tab/>
            </w:r>
            <w:r>
              <w:rPr>
                <w:noProof/>
                <w:webHidden/>
              </w:rPr>
              <w:fldChar w:fldCharType="begin"/>
            </w:r>
            <w:r>
              <w:rPr>
                <w:noProof/>
                <w:webHidden/>
              </w:rPr>
              <w:instrText xml:space="preserve"> PAGEREF _Toc212899041 \h </w:instrText>
            </w:r>
            <w:r>
              <w:rPr>
                <w:noProof/>
                <w:webHidden/>
              </w:rPr>
            </w:r>
            <w:r>
              <w:rPr>
                <w:noProof/>
                <w:webHidden/>
              </w:rPr>
              <w:fldChar w:fldCharType="separate"/>
            </w:r>
            <w:r>
              <w:rPr>
                <w:noProof/>
                <w:webHidden/>
              </w:rPr>
              <w:t>13</w:t>
            </w:r>
            <w:r>
              <w:rPr>
                <w:noProof/>
                <w:webHidden/>
              </w:rPr>
              <w:fldChar w:fldCharType="end"/>
            </w:r>
          </w:hyperlink>
        </w:p>
        <w:p w14:paraId="6212E249" w14:textId="40433CD5" w:rsidR="004E63B7" w:rsidRDefault="004E63B7">
          <w:pPr>
            <w:pStyle w:val="TM2"/>
            <w:tabs>
              <w:tab w:val="right" w:leader="dot" w:pos="9062"/>
            </w:tabs>
            <w:rPr>
              <w:rFonts w:eastAsiaTheme="minorEastAsia"/>
              <w:noProof/>
              <w:kern w:val="2"/>
              <w:sz w:val="24"/>
              <w:szCs w:val="24"/>
              <w:lang w:eastAsia="fr-FR"/>
              <w14:ligatures w14:val="standardContextual"/>
            </w:rPr>
          </w:pPr>
          <w:hyperlink w:anchor="_Toc212899042" w:history="1">
            <w:r w:rsidRPr="000C4370">
              <w:rPr>
                <w:rStyle w:val="Lienhypertexte"/>
                <w:noProof/>
              </w:rPr>
              <w:t>Courbure de Gauss normalisée</w:t>
            </w:r>
            <w:r>
              <w:rPr>
                <w:noProof/>
                <w:webHidden/>
              </w:rPr>
              <w:tab/>
            </w:r>
            <w:r>
              <w:rPr>
                <w:noProof/>
                <w:webHidden/>
              </w:rPr>
              <w:fldChar w:fldCharType="begin"/>
            </w:r>
            <w:r>
              <w:rPr>
                <w:noProof/>
                <w:webHidden/>
              </w:rPr>
              <w:instrText xml:space="preserve"> PAGEREF _Toc212899042 \h </w:instrText>
            </w:r>
            <w:r>
              <w:rPr>
                <w:noProof/>
                <w:webHidden/>
              </w:rPr>
            </w:r>
            <w:r>
              <w:rPr>
                <w:noProof/>
                <w:webHidden/>
              </w:rPr>
              <w:fldChar w:fldCharType="separate"/>
            </w:r>
            <w:r>
              <w:rPr>
                <w:noProof/>
                <w:webHidden/>
              </w:rPr>
              <w:t>13</w:t>
            </w:r>
            <w:r>
              <w:rPr>
                <w:noProof/>
                <w:webHidden/>
              </w:rPr>
              <w:fldChar w:fldCharType="end"/>
            </w:r>
          </w:hyperlink>
        </w:p>
        <w:p w14:paraId="18A8C523" w14:textId="097FFE4A" w:rsidR="007351FB" w:rsidRDefault="007351FB">
          <w:r>
            <w:rPr>
              <w:b/>
              <w:bCs/>
            </w:rPr>
            <w:fldChar w:fldCharType="end"/>
          </w:r>
        </w:p>
      </w:sdtContent>
    </w:sdt>
    <w:p w14:paraId="4138CA5D" w14:textId="77777777" w:rsidR="00A7408E" w:rsidRDefault="00A7408E">
      <w:pPr>
        <w:jc w:val="left"/>
        <w:rPr>
          <w:rFonts w:asciiTheme="majorHAnsi" w:eastAsiaTheme="majorEastAsia" w:hAnsiTheme="majorHAnsi" w:cstheme="majorBidi"/>
          <w:b/>
          <w:bCs/>
          <w:color w:val="2F5496" w:themeColor="accent1" w:themeShade="BF"/>
          <w:sz w:val="26"/>
          <w:szCs w:val="26"/>
        </w:rPr>
      </w:pPr>
      <w:r>
        <w:rPr>
          <w:bCs/>
        </w:rPr>
        <w:br w:type="page"/>
      </w:r>
    </w:p>
    <w:p w14:paraId="33848AD2" w14:textId="77777777" w:rsidR="00000170" w:rsidRDefault="00A5738D" w:rsidP="00000170">
      <w:pPr>
        <w:pStyle w:val="Titre1"/>
      </w:pPr>
      <w:bookmarkStart w:id="6" w:name="_Toc212899017"/>
      <w:bookmarkEnd w:id="0"/>
      <w:bookmarkEnd w:id="1"/>
      <w:bookmarkEnd w:id="2"/>
      <w:bookmarkEnd w:id="3"/>
      <w:bookmarkEnd w:id="4"/>
      <w:bookmarkEnd w:id="5"/>
      <w:r>
        <w:lastRenderedPageBreak/>
        <w:t>Cours</w:t>
      </w:r>
      <w:bookmarkEnd w:id="6"/>
    </w:p>
    <w:p w14:paraId="1AD6E43D" w14:textId="3BBB14C5" w:rsidR="00363AB7" w:rsidRDefault="00000170" w:rsidP="00000170">
      <w:pPr>
        <w:pStyle w:val="Titre2"/>
      </w:pPr>
      <w:bookmarkStart w:id="7" w:name="_Toc212899018"/>
      <w:r w:rsidRPr="00000170">
        <w:t>Relation de congruence</w:t>
      </w:r>
      <w:bookmarkEnd w:id="7"/>
    </w:p>
    <w:p w14:paraId="534E33FB" w14:textId="5F7E81AB" w:rsidR="00000170" w:rsidRDefault="00000170" w:rsidP="00000170">
      <w:r w:rsidRPr="00000170">
        <w:rPr>
          <w:noProof/>
        </w:rPr>
        <w:drawing>
          <wp:inline distT="0" distB="0" distL="0" distR="0" wp14:anchorId="13416413" wp14:editId="145C811C">
            <wp:extent cx="5760720" cy="3229610"/>
            <wp:effectExtent l="0" t="0" r="0" b="8890"/>
            <wp:docPr id="21253240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324093" name=""/>
                    <pic:cNvPicPr/>
                  </pic:nvPicPr>
                  <pic:blipFill>
                    <a:blip r:embed="rId8"/>
                    <a:stretch>
                      <a:fillRect/>
                    </a:stretch>
                  </pic:blipFill>
                  <pic:spPr>
                    <a:xfrm>
                      <a:off x="0" y="0"/>
                      <a:ext cx="5760720" cy="3229610"/>
                    </a:xfrm>
                    <a:prstGeom prst="rect">
                      <a:avLst/>
                    </a:prstGeom>
                  </pic:spPr>
                </pic:pic>
              </a:graphicData>
            </a:graphic>
          </wp:inline>
        </w:drawing>
      </w:r>
    </w:p>
    <w:p w14:paraId="7CD9C14C" w14:textId="77777777" w:rsidR="00000170" w:rsidRDefault="00000170" w:rsidP="00000170"/>
    <w:p w14:paraId="09DA0BD4" w14:textId="455D00E1" w:rsidR="00000170" w:rsidRPr="00000170" w:rsidRDefault="00000170" w:rsidP="00000170">
      <w:pPr>
        <w:pStyle w:val="Titre2"/>
        <w:rPr>
          <w:shd w:val="clear" w:color="auto" w:fill="FFFFFF"/>
        </w:rPr>
      </w:pPr>
      <w:bookmarkStart w:id="8" w:name="_Toc212899019"/>
      <w:r>
        <w:rPr>
          <w:shd w:val="clear" w:color="auto" w:fill="FFFFFF"/>
        </w:rPr>
        <w:t>Cercle trigonométrique - sinus, cosinus, tangente</w:t>
      </w:r>
      <w:bookmarkEnd w:id="8"/>
    </w:p>
    <w:p w14:paraId="7E8EBFB2" w14:textId="77777777" w:rsidR="00000170" w:rsidRDefault="00000170" w:rsidP="00000170">
      <w:r w:rsidRPr="00000170">
        <w:rPr>
          <w:noProof/>
        </w:rPr>
        <w:drawing>
          <wp:inline distT="0" distB="0" distL="0" distR="0" wp14:anchorId="46EFBAB7" wp14:editId="04CE9086">
            <wp:extent cx="5760720" cy="998220"/>
            <wp:effectExtent l="0" t="0" r="0" b="0"/>
            <wp:docPr id="846725813" name="Image 846725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95096" name=""/>
                    <pic:cNvPicPr/>
                  </pic:nvPicPr>
                  <pic:blipFill rotWithShape="1">
                    <a:blip r:embed="rId9"/>
                    <a:srcRect b="79486"/>
                    <a:stretch/>
                  </pic:blipFill>
                  <pic:spPr bwMode="auto">
                    <a:xfrm>
                      <a:off x="0" y="0"/>
                      <a:ext cx="5760720" cy="998220"/>
                    </a:xfrm>
                    <a:prstGeom prst="rect">
                      <a:avLst/>
                    </a:prstGeom>
                    <a:ln>
                      <a:noFill/>
                    </a:ln>
                    <a:extLst>
                      <a:ext uri="{53640926-AAD7-44D8-BBD7-CCE9431645EC}">
                        <a14:shadowObscured xmlns:a14="http://schemas.microsoft.com/office/drawing/2010/main"/>
                      </a:ext>
                    </a:extLst>
                  </pic:spPr>
                </pic:pic>
              </a:graphicData>
            </a:graphic>
          </wp:inline>
        </w:drawing>
      </w:r>
    </w:p>
    <w:p w14:paraId="5F8FD8BC" w14:textId="72DF60BA" w:rsidR="00000170" w:rsidRDefault="00000170" w:rsidP="00000170">
      <w:r w:rsidRPr="00000170">
        <w:rPr>
          <w:noProof/>
        </w:rPr>
        <w:drawing>
          <wp:inline distT="0" distB="0" distL="0" distR="0" wp14:anchorId="74B4B99B" wp14:editId="6643F440">
            <wp:extent cx="4619274" cy="3070860"/>
            <wp:effectExtent l="0" t="0" r="0" b="0"/>
            <wp:docPr id="4312950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95096" name=""/>
                    <pic:cNvPicPr/>
                  </pic:nvPicPr>
                  <pic:blipFill rotWithShape="1">
                    <a:blip r:embed="rId9"/>
                    <a:srcRect t="21297"/>
                    <a:stretch/>
                  </pic:blipFill>
                  <pic:spPr bwMode="auto">
                    <a:xfrm>
                      <a:off x="0" y="0"/>
                      <a:ext cx="4631797" cy="3079185"/>
                    </a:xfrm>
                    <a:prstGeom prst="rect">
                      <a:avLst/>
                    </a:prstGeom>
                    <a:ln>
                      <a:noFill/>
                    </a:ln>
                    <a:extLst>
                      <a:ext uri="{53640926-AAD7-44D8-BBD7-CCE9431645EC}">
                        <a14:shadowObscured xmlns:a14="http://schemas.microsoft.com/office/drawing/2010/main"/>
                      </a:ext>
                    </a:extLst>
                  </pic:spPr>
                </pic:pic>
              </a:graphicData>
            </a:graphic>
          </wp:inline>
        </w:drawing>
      </w:r>
    </w:p>
    <w:p w14:paraId="3A013ED4" w14:textId="538B8FC0" w:rsidR="00000170" w:rsidRDefault="00000170" w:rsidP="00000170">
      <w:r w:rsidRPr="00000170">
        <w:rPr>
          <w:noProof/>
        </w:rPr>
        <w:lastRenderedPageBreak/>
        <w:drawing>
          <wp:inline distT="0" distB="0" distL="0" distR="0" wp14:anchorId="2C168DF2" wp14:editId="5F2B73F7">
            <wp:extent cx="5760720" cy="4319270"/>
            <wp:effectExtent l="0" t="0" r="0" b="5080"/>
            <wp:docPr id="20123860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386092" name=""/>
                    <pic:cNvPicPr/>
                  </pic:nvPicPr>
                  <pic:blipFill>
                    <a:blip r:embed="rId10"/>
                    <a:stretch>
                      <a:fillRect/>
                    </a:stretch>
                  </pic:blipFill>
                  <pic:spPr>
                    <a:xfrm>
                      <a:off x="0" y="0"/>
                      <a:ext cx="5760720" cy="4319270"/>
                    </a:xfrm>
                    <a:prstGeom prst="rect">
                      <a:avLst/>
                    </a:prstGeom>
                  </pic:spPr>
                </pic:pic>
              </a:graphicData>
            </a:graphic>
          </wp:inline>
        </w:drawing>
      </w:r>
    </w:p>
    <w:p w14:paraId="01E08F5D" w14:textId="697C9CFF" w:rsidR="00000170" w:rsidRDefault="00000170" w:rsidP="00000170">
      <w:r w:rsidRPr="00000170">
        <w:rPr>
          <w:noProof/>
        </w:rPr>
        <w:drawing>
          <wp:inline distT="0" distB="0" distL="0" distR="0" wp14:anchorId="6C9FCBD5" wp14:editId="0CE524D6">
            <wp:extent cx="5760720" cy="1872615"/>
            <wp:effectExtent l="0" t="0" r="0" b="0"/>
            <wp:docPr id="8432746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274660" name=""/>
                    <pic:cNvPicPr/>
                  </pic:nvPicPr>
                  <pic:blipFill>
                    <a:blip r:embed="rId11"/>
                    <a:stretch>
                      <a:fillRect/>
                    </a:stretch>
                  </pic:blipFill>
                  <pic:spPr>
                    <a:xfrm>
                      <a:off x="0" y="0"/>
                      <a:ext cx="5760720" cy="1872615"/>
                    </a:xfrm>
                    <a:prstGeom prst="rect">
                      <a:avLst/>
                    </a:prstGeom>
                  </pic:spPr>
                </pic:pic>
              </a:graphicData>
            </a:graphic>
          </wp:inline>
        </w:drawing>
      </w:r>
    </w:p>
    <w:p w14:paraId="4A332710" w14:textId="7E390C4E" w:rsidR="00000170" w:rsidRDefault="00000170" w:rsidP="00000170">
      <w:r w:rsidRPr="00000170">
        <w:rPr>
          <w:noProof/>
        </w:rPr>
        <w:drawing>
          <wp:inline distT="0" distB="0" distL="0" distR="0" wp14:anchorId="6D9A1B39" wp14:editId="1706DA3A">
            <wp:extent cx="2333758" cy="2369820"/>
            <wp:effectExtent l="0" t="0" r="9525" b="0"/>
            <wp:docPr id="19309597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9761" name=""/>
                    <pic:cNvPicPr/>
                  </pic:nvPicPr>
                  <pic:blipFill>
                    <a:blip r:embed="rId12"/>
                    <a:stretch>
                      <a:fillRect/>
                    </a:stretch>
                  </pic:blipFill>
                  <pic:spPr>
                    <a:xfrm>
                      <a:off x="0" y="0"/>
                      <a:ext cx="2337485" cy="2373605"/>
                    </a:xfrm>
                    <a:prstGeom prst="rect">
                      <a:avLst/>
                    </a:prstGeom>
                  </pic:spPr>
                </pic:pic>
              </a:graphicData>
            </a:graphic>
          </wp:inline>
        </w:drawing>
      </w:r>
    </w:p>
    <w:p w14:paraId="7E3349FE" w14:textId="5A7FAE5B" w:rsidR="00000170" w:rsidRDefault="00000170" w:rsidP="00000170">
      <w:pPr>
        <w:pStyle w:val="Titre2"/>
        <w:rPr>
          <w:shd w:val="clear" w:color="auto" w:fill="FFFFFF"/>
        </w:rPr>
      </w:pPr>
      <w:bookmarkStart w:id="9" w:name="_Toc212899020"/>
      <w:r>
        <w:rPr>
          <w:shd w:val="clear" w:color="auto" w:fill="FFFFFF"/>
        </w:rPr>
        <w:lastRenderedPageBreak/>
        <w:t>Propriétés : valeurs usuelles et symétries</w:t>
      </w:r>
      <w:bookmarkEnd w:id="9"/>
    </w:p>
    <w:p w14:paraId="55519F6B" w14:textId="7A9CFD2F" w:rsidR="00000170" w:rsidRDefault="00000170" w:rsidP="00000170">
      <w:r w:rsidRPr="00000170">
        <w:rPr>
          <w:noProof/>
        </w:rPr>
        <w:drawing>
          <wp:inline distT="0" distB="0" distL="0" distR="0" wp14:anchorId="73A9DE18" wp14:editId="0B570289">
            <wp:extent cx="5760720" cy="3799205"/>
            <wp:effectExtent l="0" t="0" r="0" b="0"/>
            <wp:docPr id="1105275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275126" name=""/>
                    <pic:cNvPicPr/>
                  </pic:nvPicPr>
                  <pic:blipFill>
                    <a:blip r:embed="rId13"/>
                    <a:stretch>
                      <a:fillRect/>
                    </a:stretch>
                  </pic:blipFill>
                  <pic:spPr>
                    <a:xfrm>
                      <a:off x="0" y="0"/>
                      <a:ext cx="5760720" cy="3799205"/>
                    </a:xfrm>
                    <a:prstGeom prst="rect">
                      <a:avLst/>
                    </a:prstGeom>
                  </pic:spPr>
                </pic:pic>
              </a:graphicData>
            </a:graphic>
          </wp:inline>
        </w:drawing>
      </w:r>
    </w:p>
    <w:p w14:paraId="09D17FBD" w14:textId="4DCB233B" w:rsidR="00000170" w:rsidRDefault="00820B36" w:rsidP="00000170">
      <w:r w:rsidRPr="00820B36">
        <w:rPr>
          <w:noProof/>
        </w:rPr>
        <w:drawing>
          <wp:inline distT="0" distB="0" distL="0" distR="0" wp14:anchorId="0513758A" wp14:editId="65158228">
            <wp:extent cx="5760720" cy="1201420"/>
            <wp:effectExtent l="0" t="0" r="0" b="0"/>
            <wp:docPr id="21128447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44715" name=""/>
                    <pic:cNvPicPr/>
                  </pic:nvPicPr>
                  <pic:blipFill>
                    <a:blip r:embed="rId14"/>
                    <a:stretch>
                      <a:fillRect/>
                    </a:stretch>
                  </pic:blipFill>
                  <pic:spPr>
                    <a:xfrm>
                      <a:off x="0" y="0"/>
                      <a:ext cx="5760720" cy="1201420"/>
                    </a:xfrm>
                    <a:prstGeom prst="rect">
                      <a:avLst/>
                    </a:prstGeom>
                  </pic:spPr>
                </pic:pic>
              </a:graphicData>
            </a:graphic>
          </wp:inline>
        </w:drawing>
      </w:r>
    </w:p>
    <w:p w14:paraId="7D27F26B" w14:textId="77777777" w:rsidR="00820B36" w:rsidRDefault="00820B36" w:rsidP="00000170"/>
    <w:p w14:paraId="4475AF81" w14:textId="77777777" w:rsidR="00820B36" w:rsidRPr="00820B36" w:rsidRDefault="00820B36" w:rsidP="00820B36">
      <w:pPr>
        <w:pStyle w:val="Titre2"/>
        <w:rPr>
          <w:rFonts w:eastAsia="Times New Roman"/>
          <w:lang w:eastAsia="fr-FR"/>
        </w:rPr>
      </w:pPr>
      <w:bookmarkStart w:id="10" w:name="_Toc212899021"/>
      <w:r w:rsidRPr="00820B36">
        <w:rPr>
          <w:rFonts w:eastAsia="Times New Roman"/>
          <w:lang w:eastAsia="fr-FR"/>
        </w:rPr>
        <w:t>Formules de trigonométrie</w:t>
      </w:r>
      <w:bookmarkEnd w:id="10"/>
    </w:p>
    <w:p w14:paraId="11CB4ABE" w14:textId="49B325E6" w:rsidR="00820B36" w:rsidRDefault="00820B36" w:rsidP="00000170">
      <w:r w:rsidRPr="00820B36">
        <w:rPr>
          <w:noProof/>
        </w:rPr>
        <w:drawing>
          <wp:inline distT="0" distB="0" distL="0" distR="0" wp14:anchorId="78C1B667" wp14:editId="5AE0DEE5">
            <wp:extent cx="5760720" cy="1527175"/>
            <wp:effectExtent l="0" t="0" r="0" b="0"/>
            <wp:docPr id="15070797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079733" name=""/>
                    <pic:cNvPicPr/>
                  </pic:nvPicPr>
                  <pic:blipFill>
                    <a:blip r:embed="rId15"/>
                    <a:stretch>
                      <a:fillRect/>
                    </a:stretch>
                  </pic:blipFill>
                  <pic:spPr>
                    <a:xfrm>
                      <a:off x="0" y="0"/>
                      <a:ext cx="5760720" cy="1527175"/>
                    </a:xfrm>
                    <a:prstGeom prst="rect">
                      <a:avLst/>
                    </a:prstGeom>
                  </pic:spPr>
                </pic:pic>
              </a:graphicData>
            </a:graphic>
          </wp:inline>
        </w:drawing>
      </w:r>
    </w:p>
    <w:p w14:paraId="6B6E6EE0" w14:textId="1FCB522D" w:rsidR="00820B36" w:rsidRPr="00000170" w:rsidRDefault="00820B36" w:rsidP="00000170">
      <w:r w:rsidRPr="00820B36">
        <w:rPr>
          <w:noProof/>
        </w:rPr>
        <w:lastRenderedPageBreak/>
        <w:drawing>
          <wp:inline distT="0" distB="0" distL="0" distR="0" wp14:anchorId="561C5D2A" wp14:editId="006C991D">
            <wp:extent cx="5760720" cy="1447800"/>
            <wp:effectExtent l="0" t="0" r="0" b="0"/>
            <wp:docPr id="3667960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796005" name=""/>
                    <pic:cNvPicPr/>
                  </pic:nvPicPr>
                  <pic:blipFill rotWithShape="1">
                    <a:blip r:embed="rId16"/>
                    <a:srcRect b="43466"/>
                    <a:stretch/>
                  </pic:blipFill>
                  <pic:spPr bwMode="auto">
                    <a:xfrm>
                      <a:off x="0" y="0"/>
                      <a:ext cx="5760720" cy="1447800"/>
                    </a:xfrm>
                    <a:prstGeom prst="rect">
                      <a:avLst/>
                    </a:prstGeom>
                    <a:ln>
                      <a:noFill/>
                    </a:ln>
                    <a:extLst>
                      <a:ext uri="{53640926-AAD7-44D8-BBD7-CCE9431645EC}">
                        <a14:shadowObscured xmlns:a14="http://schemas.microsoft.com/office/drawing/2010/main"/>
                      </a:ext>
                    </a:extLst>
                  </pic:spPr>
                </pic:pic>
              </a:graphicData>
            </a:graphic>
          </wp:inline>
        </w:drawing>
      </w:r>
    </w:p>
    <w:p w14:paraId="46E3A191" w14:textId="77777777" w:rsidR="00820B36" w:rsidRDefault="00820B36" w:rsidP="00463232">
      <w:r w:rsidRPr="00820B36">
        <w:rPr>
          <w:noProof/>
        </w:rPr>
        <w:drawing>
          <wp:inline distT="0" distB="0" distL="0" distR="0" wp14:anchorId="701BF95B" wp14:editId="633E01B4">
            <wp:extent cx="5760720" cy="1158875"/>
            <wp:effectExtent l="0" t="0" r="0" b="3175"/>
            <wp:docPr id="15066514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51460" name=""/>
                    <pic:cNvPicPr/>
                  </pic:nvPicPr>
                  <pic:blipFill rotWithShape="1">
                    <a:blip r:embed="rId16"/>
                    <a:srcRect t="54748"/>
                    <a:stretch/>
                  </pic:blipFill>
                  <pic:spPr bwMode="auto">
                    <a:xfrm>
                      <a:off x="0" y="0"/>
                      <a:ext cx="5760720" cy="1158875"/>
                    </a:xfrm>
                    <a:prstGeom prst="rect">
                      <a:avLst/>
                    </a:prstGeom>
                    <a:ln>
                      <a:noFill/>
                    </a:ln>
                    <a:extLst>
                      <a:ext uri="{53640926-AAD7-44D8-BBD7-CCE9431645EC}">
                        <a14:shadowObscured xmlns:a14="http://schemas.microsoft.com/office/drawing/2010/main"/>
                      </a:ext>
                    </a:extLst>
                  </pic:spPr>
                </pic:pic>
              </a:graphicData>
            </a:graphic>
          </wp:inline>
        </w:drawing>
      </w:r>
    </w:p>
    <w:p w14:paraId="7007D20F" w14:textId="77777777" w:rsidR="00820B36" w:rsidRDefault="00820B36" w:rsidP="00CE533E"/>
    <w:p w14:paraId="0AEDCE1D" w14:textId="77777777" w:rsidR="00820B36" w:rsidRDefault="00820B36" w:rsidP="00820B36">
      <w:pPr>
        <w:pStyle w:val="Titre2"/>
        <w:rPr>
          <w:rFonts w:eastAsia="Times New Roman"/>
          <w:lang w:eastAsia="fr-FR"/>
        </w:rPr>
      </w:pPr>
      <w:bookmarkStart w:id="11" w:name="_Toc212899022"/>
      <w:r w:rsidRPr="00820B36">
        <w:rPr>
          <w:rFonts w:eastAsia="Times New Roman"/>
          <w:lang w:eastAsia="fr-FR"/>
        </w:rPr>
        <w:t>Fonctions trigonométriques</w:t>
      </w:r>
      <w:bookmarkEnd w:id="11"/>
    </w:p>
    <w:p w14:paraId="7A896BA3" w14:textId="44913E4E" w:rsidR="00820B36" w:rsidRDefault="00971225" w:rsidP="00820B36">
      <w:pPr>
        <w:rPr>
          <w:lang w:eastAsia="fr-FR"/>
        </w:rPr>
      </w:pPr>
      <w:r w:rsidRPr="00971225">
        <w:rPr>
          <w:noProof/>
          <w:lang w:eastAsia="fr-FR"/>
        </w:rPr>
        <w:drawing>
          <wp:inline distT="0" distB="0" distL="0" distR="0" wp14:anchorId="13100D8E" wp14:editId="13162C86">
            <wp:extent cx="5760720" cy="2652395"/>
            <wp:effectExtent l="0" t="0" r="0" b="0"/>
            <wp:docPr id="13236450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45089" name=""/>
                    <pic:cNvPicPr/>
                  </pic:nvPicPr>
                  <pic:blipFill>
                    <a:blip r:embed="rId17"/>
                    <a:stretch>
                      <a:fillRect/>
                    </a:stretch>
                  </pic:blipFill>
                  <pic:spPr>
                    <a:xfrm>
                      <a:off x="0" y="0"/>
                      <a:ext cx="5760720" cy="2652395"/>
                    </a:xfrm>
                    <a:prstGeom prst="rect">
                      <a:avLst/>
                    </a:prstGeom>
                  </pic:spPr>
                </pic:pic>
              </a:graphicData>
            </a:graphic>
          </wp:inline>
        </w:drawing>
      </w:r>
    </w:p>
    <w:p w14:paraId="0513E73D" w14:textId="6A7D26D8" w:rsidR="00971225" w:rsidRDefault="00971225" w:rsidP="00820B36">
      <w:pPr>
        <w:rPr>
          <w:lang w:eastAsia="fr-FR"/>
        </w:rPr>
      </w:pPr>
      <w:r w:rsidRPr="00971225">
        <w:rPr>
          <w:noProof/>
          <w:lang w:eastAsia="fr-FR"/>
        </w:rPr>
        <w:drawing>
          <wp:inline distT="0" distB="0" distL="0" distR="0" wp14:anchorId="5E481B23" wp14:editId="1FB51EC7">
            <wp:extent cx="5760720" cy="2348865"/>
            <wp:effectExtent l="0" t="0" r="0" b="0"/>
            <wp:docPr id="1902058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058676" name=""/>
                    <pic:cNvPicPr/>
                  </pic:nvPicPr>
                  <pic:blipFill>
                    <a:blip r:embed="rId18"/>
                    <a:stretch>
                      <a:fillRect/>
                    </a:stretch>
                  </pic:blipFill>
                  <pic:spPr>
                    <a:xfrm>
                      <a:off x="0" y="0"/>
                      <a:ext cx="5760720" cy="2348865"/>
                    </a:xfrm>
                    <a:prstGeom prst="rect">
                      <a:avLst/>
                    </a:prstGeom>
                  </pic:spPr>
                </pic:pic>
              </a:graphicData>
            </a:graphic>
          </wp:inline>
        </w:drawing>
      </w:r>
    </w:p>
    <w:p w14:paraId="37F2C3BE" w14:textId="61A49A9A" w:rsidR="00971225" w:rsidRPr="00820B36" w:rsidRDefault="00971225" w:rsidP="00820B36">
      <w:pPr>
        <w:rPr>
          <w:lang w:eastAsia="fr-FR"/>
        </w:rPr>
      </w:pPr>
      <w:r w:rsidRPr="00971225">
        <w:rPr>
          <w:noProof/>
          <w:lang w:eastAsia="fr-FR"/>
        </w:rPr>
        <w:lastRenderedPageBreak/>
        <w:drawing>
          <wp:inline distT="0" distB="0" distL="0" distR="0" wp14:anchorId="02CBEE53" wp14:editId="2EC58EAE">
            <wp:extent cx="5760720" cy="4305935"/>
            <wp:effectExtent l="0" t="0" r="0" b="0"/>
            <wp:docPr id="8339848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984858" name=""/>
                    <pic:cNvPicPr/>
                  </pic:nvPicPr>
                  <pic:blipFill>
                    <a:blip r:embed="rId19"/>
                    <a:stretch>
                      <a:fillRect/>
                    </a:stretch>
                  </pic:blipFill>
                  <pic:spPr>
                    <a:xfrm>
                      <a:off x="0" y="0"/>
                      <a:ext cx="5760720" cy="4305935"/>
                    </a:xfrm>
                    <a:prstGeom prst="rect">
                      <a:avLst/>
                    </a:prstGeom>
                  </pic:spPr>
                </pic:pic>
              </a:graphicData>
            </a:graphic>
          </wp:inline>
        </w:drawing>
      </w:r>
    </w:p>
    <w:p w14:paraId="3B71B761" w14:textId="25BA1D6E" w:rsidR="00593B94" w:rsidRPr="00363AB7" w:rsidRDefault="00593B94" w:rsidP="00363AB7">
      <w:pPr>
        <w:pStyle w:val="Titre2"/>
      </w:pPr>
      <w:r w:rsidRPr="00363AB7">
        <w:br w:type="page"/>
      </w:r>
    </w:p>
    <w:p w14:paraId="268576CE" w14:textId="228DF80C" w:rsidR="00A5738D" w:rsidRDefault="00A5738D" w:rsidP="00A5738D">
      <w:pPr>
        <w:pStyle w:val="Titre1"/>
      </w:pPr>
      <w:bookmarkStart w:id="12" w:name="_Toc212899023"/>
      <w:r>
        <w:lastRenderedPageBreak/>
        <w:t>Méthode</w:t>
      </w:r>
      <w:bookmarkEnd w:id="12"/>
    </w:p>
    <w:p w14:paraId="34245822" w14:textId="77777777" w:rsidR="001D6452" w:rsidRPr="001D6452" w:rsidRDefault="001D6452" w:rsidP="001D6452">
      <w:pPr>
        <w:pStyle w:val="Titre2"/>
        <w:rPr>
          <w:rFonts w:eastAsia="Times New Roman"/>
          <w:lang w:eastAsia="fr-FR"/>
        </w:rPr>
      </w:pPr>
      <w:bookmarkStart w:id="13" w:name="_Toc212899024"/>
      <w:r w:rsidRPr="001D6452">
        <w:rPr>
          <w:rFonts w:eastAsia="Times New Roman"/>
          <w:lang w:eastAsia="fr-FR"/>
        </w:rPr>
        <w:t>Résoudre une équation trigonométrique</w:t>
      </w:r>
      <w:bookmarkEnd w:id="13"/>
    </w:p>
    <w:p w14:paraId="57F89D9C" w14:textId="192BA262" w:rsidR="00B77665" w:rsidRDefault="001D6452" w:rsidP="00463232">
      <w:pPr>
        <w:rPr>
          <w:rStyle w:val="mjx-char"/>
        </w:rPr>
      </w:pPr>
      <w:r w:rsidRPr="001D6452">
        <w:rPr>
          <w:rStyle w:val="mjx-char"/>
          <w:noProof/>
        </w:rPr>
        <w:drawing>
          <wp:inline distT="0" distB="0" distL="0" distR="0" wp14:anchorId="3A015AE6" wp14:editId="55790CE3">
            <wp:extent cx="5760720" cy="2296795"/>
            <wp:effectExtent l="0" t="0" r="0" b="8255"/>
            <wp:docPr id="9129531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953165" name=""/>
                    <pic:cNvPicPr/>
                  </pic:nvPicPr>
                  <pic:blipFill>
                    <a:blip r:embed="rId20"/>
                    <a:stretch>
                      <a:fillRect/>
                    </a:stretch>
                  </pic:blipFill>
                  <pic:spPr>
                    <a:xfrm>
                      <a:off x="0" y="0"/>
                      <a:ext cx="5760720" cy="2296795"/>
                    </a:xfrm>
                    <a:prstGeom prst="rect">
                      <a:avLst/>
                    </a:prstGeom>
                  </pic:spPr>
                </pic:pic>
              </a:graphicData>
            </a:graphic>
          </wp:inline>
        </w:drawing>
      </w:r>
    </w:p>
    <w:p w14:paraId="5D38FCAC" w14:textId="77777777" w:rsidR="001D6452" w:rsidRDefault="001D6452" w:rsidP="001D6452"/>
    <w:p w14:paraId="7CBC5189" w14:textId="5EDDF67A" w:rsidR="001D6452" w:rsidRDefault="001D6452" w:rsidP="001D6452">
      <w:pPr>
        <w:pStyle w:val="Titre2"/>
        <w:rPr>
          <w:rStyle w:val="mjx-char"/>
        </w:rPr>
      </w:pPr>
      <w:bookmarkStart w:id="14" w:name="_Toc212899025"/>
      <w:r w:rsidRPr="001D6452">
        <w:t>Résoudre une équation du type </w:t>
      </w:r>
      <w:proofErr w:type="spellStart"/>
      <w:r w:rsidRPr="001D6452">
        <w:rPr>
          <w:rStyle w:val="mjx-char"/>
        </w:rPr>
        <w:t>acos</w:t>
      </w:r>
      <w:proofErr w:type="spellEnd"/>
      <w:r w:rsidRPr="001D6452">
        <w:rPr>
          <w:rStyle w:val="mjx-char"/>
        </w:rPr>
        <w:t>(x)+</w:t>
      </w:r>
      <w:proofErr w:type="spellStart"/>
      <w:r w:rsidRPr="001D6452">
        <w:rPr>
          <w:rStyle w:val="mjx-char"/>
        </w:rPr>
        <w:t>bsin</w:t>
      </w:r>
      <w:proofErr w:type="spellEnd"/>
      <w:r w:rsidRPr="001D6452">
        <w:rPr>
          <w:rStyle w:val="mjx-char"/>
        </w:rPr>
        <w:t>(x)=c</w:t>
      </w:r>
      <w:bookmarkEnd w:id="14"/>
    </w:p>
    <w:p w14:paraId="2BEA21D0" w14:textId="1855D979" w:rsidR="001D6452" w:rsidRDefault="001D6452" w:rsidP="001D6452">
      <w:r w:rsidRPr="001D6452">
        <w:rPr>
          <w:noProof/>
        </w:rPr>
        <w:drawing>
          <wp:inline distT="0" distB="0" distL="0" distR="0" wp14:anchorId="3084A7F6" wp14:editId="2FDA5938">
            <wp:extent cx="5760720" cy="3774440"/>
            <wp:effectExtent l="0" t="0" r="0" b="0"/>
            <wp:docPr id="11676172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617248" name=""/>
                    <pic:cNvPicPr/>
                  </pic:nvPicPr>
                  <pic:blipFill>
                    <a:blip r:embed="rId21"/>
                    <a:stretch>
                      <a:fillRect/>
                    </a:stretch>
                  </pic:blipFill>
                  <pic:spPr>
                    <a:xfrm>
                      <a:off x="0" y="0"/>
                      <a:ext cx="5760720" cy="3774440"/>
                    </a:xfrm>
                    <a:prstGeom prst="rect">
                      <a:avLst/>
                    </a:prstGeom>
                  </pic:spPr>
                </pic:pic>
              </a:graphicData>
            </a:graphic>
          </wp:inline>
        </w:drawing>
      </w:r>
    </w:p>
    <w:p w14:paraId="438681E1" w14:textId="77777777" w:rsidR="001D6452" w:rsidRDefault="001D6452" w:rsidP="001D6452"/>
    <w:p w14:paraId="29981DF1" w14:textId="77777777" w:rsidR="00CE533E" w:rsidRDefault="00CE533E" w:rsidP="00CE533E">
      <w:pPr>
        <w:pStyle w:val="Titre1"/>
      </w:pPr>
      <w:bookmarkStart w:id="15" w:name="_Toc212899026"/>
      <w:r w:rsidRPr="00CE533E">
        <w:t>Trigonométrie sphérique</w:t>
      </w:r>
      <w:bookmarkEnd w:id="15"/>
    </w:p>
    <w:p w14:paraId="29844EC9" w14:textId="77777777" w:rsidR="00CE533E" w:rsidRDefault="00CE533E" w:rsidP="00CE533E">
      <w:r>
        <w:t>La trigonométrie sphérique est un ensemble de relations analogues à celles de la trigonométrie euclidienne mais portant sur les angles et distances repérés sur une sphère.</w:t>
      </w:r>
    </w:p>
    <w:p w14:paraId="53CF451E" w14:textId="77777777" w:rsidR="00CE533E" w:rsidRDefault="00CE533E" w:rsidP="00CE533E"/>
    <w:p w14:paraId="240267DF" w14:textId="519B7068" w:rsidR="00CE533E" w:rsidRDefault="00CE533E" w:rsidP="00CE533E">
      <w:r>
        <w:t>La figure de base est le triangle sphérique, délimité non plus par des segments de droites mais par des arcs de demi-grands cercles de cette sphère. Les règles habituelles de la trigonométrie euclidienne ne sont pas applicables ; par exemple la somme des angles d'un triangle situé sur une sphère, s'ils sont exprimés en degrés, est supérieure à 180 degrés.</w:t>
      </w:r>
    </w:p>
    <w:p w14:paraId="155081B6" w14:textId="77777777" w:rsidR="00CE533E" w:rsidRDefault="00CE533E" w:rsidP="00CE533E"/>
    <w:p w14:paraId="3864406F" w14:textId="4F71F869" w:rsidR="00CE533E" w:rsidRPr="00CE533E" w:rsidRDefault="00CE533E" w:rsidP="00CE533E">
      <w:pPr>
        <w:pStyle w:val="Titre2"/>
      </w:pPr>
      <w:bookmarkStart w:id="16" w:name="_Toc212899027"/>
      <w:r w:rsidRPr="00CE533E">
        <w:drawing>
          <wp:anchor distT="0" distB="0" distL="114300" distR="114300" simplePos="0" relativeHeight="251658240" behindDoc="0" locked="0" layoutInCell="1" allowOverlap="1" wp14:anchorId="517AA095" wp14:editId="7E0A5F86">
            <wp:simplePos x="0" y="0"/>
            <wp:positionH relativeFrom="margin">
              <wp:posOffset>3679825</wp:posOffset>
            </wp:positionH>
            <wp:positionV relativeFrom="paragraph">
              <wp:posOffset>5715</wp:posOffset>
            </wp:positionV>
            <wp:extent cx="2080260" cy="1868170"/>
            <wp:effectExtent l="0" t="0" r="0" b="0"/>
            <wp:wrapSquare wrapText="bothSides"/>
            <wp:docPr id="1920055522" name="Image 10">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80260" cy="18681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E533E">
        <w:t>Conventions</w:t>
      </w:r>
      <w:bookmarkEnd w:id="16"/>
    </w:p>
    <w:p w14:paraId="7908C348" w14:textId="447B7630" w:rsidR="00CE533E" w:rsidRPr="00CE533E" w:rsidRDefault="00CE533E" w:rsidP="00CE533E">
      <w:r w:rsidRPr="00CE533E">
        <w:t>Triangle sphérique avec ses grands cercles et ses angles au centre (l’angle </w:t>
      </w:r>
      <w:r w:rsidRPr="00CE533E">
        <w:rPr>
          <w:i/>
          <w:iCs/>
        </w:rPr>
        <w:t>a</w:t>
      </w:r>
      <w:r w:rsidRPr="00CE533E">
        <w:t> s’identifie à </w:t>
      </w:r>
      <w:r w:rsidRPr="00CE533E">
        <w:rPr>
          <w:i/>
          <w:iCs/>
        </w:rPr>
        <w:t>BC</w:t>
      </w:r>
      <w:r w:rsidRPr="00CE533E">
        <w:t> si on suppose le rayon égal à 1)</w:t>
      </w:r>
    </w:p>
    <w:p w14:paraId="6038881B" w14:textId="0521A0A2" w:rsidR="00CE533E" w:rsidRPr="00CE533E" w:rsidRDefault="00CE533E" w:rsidP="00CE533E">
      <w:r w:rsidRPr="00CE533E">
        <w:t>On considère trois points A, B et C sur une sphère comme représentés par la figure ci-contre, ainsi que les arcs de grands cercles qui les relient. On note </w:t>
      </w:r>
      <w:r w:rsidRPr="00CE533E">
        <w:rPr>
          <w:i/>
          <w:iCs/>
        </w:rPr>
        <w:t>α</w:t>
      </w:r>
      <w:r w:rsidRPr="00CE533E">
        <w:t> (parfois </w:t>
      </w:r>
      <m:oMath>
        <m:limUpp>
          <m:limUppPr>
            <m:ctrlPr>
              <w:rPr>
                <w:rFonts w:ascii="Cambria Math" w:hAnsi="Cambria Math"/>
              </w:rPr>
            </m:ctrlPr>
          </m:limUppPr>
          <m:e>
            <m:r>
              <w:rPr>
                <w:rFonts w:ascii="Cambria Math" w:hAnsi="Cambria Math"/>
              </w:rPr>
              <m:t>A</m:t>
            </m:r>
          </m:e>
          <m:lim>
            <m:r>
              <w:rPr>
                <w:rFonts w:ascii="Cambria Math" w:hAnsi="Cambria Math"/>
              </w:rPr>
              <m:t>^</m:t>
            </m:r>
          </m:lim>
        </m:limUpp>
      </m:oMath>
      <w:r w:rsidRPr="00CE533E">
        <w:t>) l'angle du triangle au sommet A, et de façon analogue pour les autres sommets. On note </w:t>
      </w:r>
      <w:proofErr w:type="gramStart"/>
      <w:r w:rsidRPr="00CE533E">
        <w:rPr>
          <w:i/>
          <w:iCs/>
        </w:rPr>
        <w:t>a</w:t>
      </w:r>
      <w:proofErr w:type="gramEnd"/>
      <w:r w:rsidRPr="00CE533E">
        <w:t>, </w:t>
      </w:r>
      <w:r w:rsidRPr="00CE533E">
        <w:rPr>
          <w:i/>
          <w:iCs/>
        </w:rPr>
        <w:t>b</w:t>
      </w:r>
      <w:r w:rsidRPr="00CE533E">
        <w:t> et </w:t>
      </w:r>
      <w:r w:rsidRPr="00CE533E">
        <w:rPr>
          <w:i/>
          <w:iCs/>
        </w:rPr>
        <w:t>c</w:t>
      </w:r>
      <w:r w:rsidRPr="00CE533E">
        <w:t> les angles sous-tendus au centre O de la sphère par la partie de grand cercle correspondante. Ainsi </w:t>
      </w:r>
      <w:r w:rsidRPr="00CE533E">
        <w:rPr>
          <w:i/>
          <w:iCs/>
        </w:rPr>
        <w:t>a</w:t>
      </w:r>
      <w:r w:rsidRPr="00CE533E">
        <w:t> </w:t>
      </w:r>
      <w:proofErr w:type="spellStart"/>
      <w:r w:rsidRPr="00CE533E">
        <w:t>désigne</w:t>
      </w:r>
      <w:proofErr w:type="spellEnd"/>
      <w:r w:rsidRPr="00CE533E">
        <w:t xml:space="preserve"> l'angle </w:t>
      </w:r>
      <m:oMath>
        <m:limUpp>
          <m:limUppPr>
            <m:ctrlPr>
              <w:rPr>
                <w:rFonts w:ascii="Cambria Math" w:hAnsi="Cambria Math"/>
              </w:rPr>
            </m:ctrlPr>
          </m:limUppPr>
          <m:e>
            <m:r>
              <m:rPr>
                <m:sty m:val="p"/>
              </m:rPr>
              <w:rPr>
                <w:rFonts w:ascii="Cambria Math" w:hAnsi="Cambria Math"/>
              </w:rPr>
              <m:t>BOC</m:t>
            </m:r>
          </m:e>
          <m:lim>
            <m:r>
              <w:rPr>
                <w:rFonts w:ascii="Cambria Math" w:hAnsi="Cambria Math"/>
              </w:rPr>
              <m:t>^</m:t>
            </m:r>
          </m:lim>
        </m:limUpp>
      </m:oMath>
      <w:r w:rsidRPr="00CE533E">
        <w:t xml:space="preserve">, </w:t>
      </w:r>
      <w:proofErr w:type="spellStart"/>
      <w:r w:rsidRPr="00CE533E">
        <w:t>etc</w:t>
      </w:r>
      <w:proofErr w:type="spellEnd"/>
    </w:p>
    <w:p w14:paraId="73CA63D3" w14:textId="77777777" w:rsidR="00CE533E" w:rsidRPr="00CE533E" w:rsidRDefault="00CE533E" w:rsidP="00CE533E">
      <w:r w:rsidRPr="00CE533E">
        <w:t xml:space="preserve">Bien entendu les longueurs se déduisent </w:t>
      </w:r>
      <w:proofErr w:type="gramStart"/>
      <w:r w:rsidRPr="00CE533E">
        <w:t>de </w:t>
      </w:r>
      <w:r w:rsidRPr="00CE533E">
        <w:rPr>
          <w:i/>
          <w:iCs/>
        </w:rPr>
        <w:t>a</w:t>
      </w:r>
      <w:proofErr w:type="gramEnd"/>
      <w:r w:rsidRPr="00CE533E">
        <w:t>, </w:t>
      </w:r>
      <w:r w:rsidRPr="00CE533E">
        <w:rPr>
          <w:i/>
          <w:iCs/>
        </w:rPr>
        <w:t>b</w:t>
      </w:r>
      <w:r w:rsidRPr="00CE533E">
        <w:t> et </w:t>
      </w:r>
      <w:r w:rsidRPr="00CE533E">
        <w:rPr>
          <w:i/>
          <w:iCs/>
        </w:rPr>
        <w:t>c</w:t>
      </w:r>
      <w:r w:rsidRPr="00CE533E">
        <w:t> en les multipliant par le rayon de la sphère, quand les angles sont exprimés en radians (ou en les multipliant par π</w:t>
      </w:r>
      <w:r w:rsidRPr="00CE533E">
        <w:rPr>
          <w:i/>
          <w:iCs/>
        </w:rPr>
        <w:t>R</w:t>
      </w:r>
      <w:r w:rsidRPr="00CE533E">
        <w:t>/180 quand ils sont exprimés en degrés).</w:t>
      </w:r>
    </w:p>
    <w:p w14:paraId="366484B2" w14:textId="6184E993" w:rsidR="00CE533E" w:rsidRPr="00CE533E" w:rsidRDefault="00CE533E" w:rsidP="00CE533E">
      <w:r w:rsidRPr="00CE533E">
        <w:t>La somme des angles d'un triangle sphérique peut varier entre 180 et 540° (entre π et 3π radians).</w:t>
      </w:r>
    </w:p>
    <w:p w14:paraId="494381FF" w14:textId="77777777" w:rsidR="00CE533E" w:rsidRDefault="00CE533E" w:rsidP="00CE533E">
      <w:r w:rsidRPr="00CE533E">
        <w:t>Par la suite, ne seront considérés que des triangles non dégénérés (dont tous les angles sont strictement compris entre l'angle nul et l'angle plat).</w:t>
      </w:r>
    </w:p>
    <w:p w14:paraId="2CB00863" w14:textId="77777777" w:rsidR="00CE533E" w:rsidRPr="00CE533E" w:rsidRDefault="00CE533E" w:rsidP="00CE533E"/>
    <w:p w14:paraId="3DDEEB9A" w14:textId="77777777" w:rsidR="00CE533E" w:rsidRPr="00CE533E" w:rsidRDefault="00CE533E" w:rsidP="00CE533E">
      <w:pPr>
        <w:pStyle w:val="Titre2"/>
      </w:pPr>
      <w:bookmarkStart w:id="17" w:name="_Toc212899028"/>
      <w:r w:rsidRPr="00CE533E">
        <w:t>Formules fondamentales</w:t>
      </w:r>
      <w:bookmarkEnd w:id="17"/>
    </w:p>
    <w:p w14:paraId="2C01563A" w14:textId="77777777" w:rsidR="00CE533E" w:rsidRPr="00CE533E" w:rsidRDefault="00CE533E" w:rsidP="00CE533E">
      <w:pPr>
        <w:pStyle w:val="Titre3"/>
      </w:pPr>
      <w:bookmarkStart w:id="18" w:name="_Toc212899029"/>
      <w:r w:rsidRPr="00CE533E">
        <w:t>Formule des cosinus et relation duale</w:t>
      </w:r>
      <w:bookmarkEnd w:id="18"/>
    </w:p>
    <w:p w14:paraId="4A55BC65" w14:textId="14F88326" w:rsidR="00CE533E" w:rsidRPr="00CE533E" w:rsidRDefault="00CE533E" w:rsidP="00CE533E">
      <w:r w:rsidRPr="00CE533E">
        <w:t>L'une des relations les plus importantes de la trigonométrie sphérique, donnée par </w:t>
      </w:r>
      <w:hyperlink r:id="rId24" w:tooltip="François Viète" w:history="1">
        <w:r w:rsidRPr="00CE533E">
          <w:t xml:space="preserve">François </w:t>
        </w:r>
        <w:proofErr w:type="spellStart"/>
        <w:r w:rsidRPr="00CE533E">
          <w:t>Viète</w:t>
        </w:r>
        <w:proofErr w:type="spellEnd"/>
      </w:hyperlink>
      <w:r w:rsidRPr="00CE533E">
        <w:t xml:space="preserve"> en 1593 dans son De </w:t>
      </w:r>
      <w:proofErr w:type="spellStart"/>
      <w:r w:rsidRPr="00CE533E">
        <w:t>Varorium</w:t>
      </w:r>
      <w:proofErr w:type="spellEnd"/>
      <w:r w:rsidRPr="00CE533E">
        <w:t> est la formule des cosinus, qui relie la longueur d'un côté à celles de deux autres côtés ainsi qu'à l'angle entre eux :</w:t>
      </w:r>
    </w:p>
    <w:p w14:paraId="562959EA" w14:textId="133477FD" w:rsidR="00CE533E" w:rsidRPr="00CE533E" w:rsidRDefault="00CE533E" w:rsidP="00CE533E">
      <m:oMathPara>
        <m:oMath>
          <m:func>
            <m:funcPr>
              <m:ctrlPr>
                <w:rPr>
                  <w:rFonts w:ascii="Cambria Math" w:hAnsi="Cambria Math"/>
                </w:rPr>
              </m:ctrlPr>
            </m:funcPr>
            <m:fName>
              <m:r>
                <m:rPr>
                  <m:sty m:val="p"/>
                </m:rPr>
                <w:rPr>
                  <w:rFonts w:ascii="Cambria Math" w:hAnsi="Cambria Math"/>
                </w:rPr>
                <m:t>cos</m:t>
              </m:r>
            </m:fName>
            <m:e>
              <m:r>
                <w:rPr>
                  <w:rFonts w:ascii="Cambria Math" w:hAnsi="Cambria Math"/>
                </w:rPr>
                <m:t>(</m:t>
              </m:r>
              <m:r>
                <w:rPr>
                  <w:rFonts w:ascii="Cambria Math" w:hAnsi="Cambria Math"/>
                </w:rPr>
                <m:t>c</m:t>
              </m:r>
              <m:r>
                <w:rPr>
                  <w:rFonts w:ascii="Cambria Math" w:hAnsi="Cambria Math"/>
                </w:rPr>
                <m:t>)</m:t>
              </m:r>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m:t>
              </m:r>
              <m:r>
                <w:rPr>
                  <w:rFonts w:ascii="Cambria Math" w:hAnsi="Cambria Math"/>
                </w:rPr>
                <m:t>a</m:t>
              </m:r>
              <m:r>
                <w:rPr>
                  <w:rFonts w:ascii="Cambria Math" w:hAnsi="Cambria Math"/>
                </w:rPr>
                <m:t>)</m:t>
              </m:r>
              <m:func>
                <m:funcPr>
                  <m:ctrlPr>
                    <w:rPr>
                      <w:rFonts w:ascii="Cambria Math" w:hAnsi="Cambria Math"/>
                    </w:rPr>
                  </m:ctrlPr>
                </m:funcPr>
                <m:fName>
                  <m:r>
                    <m:rPr>
                      <m:sty m:val="p"/>
                    </m:rPr>
                    <w:rPr>
                      <w:rFonts w:ascii="Cambria Math" w:hAnsi="Cambria Math"/>
                    </w:rPr>
                    <m:t>cos</m:t>
                  </m:r>
                </m:fName>
                <m:e>
                  <m:r>
                    <w:rPr>
                      <w:rFonts w:ascii="Cambria Math" w:hAnsi="Cambria Math"/>
                    </w:rPr>
                    <m:t>(</m:t>
                  </m:r>
                  <m:r>
                    <w:rPr>
                      <w:rFonts w:ascii="Cambria Math" w:hAnsi="Cambria Math"/>
                    </w:rPr>
                    <m:t>b</m:t>
                  </m:r>
                </m:e>
              </m:func>
            </m:e>
          </m:func>
          <m:r>
            <m:rPr>
              <m:sty m:val="p"/>
            </m:rPr>
            <w:rPr>
              <w:rFonts w:ascii="Cambria Math" w:hAnsi="Cambria Math"/>
            </w:rPr>
            <m:t>)</m:t>
          </m:r>
          <m:r>
            <m:rPr>
              <m:sty m:val="p"/>
            </m:rPr>
            <w:rPr>
              <w:rFonts w:ascii="Cambria Math" w:hAnsi="Cambria Math"/>
            </w:rPr>
            <m:t>+</m:t>
          </m:r>
          <m:func>
            <m:funcPr>
              <m:ctrlPr>
                <w:rPr>
                  <w:rFonts w:ascii="Cambria Math" w:hAnsi="Cambria Math"/>
                  <w:i/>
                </w:rPr>
              </m:ctrlPr>
            </m:funcPr>
            <m:fName>
              <m:r>
                <m:rPr>
                  <m:sty m:val="p"/>
                </m:rPr>
                <w:rPr>
                  <w:rFonts w:ascii="Cambria Math" w:hAnsi="Cambria Math"/>
                </w:rPr>
                <m:t>sin</m:t>
              </m:r>
            </m:fName>
            <m:e>
              <m:r>
                <w:rPr>
                  <w:rFonts w:ascii="Cambria Math" w:hAnsi="Cambria Math"/>
                </w:rPr>
                <m:t>(</m:t>
              </m:r>
              <m:r>
                <w:rPr>
                  <w:rFonts w:ascii="Cambria Math" w:hAnsi="Cambria Math"/>
                </w:rPr>
                <m:t>a</m:t>
              </m:r>
              <m:r>
                <w:rPr>
                  <w:rFonts w:ascii="Cambria Math" w:hAnsi="Cambria Math"/>
                </w:rPr>
                <m:t>)</m:t>
              </m:r>
            </m:e>
          </m:func>
          <m:func>
            <m:funcPr>
              <m:ctrlPr>
                <w:rPr>
                  <w:rFonts w:ascii="Cambria Math" w:hAnsi="Cambria Math"/>
                  <w:i/>
                </w:rPr>
              </m:ctrlPr>
            </m:funcPr>
            <m:fName>
              <m:r>
                <m:rPr>
                  <m:sty m:val="p"/>
                </m:rPr>
                <w:rPr>
                  <w:rFonts w:ascii="Cambria Math" w:hAnsi="Cambria Math"/>
                </w:rPr>
                <m:t>sin</m:t>
              </m:r>
            </m:fName>
            <m:e>
              <m:r>
                <w:rPr>
                  <w:rFonts w:ascii="Cambria Math" w:hAnsi="Cambria Math"/>
                </w:rPr>
                <m:t>(</m:t>
              </m:r>
              <m:r>
                <w:rPr>
                  <w:rFonts w:ascii="Cambria Math" w:hAnsi="Cambria Math"/>
                </w:rPr>
                <m:t>b</m:t>
              </m:r>
              <m:r>
                <w:rPr>
                  <w:rFonts w:ascii="Cambria Math" w:hAnsi="Cambria Math"/>
                </w:rPr>
                <m:t>)</m:t>
              </m:r>
            </m:e>
          </m:func>
          <m:r>
            <m:rPr>
              <m:sty m:val="p"/>
            </m:rPr>
            <w:rPr>
              <w:rFonts w:ascii="Cambria Math" w:hAnsi="Cambria Math"/>
            </w:rPr>
            <m:t>cos</m:t>
          </m:r>
          <m:r>
            <m:rPr>
              <m:sty m:val="p"/>
            </m:rPr>
            <w:rPr>
              <w:rFonts w:ascii="Cambria Math" w:hAnsi="Cambria Math"/>
            </w:rPr>
            <m:t>(</m:t>
          </m:r>
          <m:r>
            <w:rPr>
              <w:rFonts w:ascii="Cambria Math" w:hAnsi="Cambria Math"/>
            </w:rPr>
            <m:t>γ</m:t>
          </m:r>
          <m:r>
            <w:rPr>
              <w:rFonts w:ascii="Cambria Math" w:hAnsi="Cambria Math"/>
            </w:rPr>
            <m:t>)</m:t>
          </m:r>
          <m:r>
            <m:rPr>
              <m:nor/>
            </m:rPr>
            <m:t xml:space="preserve"> </m:t>
          </m:r>
          <m:r>
            <m:rPr>
              <m:nor/>
            </m:rPr>
            <w:tab/>
          </m:r>
          <m:r>
            <m:rPr>
              <m:nor/>
            </m:rPr>
            <w:tab/>
          </m:r>
          <m:r>
            <m:rPr>
              <m:nor/>
            </m:rPr>
            <w:tab/>
          </m:r>
          <m:r>
            <m:rPr>
              <m:nor/>
            </m:rPr>
            <w:tab/>
          </m:r>
          <m:r>
            <m:rPr>
              <m:nor/>
            </m:rPr>
            <w:tab/>
          </m:r>
          <m:r>
            <m:rPr>
              <m:sty m:val="p"/>
            </m:rPr>
            <w:rPr>
              <w:rFonts w:ascii="Cambria Math" w:hAnsi="Cambria Math"/>
            </w:rPr>
            <m:t>,</m:t>
          </m:r>
        </m:oMath>
      </m:oMathPara>
    </w:p>
    <w:p w14:paraId="0B6B3D14" w14:textId="77777777" w:rsidR="00CE533E" w:rsidRPr="00CE533E" w:rsidRDefault="00CE533E" w:rsidP="00CE533E">
      <w:proofErr w:type="gramStart"/>
      <w:r w:rsidRPr="00CE533E">
        <w:t>qu'il</w:t>
      </w:r>
      <w:proofErr w:type="gramEnd"/>
      <w:r w:rsidRPr="00CE533E">
        <w:t xml:space="preserve"> ne faut pas confondre avec la relation duale, obtenue en remplaçant dans cette relation tous les grands cercles par leurs points </w:t>
      </w:r>
      <w:hyperlink r:id="rId25" w:anchor="Triangle_polaire" w:history="1">
        <w:r w:rsidRPr="00CE533E">
          <w:t>polaires</w:t>
        </w:r>
      </w:hyperlink>
      <w:r w:rsidRPr="00CE533E">
        <w:t> :</w:t>
      </w:r>
    </w:p>
    <w:p w14:paraId="2C12DE4A" w14:textId="5CA3C7FA" w:rsidR="00CE533E" w:rsidRPr="00CE533E" w:rsidRDefault="00CE533E" w:rsidP="00CE533E">
      <m:oMathPara>
        <m:oMath>
          <m:r>
            <m:rPr>
              <m:sty m:val="p"/>
            </m:rPr>
            <w:rPr>
              <w:rFonts w:ascii="Cambria Math" w:hAnsi="Cambria Math"/>
            </w:rPr>
            <m:t>cos</m:t>
          </m:r>
          <m:r>
            <w:rPr>
              <w:rFonts w:ascii="Cambria Math" w:hAnsi="Cambria Math"/>
            </w:rPr>
            <m:t>⁡γ=-</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cos</m:t>
          </m:r>
          <m:r>
            <w:rPr>
              <w:rFonts w:ascii="Cambria Math" w:hAnsi="Cambria Math"/>
            </w:rPr>
            <m:t>⁡c</m:t>
          </m:r>
          <m:r>
            <m:rPr>
              <m:nor/>
            </m:rPr>
            <m:t xml:space="preserve"> </m:t>
          </m:r>
          <m:r>
            <m:rPr>
              <m:nor/>
            </m:rPr>
            <w:tab/>
          </m:r>
          <m:r>
            <m:rPr>
              <m:nor/>
            </m:rPr>
            <w:tab/>
          </m:r>
          <m:r>
            <m:rPr>
              <m:nor/>
            </m:rPr>
            <w:tab/>
          </m:r>
          <m:r>
            <m:rPr>
              <m:nor/>
            </m:rPr>
            <w:tab/>
          </m:r>
          <m:r>
            <m:rPr>
              <m:nor/>
            </m:rPr>
            <w:tab/>
          </m:r>
          <m:r>
            <w:rPr>
              <w:rFonts w:ascii="Cambria Math" w:hAnsi="Cambria Math"/>
            </w:rPr>
            <m:t>.</m:t>
          </m:r>
        </m:oMath>
      </m:oMathPara>
    </w:p>
    <w:p w14:paraId="6AE6954C" w14:textId="77777777" w:rsidR="00CE533E" w:rsidRPr="00CE533E" w:rsidRDefault="00CE533E" w:rsidP="00CE533E">
      <w:r w:rsidRPr="00CE533E">
        <w:t>La formule des cosinus se démontre de plusieurs façons. L'une d'elles consiste à exprimer de différentes manières le </w:t>
      </w:r>
      <w:hyperlink r:id="rId26" w:tooltip="Produit scalaire" w:history="1">
        <w:r w:rsidRPr="00CE533E">
          <w:t>produit scalaire</w:t>
        </w:r>
      </w:hyperlink>
      <w:r w:rsidRPr="00CE533E">
        <w:t>, dans l'espace euclidien ambiant, entre les vecteurs reliant le centre O de la sphère aux points A et B. Une autre est détaillée ci-dessous.</w:t>
      </w:r>
    </w:p>
    <w:p w14:paraId="58F18DB3" w14:textId="77777777" w:rsidR="00CE533E" w:rsidRPr="00CE533E" w:rsidRDefault="00CE533E" w:rsidP="00CE533E">
      <w:pPr>
        <w:pStyle w:val="Titre3"/>
      </w:pPr>
      <w:bookmarkStart w:id="19" w:name="_Toc212899030"/>
      <w:r w:rsidRPr="00CE533E">
        <w:t>Formule des sinus</w:t>
      </w:r>
      <w:bookmarkEnd w:id="19"/>
    </w:p>
    <w:p w14:paraId="45D5E258" w14:textId="77777777" w:rsidR="00CE533E" w:rsidRPr="00CE533E" w:rsidRDefault="00CE533E" w:rsidP="00CE533E">
      <w:r w:rsidRPr="00CE533E">
        <w:t>On remarque que d'après la relation duale évoquée précédemment, un triangle sphérique est déterminé par ses trois angles, ce qui est très différent du cas du </w:t>
      </w:r>
      <w:hyperlink r:id="rId27" w:tooltip="Triangle" w:history="1">
        <w:r w:rsidRPr="00CE533E">
          <w:t>triangle euclidien (plan)</w:t>
        </w:r>
      </w:hyperlink>
      <w:r w:rsidRPr="00CE533E">
        <w:t xml:space="preserve">. Il y a une </w:t>
      </w:r>
      <w:r w:rsidRPr="00CE533E">
        <w:lastRenderedPageBreak/>
        <w:t>analogie parfaite (de dualité), dans le triangle sphérique, entre longueurs des côtés et angles aux sommets. La </w:t>
      </w:r>
      <w:hyperlink r:id="rId28" w:tooltip="Loi des sinus" w:history="1">
        <w:r w:rsidRPr="00CE533E">
          <w:t>formule des sinus</w:t>
        </w:r>
      </w:hyperlink>
      <w:r w:rsidRPr="00CE533E">
        <w:t> illustre cette analogie :</w:t>
      </w:r>
    </w:p>
    <w:p w14:paraId="39592D66" w14:textId="63DB63B3" w:rsidR="00CE533E" w:rsidRPr="00CE533E" w:rsidRDefault="00CE533E" w:rsidP="00CE533E">
      <m:oMathPara>
        <m:oMath>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a</m:t>
                  </m:r>
                </m:e>
              </m:func>
            </m:num>
            <m:den>
              <m:func>
                <m:funcPr>
                  <m:ctrlPr>
                    <w:rPr>
                      <w:rFonts w:ascii="Cambria Math" w:hAnsi="Cambria Math"/>
                    </w:rPr>
                  </m:ctrlPr>
                </m:funcPr>
                <m:fName>
                  <m:r>
                    <m:rPr>
                      <m:sty m:val="p"/>
                    </m:rPr>
                    <w:rPr>
                      <w:rFonts w:ascii="Cambria Math" w:hAnsi="Cambria Math"/>
                    </w:rPr>
                    <m:t>sin</m:t>
                  </m:r>
                </m:fName>
                <m:e>
                  <m:r>
                    <w:rPr>
                      <w:rFonts w:ascii="Cambria Math" w:hAnsi="Cambria Math"/>
                    </w:rPr>
                    <m:t>α</m:t>
                  </m:r>
                </m:e>
              </m:func>
            </m:den>
          </m:f>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b</m:t>
                  </m:r>
                </m:e>
              </m:func>
            </m:num>
            <m:den>
              <m:func>
                <m:funcPr>
                  <m:ctrlPr>
                    <w:rPr>
                      <w:rFonts w:ascii="Cambria Math" w:hAnsi="Cambria Math"/>
                    </w:rPr>
                  </m:ctrlPr>
                </m:funcPr>
                <m:fName>
                  <m:r>
                    <m:rPr>
                      <m:sty m:val="p"/>
                    </m:rPr>
                    <w:rPr>
                      <w:rFonts w:ascii="Cambria Math" w:hAnsi="Cambria Math"/>
                    </w:rPr>
                    <m:t>sin</m:t>
                  </m:r>
                </m:fName>
                <m:e>
                  <m:r>
                    <w:rPr>
                      <w:rFonts w:ascii="Cambria Math" w:hAnsi="Cambria Math"/>
                    </w:rPr>
                    <m:t>β</m:t>
                  </m:r>
                </m:e>
              </m:func>
            </m:den>
          </m:f>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sin</m:t>
                  </m:r>
                </m:fName>
                <m:e>
                  <m:r>
                    <w:rPr>
                      <w:rFonts w:ascii="Cambria Math" w:hAnsi="Cambria Math"/>
                    </w:rPr>
                    <m:t>c</m:t>
                  </m:r>
                </m:e>
              </m:func>
            </m:num>
            <m:den>
              <m:func>
                <m:funcPr>
                  <m:ctrlPr>
                    <w:rPr>
                      <w:rFonts w:ascii="Cambria Math" w:hAnsi="Cambria Math"/>
                    </w:rPr>
                  </m:ctrlPr>
                </m:funcPr>
                <m:fName>
                  <m:r>
                    <m:rPr>
                      <m:sty m:val="p"/>
                    </m:rPr>
                    <w:rPr>
                      <w:rFonts w:ascii="Cambria Math" w:hAnsi="Cambria Math"/>
                    </w:rPr>
                    <m:t>sin</m:t>
                  </m:r>
                </m:fName>
                <m:e>
                  <m:r>
                    <w:rPr>
                      <w:rFonts w:ascii="Cambria Math" w:hAnsi="Cambria Math"/>
                    </w:rPr>
                    <m:t>γ</m:t>
                  </m:r>
                </m:e>
              </m:func>
            </m:den>
          </m:f>
          <m:r>
            <m:rPr>
              <m:nor/>
            </m:rPr>
            <m:t xml:space="preserve"> </m:t>
          </m:r>
          <m:r>
            <m:rPr>
              <m:nor/>
            </m:rPr>
            <w:tab/>
          </m:r>
          <m:r>
            <m:rPr>
              <m:nor/>
            </m:rPr>
            <w:tab/>
          </m:r>
          <m:r>
            <m:rPr>
              <m:nor/>
            </m:rPr>
            <w:tab/>
          </m:r>
          <m:r>
            <m:rPr>
              <m:nor/>
            </m:rPr>
            <w:tab/>
          </m:r>
          <m:r>
            <m:rPr>
              <m:nor/>
            </m:rPr>
            <w:tab/>
          </m:r>
          <m:r>
            <m:rPr>
              <m:sty m:val="p"/>
            </m:rPr>
            <w:rPr>
              <w:rFonts w:ascii="Cambria Math" w:hAnsi="Cambria Math"/>
            </w:rPr>
            <m:t>,</m:t>
          </m:r>
        </m:oMath>
      </m:oMathPara>
    </w:p>
    <w:p w14:paraId="2D2F7D52" w14:textId="77777777" w:rsidR="00CE533E" w:rsidRPr="00CE533E" w:rsidRDefault="00CE533E" w:rsidP="00CE533E">
      <w:proofErr w:type="gramStart"/>
      <w:r w:rsidRPr="00CE533E">
        <w:t>ou</w:t>
      </w:r>
      <w:proofErr w:type="gramEnd"/>
      <w:r w:rsidRPr="00CE533E">
        <w:t xml:space="preserve"> encore :</w:t>
      </w:r>
    </w:p>
    <w:p w14:paraId="11E76F69" w14:textId="41FB6195" w:rsidR="00CE533E" w:rsidRPr="00CE533E" w:rsidRDefault="00CE533E" w:rsidP="00CE533E">
      <m:oMathPara>
        <m:oMath>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:sin⁡</m:t>
          </m:r>
          <m:r>
            <w:rPr>
              <w:rFonts w:ascii="Cambria Math" w:hAnsi="Cambria Math"/>
            </w:rPr>
            <m:t>c</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:sin⁡</m:t>
          </m:r>
          <m:r>
            <w:rPr>
              <w:rFonts w:ascii="Cambria Math" w:hAnsi="Cambria Math"/>
            </w:rPr>
            <m:t>γ</m:t>
          </m:r>
          <m:r>
            <m:rPr>
              <m:nor/>
            </m:rPr>
            <m:t xml:space="preserve"> </m:t>
          </m:r>
          <m:r>
            <m:rPr>
              <m:nor/>
            </m:rPr>
            <w:tab/>
          </m:r>
          <m:r>
            <m:rPr>
              <m:nor/>
            </m:rPr>
            <w:tab/>
          </m:r>
          <m:r>
            <m:rPr>
              <m:nor/>
            </m:rPr>
            <w:tab/>
          </m:r>
          <m:r>
            <m:rPr>
              <m:nor/>
            </m:rPr>
            <w:tab/>
          </m:r>
          <m:r>
            <m:rPr>
              <m:nor/>
            </m:rPr>
            <w:tab/>
          </m:r>
          <m:r>
            <m:rPr>
              <m:sty m:val="p"/>
            </m:rPr>
            <w:rPr>
              <w:rFonts w:ascii="Cambria Math" w:hAnsi="Cambria Math"/>
            </w:rPr>
            <m:t>,</m:t>
          </m:r>
        </m:oMath>
      </m:oMathPara>
    </w:p>
    <w:p w14:paraId="76A9C098" w14:textId="77777777" w:rsidR="00CE533E" w:rsidRPr="00CE533E" w:rsidRDefault="00CE533E" w:rsidP="00CE533E">
      <w:proofErr w:type="gramStart"/>
      <w:r w:rsidRPr="00CE533E">
        <w:t>ce</w:t>
      </w:r>
      <w:proofErr w:type="gramEnd"/>
      <w:r w:rsidRPr="00CE533E">
        <w:t xml:space="preserve"> qui doit se comprendre comme « les trois quantités de gauche sont dans les </w:t>
      </w:r>
      <w:hyperlink r:id="rId29" w:tooltip="Proportionnalité" w:history="1">
        <w:r w:rsidRPr="00CE533E">
          <w:t>mêmes proportions</w:t>
        </w:r>
      </w:hyperlink>
      <w:r w:rsidRPr="00CE533E">
        <w:t> que les trois quantités de droite (le rapport entre deux quelconques à gauche est le même que le rapport correspondant à droite) ».</w:t>
      </w:r>
    </w:p>
    <w:p w14:paraId="694E82EC" w14:textId="77777777" w:rsidR="00CE533E" w:rsidRPr="00CE533E" w:rsidRDefault="00CE533E" w:rsidP="00CE533E">
      <w:pPr>
        <w:pStyle w:val="Titre3"/>
      </w:pPr>
      <w:bookmarkStart w:id="20" w:name="_Toc212899031"/>
      <w:r w:rsidRPr="00CE533E">
        <w:t>Troisième formule fondamentale et relation duale</w:t>
      </w:r>
      <w:bookmarkEnd w:id="20"/>
    </w:p>
    <w:p w14:paraId="040193BF" w14:textId="77777777" w:rsidR="00CE533E" w:rsidRPr="00CE533E" w:rsidRDefault="00CE533E" w:rsidP="00CE533E">
      <w:r w:rsidRPr="00CE533E">
        <w:t>La formule des cosinus peut également s'écrire sous la forme :</w:t>
      </w:r>
    </w:p>
    <w:p w14:paraId="4B8DAB1A" w14:textId="23528751" w:rsidR="00CE533E" w:rsidRPr="00CE533E" w:rsidRDefault="00CE533E" w:rsidP="00CE533E">
      <m:oMathPara>
        <m:oMath>
          <m:r>
            <m:rPr>
              <m:sty m:val="p"/>
            </m:rPr>
            <w:rPr>
              <w:rFonts w:ascii="Cambria Math" w:hAnsi="Cambria Math"/>
            </w:rPr>
            <m:t>cos</m:t>
          </m:r>
          <m:r>
            <w:rPr>
              <w:rFonts w:ascii="Cambria Math" w:hAnsi="Cambria Math"/>
            </w:rPr>
            <m:t>⁡γ=</m:t>
          </m:r>
          <m:f>
            <m:fPr>
              <m:ctrlPr>
                <w:rPr>
                  <w:rFonts w:ascii="Cambria Math" w:hAnsi="Cambria Math"/>
                </w:rPr>
              </m:ctrlPr>
            </m:fPr>
            <m:num>
              <m:r>
                <m:rPr>
                  <m:sty m:val="p"/>
                </m:rPr>
                <w:rPr>
                  <w:rFonts w:ascii="Cambria Math" w:hAnsi="Cambria Math"/>
                </w:rPr>
                <m:t>cos</m:t>
              </m:r>
              <m:r>
                <w:rPr>
                  <w:rFonts w:ascii="Cambria Math" w:hAnsi="Cambria Math"/>
                </w:rPr>
                <m:t>⁡c-</m:t>
              </m:r>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⁡b</m:t>
              </m:r>
            </m:num>
            <m:den>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den>
          </m:f>
          <m:r>
            <m:rPr>
              <m:nor/>
            </m:rPr>
            <m:t xml:space="preserve"> </m:t>
          </m:r>
          <m:r>
            <m:rPr>
              <m:nor/>
            </m:rPr>
            <w:tab/>
          </m:r>
          <m:r>
            <m:rPr>
              <m:nor/>
            </m:rPr>
            <w:tab/>
          </m:r>
          <m:r>
            <m:rPr>
              <m:nor/>
            </m:rPr>
            <w:tab/>
          </m:r>
          <m:r>
            <m:rPr>
              <m:nor/>
            </m:rPr>
            <w:tab/>
          </m:r>
          <m:r>
            <m:rPr>
              <m:nor/>
            </m:rPr>
            <w:tab/>
          </m:r>
          <m:r>
            <w:rPr>
              <w:rFonts w:ascii="Cambria Math" w:hAnsi="Cambria Math"/>
            </w:rPr>
            <m:t>.</m:t>
          </m:r>
        </m:oMath>
      </m:oMathPara>
    </w:p>
    <w:p w14:paraId="14E9DE70" w14:textId="3836A486" w:rsidR="00CE533E" w:rsidRPr="00CE533E" w:rsidRDefault="00CE533E" w:rsidP="00CE533E">
      <w:r w:rsidRPr="00CE533E">
        <w:t>Des expressions analogues pour cos </w:t>
      </w:r>
      <w:r w:rsidRPr="00CE533E">
        <w:rPr>
          <w:i/>
          <w:iCs/>
        </w:rPr>
        <w:t>α</w:t>
      </w:r>
      <w:r w:rsidRPr="00CE533E">
        <w:t> et cos </w:t>
      </w:r>
      <w:r w:rsidRPr="00CE533E">
        <w:rPr>
          <w:i/>
          <w:iCs/>
        </w:rPr>
        <w:t>β</w:t>
      </w:r>
      <w:r w:rsidRPr="00CE533E">
        <w:t xml:space="preserve"> on déduit ce qui est parfois </w:t>
      </w:r>
      <w:proofErr w:type="spellStart"/>
      <w:r w:rsidRPr="00CE533E">
        <w:t>appeléla</w:t>
      </w:r>
      <w:proofErr w:type="spellEnd"/>
      <w:r w:rsidRPr="00CE533E">
        <w:t> troisième formule fondamentale de la trigonométrie sphérique (les deux premières étant celles des cosinus et des sinus), qui relie trois longueurs à deux angles du triangle :</w:t>
      </w:r>
    </w:p>
    <w:p w14:paraId="6B0727EE" w14:textId="301DF1B6" w:rsidR="00CE533E" w:rsidRPr="00CE533E" w:rsidRDefault="00CE533E" w:rsidP="00CE533E">
      <m:oMathPara>
        <m:oMath>
          <m:r>
            <m:rPr>
              <m:sty m:val="p"/>
            </m:rPr>
            <w:rPr>
              <w:rFonts w:ascii="Cambria Math" w:hAnsi="Cambria Math"/>
            </w:rPr>
            <m:t>sin⁡</m:t>
          </m:r>
          <m:r>
            <w:rPr>
              <w:rFonts w:ascii="Cambria Math" w:hAnsi="Cambria Math"/>
            </w:rPr>
            <m:t>c</m:t>
          </m:r>
          <m:r>
            <m:rPr>
              <m:sty m:val="p"/>
            </m:rPr>
            <w:rPr>
              <w:rFonts w:ascii="Cambria Math" w:hAnsi="Cambria Math"/>
            </w:rPr>
            <m:t>cos⁡</m:t>
          </m:r>
          <m:r>
            <w:rPr>
              <w:rFonts w:ascii="Cambria Math" w:hAnsi="Cambria Math"/>
            </w:rPr>
            <m:t>β</m:t>
          </m:r>
          <m:r>
            <m:rPr>
              <m:sty m:val="p"/>
            </m:rPr>
            <w:rPr>
              <w:rFonts w:ascii="Cambria Math" w:hAnsi="Cambria Math"/>
            </w:rPr>
            <m:t>=sin⁡</m:t>
          </m:r>
          <m:r>
            <w:rPr>
              <w:rFonts w:ascii="Cambria Math" w:hAnsi="Cambria Math"/>
            </w:rPr>
            <m:t>a</m:t>
          </m:r>
          <m:r>
            <m:rPr>
              <m:sty m:val="p"/>
            </m:rPr>
            <w:rPr>
              <w:rFonts w:ascii="Cambria Math" w:hAnsi="Cambria Math"/>
            </w:rPr>
            <m:t>cos⁡</m:t>
          </m:r>
          <m:r>
            <w:rPr>
              <w:rFonts w:ascii="Cambria Math" w:hAnsi="Cambria Math"/>
            </w:rPr>
            <m:t>b</m:t>
          </m:r>
          <m:r>
            <m:rPr>
              <m:sty m:val="p"/>
            </m:rPr>
            <w:rPr>
              <w:rFonts w:ascii="Cambria Math" w:hAnsi="Cambria Math"/>
            </w:rPr>
            <m:t>-cos⁡</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cos⁡</m:t>
          </m:r>
          <m:r>
            <w:rPr>
              <w:rFonts w:ascii="Cambria Math" w:hAnsi="Cambria Math"/>
            </w:rPr>
            <m:t>γ</m:t>
          </m:r>
          <m:r>
            <m:rPr>
              <m:nor/>
            </m:rPr>
            <m:t xml:space="preserve"> </m:t>
          </m:r>
          <m:r>
            <m:rPr>
              <m:nor/>
            </m:rPr>
            <w:tab/>
          </m:r>
          <m:r>
            <m:rPr>
              <m:nor/>
            </m:rPr>
            <w:tab/>
          </m:r>
          <m:r>
            <m:rPr>
              <m:nor/>
            </m:rPr>
            <w:tab/>
          </m:r>
          <m:r>
            <m:rPr>
              <m:nor/>
            </m:rPr>
            <w:tab/>
          </m:r>
          <m:r>
            <m:rPr>
              <m:nor/>
            </m:rPr>
            <w:tab/>
          </m:r>
          <m:r>
            <m:rPr>
              <m:sty m:val="p"/>
            </m:rPr>
            <w:rPr>
              <w:rFonts w:ascii="Cambria Math" w:hAnsi="Cambria Math"/>
            </w:rPr>
            <m:t>.</m:t>
          </m:r>
        </m:oMath>
      </m:oMathPara>
    </w:p>
    <w:p w14:paraId="0C93CCFA" w14:textId="77777777" w:rsidR="00CE533E" w:rsidRPr="00CE533E" w:rsidRDefault="00CE533E" w:rsidP="00CE533E">
      <w:r w:rsidRPr="00CE533E">
        <w:t>Il est intéressant de remarquer la similarité avec la formule des cosinus</w:t>
      </w:r>
    </w:p>
    <w:p w14:paraId="1D2B3B82" w14:textId="5B26F1C5" w:rsidR="00CE533E" w:rsidRPr="00CE533E" w:rsidRDefault="00CE533E" w:rsidP="00CE533E">
      <m:oMathPara>
        <m:oMath>
          <m:r>
            <m:rPr>
              <m:sty m:val="p"/>
            </m:rPr>
            <w:rPr>
              <w:rFonts w:ascii="Cambria Math" w:hAnsi="Cambria Math"/>
            </w:rPr>
            <m:t>cos⁡</m:t>
          </m:r>
          <m:r>
            <w:rPr>
              <w:rFonts w:ascii="Cambria Math" w:hAnsi="Cambria Math"/>
            </w:rPr>
            <m:t>c</m:t>
          </m:r>
          <m:r>
            <m:rPr>
              <m:sty m:val="p"/>
            </m:rPr>
            <w:rPr>
              <w:rFonts w:ascii="Cambria Math" w:hAnsi="Cambria Math"/>
            </w:rPr>
            <m:t>=cos⁡</m:t>
          </m:r>
          <m:r>
            <w:rPr>
              <w:rFonts w:ascii="Cambria Math" w:hAnsi="Cambria Math"/>
            </w:rPr>
            <m:t>a</m:t>
          </m:r>
          <m:r>
            <m:rPr>
              <m:sty m:val="p"/>
            </m:rPr>
            <w:rPr>
              <w:rFonts w:ascii="Cambria Math" w:hAnsi="Cambria Math"/>
            </w:rPr>
            <m:t>cos⁡</m:t>
          </m:r>
          <m:r>
            <w:rPr>
              <w:rFonts w:ascii="Cambria Math" w:hAnsi="Cambria Math"/>
            </w:rPr>
            <m:t>b</m:t>
          </m:r>
          <m:r>
            <m:rPr>
              <m:sty m:val="p"/>
            </m:rPr>
            <w:rPr>
              <w:rFonts w:ascii="Cambria Math" w:hAnsi="Cambria Math"/>
            </w:rPr>
            <m:t>+sin⁡</m:t>
          </m:r>
          <m:r>
            <w:rPr>
              <w:rFonts w:ascii="Cambria Math" w:hAnsi="Cambria Math"/>
            </w:rPr>
            <m:t>a</m:t>
          </m:r>
          <m:r>
            <m:rPr>
              <m:sty m:val="p"/>
            </m:rPr>
            <w:rPr>
              <w:rFonts w:ascii="Cambria Math" w:hAnsi="Cambria Math"/>
            </w:rPr>
            <m:t>sin⁡</m:t>
          </m:r>
          <m:r>
            <w:rPr>
              <w:rFonts w:ascii="Cambria Math" w:hAnsi="Cambria Math"/>
            </w:rPr>
            <m:t>b</m:t>
          </m:r>
          <m:r>
            <m:rPr>
              <m:sty m:val="p"/>
            </m:rPr>
            <w:rPr>
              <w:rFonts w:ascii="Cambria Math" w:hAnsi="Cambria Math"/>
            </w:rPr>
            <m:t>cos⁡</m:t>
          </m:r>
          <m:r>
            <w:rPr>
              <w:rFonts w:ascii="Cambria Math" w:hAnsi="Cambria Math"/>
            </w:rPr>
            <m:t>γ</m:t>
          </m:r>
          <m:r>
            <m:rPr>
              <m:nor/>
            </m:rPr>
            <m:t xml:space="preserve"> </m:t>
          </m:r>
          <m:r>
            <m:rPr>
              <m:nor/>
            </m:rPr>
            <w:tab/>
          </m:r>
          <m:r>
            <m:rPr>
              <m:nor/>
            </m:rPr>
            <w:tab/>
          </m:r>
          <m:r>
            <m:rPr>
              <m:nor/>
            </m:rPr>
            <w:tab/>
          </m:r>
          <m:r>
            <m:rPr>
              <m:nor/>
            </m:rPr>
            <w:tab/>
          </m:r>
          <m:r>
            <m:rPr>
              <m:nor/>
            </m:rPr>
            <w:tab/>
          </m:r>
        </m:oMath>
      </m:oMathPara>
    </w:p>
    <w:p w14:paraId="1E96B5E8" w14:textId="77777777" w:rsidR="00CE533E" w:rsidRPr="00CE533E" w:rsidRDefault="00CE533E" w:rsidP="00CE533E">
      <w:r w:rsidRPr="00CE533E">
        <w:t>La relation duale peut quant à elle s'écrire :</w:t>
      </w:r>
    </w:p>
    <w:p w14:paraId="16CD4A4B" w14:textId="0015FCAB" w:rsidR="00CE533E" w:rsidRPr="00CE533E" w:rsidRDefault="00CE533E" w:rsidP="00CE533E">
      <m:oMathPara>
        <m:oMath>
          <m:r>
            <m:rPr>
              <m:sty m:val="p"/>
            </m:rPr>
            <w:rPr>
              <w:rFonts w:ascii="Cambria Math" w:hAnsi="Cambria Math"/>
            </w:rPr>
            <m:t>sin⁡</m:t>
          </m:r>
          <m:r>
            <w:rPr>
              <w:rFonts w:ascii="Cambria Math" w:hAnsi="Cambria Math"/>
            </w:rPr>
            <m:t>γ</m:t>
          </m:r>
          <m:r>
            <m:rPr>
              <m:sty m:val="p"/>
            </m:rPr>
            <w:rPr>
              <w:rFonts w:ascii="Cambria Math" w:hAnsi="Cambria Math"/>
            </w:rPr>
            <m:t>cos⁡</m:t>
          </m:r>
          <m:r>
            <w:rPr>
              <w:rFonts w:ascii="Cambria Math" w:hAnsi="Cambria Math"/>
            </w:rPr>
            <m:t>b</m:t>
          </m:r>
          <m:r>
            <m:rPr>
              <m:sty m:val="p"/>
            </m:rPr>
            <w:rPr>
              <w:rFonts w:ascii="Cambria Math" w:hAnsi="Cambria Math"/>
            </w:rPr>
            <m:t>=sin⁡</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+cos⁡</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cos⁡</m:t>
          </m:r>
          <m:r>
            <w:rPr>
              <w:rFonts w:ascii="Cambria Math" w:hAnsi="Cambria Math"/>
            </w:rPr>
            <m:t>c</m:t>
          </m:r>
          <m:r>
            <m:rPr>
              <m:nor/>
            </m:rPr>
            <m:t xml:space="preserve"> </m:t>
          </m:r>
          <m:r>
            <m:rPr>
              <m:nor/>
            </m:rPr>
            <w:tab/>
          </m:r>
          <m:r>
            <m:rPr>
              <m:nor/>
            </m:rPr>
            <w:tab/>
          </m:r>
          <m:r>
            <m:rPr>
              <m:nor/>
            </m:rPr>
            <w:tab/>
          </m:r>
        </m:oMath>
      </m:oMathPara>
    </w:p>
    <w:p w14:paraId="5CA7DDE2" w14:textId="77777777" w:rsidR="00CE533E" w:rsidRPr="00CE533E" w:rsidRDefault="00CE533E" w:rsidP="00CE533E">
      <w:proofErr w:type="gramStart"/>
      <w:r w:rsidRPr="00CE533E">
        <w:t>à</w:t>
      </w:r>
      <w:proofErr w:type="gramEnd"/>
      <w:r w:rsidRPr="00CE533E">
        <w:t xml:space="preserve"> comparer avec la relation duale de la formule des cosinus</w:t>
      </w:r>
    </w:p>
    <w:p w14:paraId="2EF8219C" w14:textId="5D436C1E" w:rsidR="00CE533E" w:rsidRPr="00CE533E" w:rsidRDefault="00CE533E" w:rsidP="00CE533E">
      <m:oMathPara>
        <m:oMath>
          <m:r>
            <m:rPr>
              <m:sty m:val="p"/>
            </m:rPr>
            <w:rPr>
              <w:rFonts w:ascii="Cambria Math" w:hAnsi="Cambria Math"/>
            </w:rPr>
            <m:t>cos</m:t>
          </m:r>
          <m:r>
            <w:rPr>
              <w:rFonts w:ascii="Cambria Math" w:hAnsi="Cambria Math"/>
            </w:rPr>
            <m:t>⁡γ=-</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⁡β+</m:t>
          </m:r>
          <m:r>
            <m:rPr>
              <m:sty m:val="p"/>
            </m:rPr>
            <w:rPr>
              <w:rFonts w:ascii="Cambria Math" w:hAnsi="Cambria Math"/>
            </w:rPr>
            <m:t>sin</m:t>
          </m:r>
          <m:r>
            <w:rPr>
              <w:rFonts w:ascii="Cambria Math" w:hAnsi="Cambria Math"/>
            </w:rPr>
            <m:t>⁡α</m:t>
          </m:r>
          <m:r>
            <m:rPr>
              <m:sty m:val="p"/>
            </m:rPr>
            <w:rPr>
              <w:rFonts w:ascii="Cambria Math" w:hAnsi="Cambria Math"/>
            </w:rPr>
            <m:t>sin</m:t>
          </m:r>
          <m:r>
            <w:rPr>
              <w:rFonts w:ascii="Cambria Math" w:hAnsi="Cambria Math"/>
            </w:rPr>
            <m:t>⁡β</m:t>
          </m:r>
          <m:r>
            <m:rPr>
              <m:sty m:val="p"/>
            </m:rPr>
            <w:rPr>
              <w:rFonts w:ascii="Cambria Math" w:hAnsi="Cambria Math"/>
            </w:rPr>
            <m:t>cos</m:t>
          </m:r>
          <m:r>
            <w:rPr>
              <w:rFonts w:ascii="Cambria Math" w:hAnsi="Cambria Math"/>
            </w:rPr>
            <m:t>⁡c</m:t>
          </m:r>
          <m:r>
            <m:rPr>
              <m:nor/>
            </m:rPr>
            <m:t xml:space="preserve"> </m:t>
          </m:r>
          <m:r>
            <m:rPr>
              <m:nor/>
            </m:rPr>
            <w:tab/>
          </m:r>
          <m:r>
            <m:rPr>
              <m:nor/>
            </m:rPr>
            <w:tab/>
          </m:r>
          <m:r>
            <m:rPr>
              <m:nor/>
            </m:rPr>
            <w:tab/>
          </m:r>
          <m:r>
            <m:rPr>
              <m:nor/>
            </m:rPr>
            <w:tab/>
          </m:r>
          <m:r>
            <m:rPr>
              <m:nor/>
            </m:rPr>
            <w:tab/>
          </m:r>
        </m:oMath>
      </m:oMathPara>
    </w:p>
    <w:p w14:paraId="002E36D7" w14:textId="77777777" w:rsidR="00CE533E" w:rsidRPr="00CE533E" w:rsidRDefault="00CE533E" w:rsidP="00CE533E">
      <w:pPr>
        <w:pStyle w:val="Titre3"/>
      </w:pPr>
      <w:bookmarkStart w:id="21" w:name="_Toc212899032"/>
      <w:r w:rsidRPr="00CE533E">
        <w:t>Formule des cotangentes</w:t>
      </w:r>
      <w:bookmarkEnd w:id="21"/>
    </w:p>
    <w:p w14:paraId="07FA8F6E" w14:textId="77777777" w:rsidR="00CE533E" w:rsidRPr="00CE533E" w:rsidRDefault="00CE533E" w:rsidP="00CE533E">
      <w:r w:rsidRPr="00CE533E">
        <w:t>À partir de la troisième formule fondamentale, on obtient aisément la dernière formule dite des cotangentes, qui relie quatre éléments successifs du triangle sphérique :</w:t>
      </w:r>
    </w:p>
    <w:p w14:paraId="325D20B7" w14:textId="4AFDF13A" w:rsidR="00CE533E" w:rsidRPr="00CE533E" w:rsidRDefault="00CE533E" w:rsidP="00CE533E">
      <m:oMathPara>
        <m:oMath>
          <m:r>
            <m:rPr>
              <m:sty m:val="p"/>
            </m:rPr>
            <w:rPr>
              <w:rFonts w:ascii="Cambria Math" w:hAnsi="Cambria Math"/>
            </w:rPr>
            <m:t>sin</m:t>
          </m:r>
          <m:r>
            <w:rPr>
              <w:rFonts w:ascii="Cambria Math" w:hAnsi="Cambria Math"/>
            </w:rPr>
            <m:t>⁡c</m:t>
          </m:r>
          <m:r>
            <m:rPr>
              <m:sty m:val="p"/>
            </m:rPr>
            <w:rPr>
              <w:rFonts w:ascii="Cambria Math" w:hAnsi="Cambria Math"/>
            </w:rPr>
            <m:t>cot</m:t>
          </m:r>
          <m:r>
            <w:rPr>
              <w:rFonts w:ascii="Cambria Math" w:hAnsi="Cambria Math"/>
            </w:rPr>
            <m:t>⁡b=</m:t>
          </m:r>
          <m:r>
            <m:rPr>
              <m:sty m:val="p"/>
            </m:rPr>
            <w:rPr>
              <w:rFonts w:ascii="Cambria Math" w:hAnsi="Cambria Math"/>
            </w:rPr>
            <m:t>sin</m:t>
          </m:r>
          <m:r>
            <w:rPr>
              <w:rFonts w:ascii="Cambria Math" w:hAnsi="Cambria Math"/>
            </w:rPr>
            <m:t>⁡α</m:t>
          </m:r>
          <m:r>
            <m:rPr>
              <m:sty m:val="p"/>
            </m:rPr>
            <w:rPr>
              <w:rFonts w:ascii="Cambria Math" w:hAnsi="Cambria Math"/>
            </w:rPr>
            <m:t>cot</m:t>
          </m:r>
          <m:r>
            <w:rPr>
              <w:rFonts w:ascii="Cambria Math" w:hAnsi="Cambria Math"/>
            </w:rPr>
            <m:t>⁡β+</m:t>
          </m:r>
          <m:r>
            <m:rPr>
              <m:sty m:val="p"/>
            </m:rPr>
            <w:rPr>
              <w:rFonts w:ascii="Cambria Math" w:hAnsi="Cambria Math"/>
            </w:rPr>
            <m:t>cos</m:t>
          </m:r>
          <m:r>
            <w:rPr>
              <w:rFonts w:ascii="Cambria Math" w:hAnsi="Cambria Math"/>
            </w:rPr>
            <m:t>⁡α</m:t>
          </m:r>
          <m:r>
            <m:rPr>
              <m:sty m:val="p"/>
            </m:rPr>
            <w:rPr>
              <w:rFonts w:ascii="Cambria Math" w:hAnsi="Cambria Math"/>
            </w:rPr>
            <m:t>cos</m:t>
          </m:r>
          <m:r>
            <w:rPr>
              <w:rFonts w:ascii="Cambria Math" w:hAnsi="Cambria Math"/>
            </w:rPr>
            <m:t>⁡c</m:t>
          </m:r>
          <m:r>
            <m:rPr>
              <m:nor/>
            </m:rPr>
            <m:t xml:space="preserve"> </m:t>
          </m:r>
          <m:r>
            <m:rPr>
              <m:nor/>
            </m:rPr>
            <w:tab/>
          </m:r>
          <m:r>
            <m:rPr>
              <m:nor/>
            </m:rPr>
            <w:tab/>
          </m:r>
          <m:r>
            <m:rPr>
              <m:nor/>
            </m:rPr>
            <w:tab/>
          </m:r>
          <m:r>
            <m:rPr>
              <m:nor/>
            </m:rPr>
            <w:tab/>
          </m:r>
          <m:r>
            <m:rPr>
              <m:nor/>
            </m:rPr>
            <w:tab/>
          </m:r>
          <m:r>
            <w:rPr>
              <w:rFonts w:ascii="Cambria Math" w:hAnsi="Cambria Math"/>
            </w:rPr>
            <m:t>.</m:t>
          </m:r>
        </m:oMath>
      </m:oMathPara>
    </w:p>
    <w:p w14:paraId="39BCE5B6" w14:textId="77777777" w:rsidR="00CE533E" w:rsidRPr="00CE533E" w:rsidRDefault="00CE533E" w:rsidP="00CE533E">
      <w:r w:rsidRPr="00CE533E">
        <w:t>Pour obtenir cette formule, il suffit de diviser la relation duale de la troisième formule fondamentale par sin </w:t>
      </w:r>
      <w:r w:rsidRPr="00CE533E">
        <w:rPr>
          <w:i/>
          <w:iCs/>
        </w:rPr>
        <w:t>β</w:t>
      </w:r>
      <w:r w:rsidRPr="00CE533E">
        <w:t> puis d'utiliser la formule des sinus.</w:t>
      </w:r>
    </w:p>
    <w:p w14:paraId="1168EB8A" w14:textId="77777777" w:rsidR="00CE533E" w:rsidRPr="00CE533E" w:rsidRDefault="00CE533E" w:rsidP="00CE533E"/>
    <w:p w14:paraId="647FEB48" w14:textId="77777777" w:rsidR="00CE533E" w:rsidRPr="00CE533E" w:rsidRDefault="00CE533E" w:rsidP="00CE533E">
      <w:pPr>
        <w:pStyle w:val="Titre2"/>
      </w:pPr>
      <w:bookmarkStart w:id="22" w:name="_Toc212899033"/>
      <w:r w:rsidRPr="00CE533E">
        <w:t>Aire du triangle sphérique</w:t>
      </w:r>
      <w:bookmarkEnd w:id="22"/>
    </w:p>
    <w:p w14:paraId="1A72186D" w14:textId="77777777" w:rsidR="00CE533E" w:rsidRPr="00CE533E" w:rsidRDefault="00CE533E" w:rsidP="00CE533E">
      <w:r w:rsidRPr="00CE533E">
        <w:t>Elle est connue sous le nom de </w:t>
      </w:r>
      <w:hyperlink r:id="rId30" w:tooltip="Théorème de Girard" w:history="1">
        <w:r w:rsidRPr="00CE533E">
          <w:t>formule de Girard</w:t>
        </w:r>
      </w:hyperlink>
      <w:r w:rsidRPr="00CE533E">
        <w:t>. De façon remarquable, l'aire du triangle sphérique se calcule très simplement à partir de ses trois angles : elle est exactement égale à son « défaut d'</w:t>
      </w:r>
      <w:proofErr w:type="spellStart"/>
      <w:r w:rsidRPr="00CE533E">
        <w:t>euclidianité</w:t>
      </w:r>
      <w:proofErr w:type="spellEnd"/>
      <w:r w:rsidRPr="00CE533E">
        <w:t> » (différence entre la somme des angles du triangle et π) multiplié par le carré du rayon </w:t>
      </w:r>
      <w:r w:rsidRPr="00CE533E">
        <w:rPr>
          <w:i/>
          <w:iCs/>
        </w:rPr>
        <w:t>R</w:t>
      </w:r>
      <w:r w:rsidRPr="00CE533E">
        <w:t> de la sphère. Soit :</w:t>
      </w:r>
    </w:p>
    <w:p w14:paraId="261FDD53" w14:textId="2C76D363" w:rsidR="00CE533E" w:rsidRPr="00CE533E" w:rsidRDefault="00CE533E" w:rsidP="00CE533E">
      <m:oMathPara>
        <m:oMath>
          <m:r>
            <w:rPr>
              <w:rFonts w:ascii="Cambria Math" w:hAnsi="Cambria Math"/>
            </w:rPr>
            <m:t>S=(α+β+γ-π)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ε</m:t>
          </m:r>
        </m:oMath>
      </m:oMathPara>
    </w:p>
    <w:p w14:paraId="2F7A76D2" w14:textId="75A2A8A7" w:rsidR="00CE533E" w:rsidRPr="00CE533E" w:rsidRDefault="00CE533E" w:rsidP="00CE533E">
      <w:r w:rsidRPr="00CE533E">
        <w:lastRenderedPageBreak/>
        <w:t>Remarque : ε est un </w:t>
      </w:r>
      <w:hyperlink r:id="rId31" w:tooltip="Angle solide" w:history="1">
        <w:r w:rsidRPr="00CE533E">
          <w:t>angle solide</w:t>
        </w:r>
      </w:hyperlink>
      <w:r w:rsidRPr="00CE533E">
        <w:t> s'exprimant en </w:t>
      </w:r>
      <w:hyperlink r:id="rId32" w:tooltip="Stéradian" w:history="1">
        <w:r w:rsidRPr="00CE533E">
          <w:t>stéradians</w:t>
        </w:r>
      </w:hyperlink>
      <w:r w:rsidRPr="00CE533E">
        <w:t> (pour </w:t>
      </w:r>
      <m:oMath>
        <m:r>
          <w:rPr>
            <w:rFonts w:ascii="Cambria Math" w:hAnsi="Cambria Math"/>
          </w:rPr>
          <m:t>α</m:t>
        </m:r>
        <m:r>
          <m:rPr>
            <m:sty m:val="p"/>
          </m:rPr>
          <w:rPr>
            <w:rFonts w:ascii="Cambria Math" w:hAnsi="Cambria Math"/>
          </w:rPr>
          <m:t>,</m:t>
        </m:r>
        <m:r>
          <w:rPr>
            <w:rFonts w:ascii="Cambria Math" w:hAnsi="Cambria Math"/>
          </w:rPr>
          <m:t>β</m:t>
        </m:r>
      </m:oMath>
      <w:r w:rsidRPr="00CE533E">
        <w:t> et </w:t>
      </w:r>
      <m:oMath>
        <m:r>
          <w:rPr>
            <w:rFonts w:ascii="Cambria Math" w:hAnsi="Cambria Math"/>
          </w:rPr>
          <m:t>γ</m:t>
        </m:r>
      </m:oMath>
      <w:r w:rsidRPr="00CE533E">
        <w:t> exprimés en radians). Il porte le nom d'excès sphérique.</w:t>
      </w:r>
    </w:p>
    <w:p w14:paraId="082D1C93" w14:textId="1E572F6A" w:rsidR="00CE533E" w:rsidRPr="00CE533E" w:rsidRDefault="00CE533E" w:rsidP="00CE533E">
      <w:r w:rsidRPr="00CE533E">
        <w:t>Cette formule se montre de façon élémentaire. Elle se fait en trois étapes :</w:t>
      </w:r>
    </w:p>
    <w:p w14:paraId="3DACBE52" w14:textId="10CD1750" w:rsidR="00CE533E" w:rsidRPr="00CE533E" w:rsidRDefault="00CE533E" w:rsidP="007C3393">
      <w:pPr>
        <w:numPr>
          <w:ilvl w:val="0"/>
          <w:numId w:val="87"/>
        </w:numPr>
      </w:pPr>
      <w:r w:rsidRPr="00CE533E">
        <w:t>Lorsque la sphère est découpée en quatre secteurs (« </w:t>
      </w:r>
      <w:hyperlink r:id="rId33" w:tooltip="Fuseau sphérique" w:history="1">
        <w:r w:rsidRPr="00CE533E">
          <w:t>fuseaux sphériques</w:t>
        </w:r>
      </w:hyperlink>
      <w:r w:rsidRPr="00CE533E">
        <w:t xml:space="preserve"> » ou « lunes » chez Legendre) par deux plans diamétraux, l'aire d'un </w:t>
      </w:r>
      <w:r w:rsidRPr="00CE533E">
        <w:t>des secteurs ainsi découpés</w:t>
      </w:r>
      <w:r w:rsidRPr="00CE533E">
        <w:t xml:space="preserve"> est proportionnelle à l'angle </w:t>
      </w:r>
      <m:oMath>
        <m:r>
          <w:rPr>
            <w:rFonts w:ascii="Cambria Math" w:hAnsi="Cambria Math"/>
          </w:rPr>
          <m:t>α</m:t>
        </m:r>
      </m:oMath>
      <w:r w:rsidRPr="00CE533E">
        <w:t> des deux plans. Elle vaut donc :</w:t>
      </w:r>
      <w:r>
        <w:t xml:space="preserve"> </w:t>
      </w:r>
      <m:oMath>
        <m:r>
          <m:rPr>
            <m:sty m:val="p"/>
          </m:rPr>
          <w:rPr>
            <w:rFonts w:ascii="Cambria Math" w:hAnsi="Cambria Math"/>
          </w:rPr>
          <m:t>2</m:t>
        </m:r>
        <m:r>
          <w:rPr>
            <w:rFonts w:ascii="Cambria Math" w:hAnsi="Cambria Math"/>
          </w:rPr>
          <m:t>α</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CE533E">
        <w:t>.</w:t>
      </w:r>
    </w:p>
    <w:p w14:paraId="663A4D54" w14:textId="653C921E" w:rsidR="00CE533E" w:rsidRPr="00CE533E" w:rsidRDefault="00CE533E" w:rsidP="00C228E5">
      <w:pPr>
        <w:numPr>
          <w:ilvl w:val="0"/>
          <w:numId w:val="87"/>
        </w:numPr>
      </w:pPr>
      <w:r w:rsidRPr="00CE533E">
        <w:t>Les trois plans diamétraux qui définissent un triangle sphérique découpent sur la sphère douze fuseaux dont six contiennent ce triangle ou son symétrique, de même aire, par rapport au centre de la sphère. Ces six fuseaux recouvrent la sphère, le triangle et son symétrique étant recouverts trois fois chacun, le reste ne l'étant qu'une seule fois. Ainsi, la somme des aires des six fuseaux est celle de la sphère augmentée quatre fois de celle du triangle. Il s'en déduit :</w:t>
      </w:r>
      <w:r>
        <w:t xml:space="preserve"> </w:t>
      </w:r>
      <m:oMath>
        <m:r>
          <w:rPr>
            <w:rFonts w:ascii="Cambria Math" w:hAnsi="Cambria Math"/>
          </w:rPr>
          <m:t>2(2α</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+2β</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+2γ</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+4S</m:t>
        </m:r>
      </m:oMath>
      <w:r w:rsidRPr="00CE533E">
        <w:t>.</w:t>
      </w:r>
    </w:p>
    <w:p w14:paraId="0054A329" w14:textId="5E8CF37E" w:rsidR="00CE533E" w:rsidRPr="00CE533E" w:rsidRDefault="00CE533E" w:rsidP="00CA3CCB">
      <w:pPr>
        <w:numPr>
          <w:ilvl w:val="0"/>
          <w:numId w:val="88"/>
        </w:numPr>
      </w:pPr>
      <w:r w:rsidRPr="00CE533E">
        <w:t>Ainsi, après transformation :</w:t>
      </w:r>
      <w:r>
        <w:t xml:space="preserve"> </w:t>
      </w:r>
      <m:oMath>
        <m:r>
          <w:rPr>
            <w:rFonts w:ascii="Cambria Math" w:hAnsi="Cambria Math"/>
          </w:rPr>
          <m:t>S=(α+β+γ-π)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oMath>
    </w:p>
    <w:p w14:paraId="46AF997D" w14:textId="77777777" w:rsidR="00CE533E" w:rsidRDefault="00CE533E" w:rsidP="00CE533E"/>
    <w:p w14:paraId="16D497F3" w14:textId="4ADAA24B" w:rsidR="00CE533E" w:rsidRPr="00CE533E" w:rsidRDefault="00CE533E" w:rsidP="00CE533E">
      <w:pPr>
        <w:pStyle w:val="Titre2"/>
      </w:pPr>
      <w:bookmarkStart w:id="23" w:name="_Toc212899034"/>
      <w:r w:rsidRPr="00CE533E">
        <w:t>Formule de l'Huilier</w:t>
      </w:r>
      <w:bookmarkEnd w:id="23"/>
    </w:p>
    <w:p w14:paraId="514183F0" w14:textId="438976B3" w:rsidR="00CE533E" w:rsidRPr="00CE533E" w:rsidRDefault="004E63B7" w:rsidP="00CE533E">
      <w:r w:rsidRPr="004E63B7">
        <w:rPr>
          <w:rStyle w:val="Lienhypertexte"/>
        </w:rPr>
        <w:drawing>
          <wp:anchor distT="0" distB="0" distL="114300" distR="114300" simplePos="0" relativeHeight="251659264" behindDoc="0" locked="0" layoutInCell="1" allowOverlap="1" wp14:anchorId="7B3B6C01" wp14:editId="4130153D">
            <wp:simplePos x="0" y="0"/>
            <wp:positionH relativeFrom="column">
              <wp:posOffset>4022725</wp:posOffset>
            </wp:positionH>
            <wp:positionV relativeFrom="paragraph">
              <wp:posOffset>10160</wp:posOffset>
            </wp:positionV>
            <wp:extent cx="1905000" cy="1722120"/>
            <wp:effectExtent l="0" t="0" r="0" b="0"/>
            <wp:wrapSquare wrapText="bothSides"/>
            <wp:docPr id="2061284367" name="Image 50">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05000" cy="1722120"/>
                    </a:xfrm>
                    <a:prstGeom prst="rect">
                      <a:avLst/>
                    </a:prstGeom>
                    <a:noFill/>
                    <a:ln>
                      <a:noFill/>
                    </a:ln>
                  </pic:spPr>
                </pic:pic>
              </a:graphicData>
            </a:graphic>
          </wp:anchor>
        </w:drawing>
      </w:r>
      <w:r w:rsidR="00CE533E" w:rsidRPr="00CE533E">
        <w:t>Cette formule est analogue à la </w:t>
      </w:r>
      <w:hyperlink r:id="rId36" w:tooltip="Formule de Héron" w:history="1">
        <w:r w:rsidR="00CE533E" w:rsidRPr="00CE533E">
          <w:t>formule de Héron</w:t>
        </w:r>
      </w:hyperlink>
      <w:r w:rsidR="00CE533E" w:rsidRPr="00CE533E">
        <w:t> qui calcule l'aire d'un triangle euclidien en fonction de ses côtés, et elle fait la même chose pour le triangle sphérique :</w:t>
      </w:r>
    </w:p>
    <w:p w14:paraId="596F6E52" w14:textId="3961FBF7" w:rsidR="00CE533E" w:rsidRPr="00CE533E" w:rsidRDefault="00CE533E" w:rsidP="00CE533E">
      <m:oMathPara>
        <m:oMath>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2</m:t>
              </m:r>
            </m:den>
          </m:f>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s-a</m:t>
              </m:r>
            </m:num>
            <m:den>
              <m:r>
                <w:rPr>
                  <w:rFonts w:ascii="Cambria Math" w:hAnsi="Cambria Math"/>
                </w:rPr>
                <m:t>2</m:t>
              </m:r>
            </m:den>
          </m:f>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s-b</m:t>
              </m:r>
            </m:num>
            <m:den>
              <m:r>
                <w:rPr>
                  <w:rFonts w:ascii="Cambria Math" w:hAnsi="Cambria Math"/>
                </w:rPr>
                <m:t>2</m:t>
              </m:r>
            </m:den>
          </m:f>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s-c</m:t>
              </m:r>
            </m:num>
            <m:den>
              <m:r>
                <w:rPr>
                  <w:rFonts w:ascii="Cambria Math" w:hAnsi="Cambria Math"/>
                </w:rPr>
                <m:t>2</m:t>
              </m:r>
            </m:den>
          </m:f>
          <m:r>
            <w:rPr>
              <w:rFonts w:ascii="Cambria Math" w:hAnsi="Cambria Math"/>
            </w:rPr>
            <m:t>=</m:t>
          </m:r>
          <m:sSup>
            <m:sSupPr>
              <m:ctrlPr>
                <w:rPr>
                  <w:rFonts w:ascii="Cambria Math" w:hAnsi="Cambria Math"/>
                </w:rPr>
              </m:ctrlPr>
            </m:sSupPr>
            <m:e>
              <m:r>
                <m:rPr>
                  <m:sty m:val="p"/>
                </m:rPr>
                <w:rPr>
                  <w:rFonts w:ascii="Cambria Math" w:hAnsi="Cambria Math"/>
                </w:rPr>
                <m:t>tan</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ε</m:t>
              </m:r>
            </m:num>
            <m:den>
              <m:r>
                <w:rPr>
                  <w:rFonts w:ascii="Cambria Math" w:hAnsi="Cambria Math"/>
                </w:rPr>
                <m:t>4</m:t>
              </m:r>
            </m:den>
          </m:f>
        </m:oMath>
      </m:oMathPara>
    </w:p>
    <w:p w14:paraId="6185F0C4" w14:textId="6A2DECAE" w:rsidR="004E63B7" w:rsidRPr="004E63B7" w:rsidRDefault="00CE533E" w:rsidP="004E63B7">
      <w:r w:rsidRPr="00CE533E">
        <w:t>(</w:t>
      </w:r>
      <w:proofErr w:type="gramStart"/>
      <w:r w:rsidRPr="00CE533E">
        <w:t>on</w:t>
      </w:r>
      <w:proofErr w:type="gramEnd"/>
      <w:r w:rsidRPr="00CE533E">
        <w:t xml:space="preserve"> rappelle qu'on a appelé </w:t>
      </w:r>
      <w:r w:rsidRPr="00CE533E">
        <w:rPr>
          <w:i/>
          <w:iCs/>
        </w:rPr>
        <w:t>s</w:t>
      </w:r>
      <w:r w:rsidRPr="00CE533E">
        <w:t> = 1/2(</w:t>
      </w:r>
      <w:r w:rsidRPr="00CE533E">
        <w:rPr>
          <w:i/>
          <w:iCs/>
        </w:rPr>
        <w:t>a</w:t>
      </w:r>
      <w:r w:rsidRPr="00CE533E">
        <w:t> + </w:t>
      </w:r>
      <w:r w:rsidRPr="00CE533E">
        <w:rPr>
          <w:i/>
          <w:iCs/>
        </w:rPr>
        <w:t>b</w:t>
      </w:r>
      <w:r w:rsidRPr="00CE533E">
        <w:t> + </w:t>
      </w:r>
      <w:r w:rsidRPr="00CE533E">
        <w:rPr>
          <w:i/>
          <w:iCs/>
        </w:rPr>
        <w:t>c</w:t>
      </w:r>
      <w:r w:rsidRPr="00CE533E">
        <w:t>) le demi-périmètre).</w:t>
      </w:r>
    </w:p>
    <w:p w14:paraId="6A727135" w14:textId="77777777" w:rsidR="004E63B7" w:rsidRPr="004E63B7" w:rsidRDefault="004E63B7" w:rsidP="004E63B7">
      <w:r w:rsidRPr="004E63B7">
        <w:t>En </w:t>
      </w:r>
      <w:hyperlink r:id="rId37" w:tooltip="Trigonométrie sphérique" w:history="1">
        <w:r w:rsidRPr="004E63B7">
          <w:t>trigonométrie sphérique</w:t>
        </w:r>
      </w:hyperlink>
      <w:r w:rsidRPr="004E63B7">
        <w:t>, le théorème de l'Huilier relie l'</w:t>
      </w:r>
      <w:hyperlink r:id="rId38" w:tooltip="Aire (géométrie)" w:history="1">
        <w:r w:rsidRPr="004E63B7">
          <w:t>aire</w:t>
        </w:r>
      </w:hyperlink>
      <w:r w:rsidRPr="004E63B7">
        <w:t> d'un </w:t>
      </w:r>
      <w:hyperlink r:id="rId39" w:tooltip="Triangle" w:history="1">
        <w:r w:rsidRPr="004E63B7">
          <w:t>triangle</w:t>
        </w:r>
      </w:hyperlink>
      <w:r w:rsidRPr="004E63B7">
        <w:t> sphérique à la </w:t>
      </w:r>
      <w:hyperlink r:id="rId40" w:tooltip="Longueur" w:history="1">
        <w:r w:rsidRPr="004E63B7">
          <w:t>longueur</w:t>
        </w:r>
      </w:hyperlink>
      <w:r w:rsidRPr="004E63B7">
        <w:t> de ses côtés ; il constitue ainsi une généralisation de la </w:t>
      </w:r>
      <w:hyperlink r:id="rId41" w:tooltip="Formule de Héron" w:history="1">
        <w:r w:rsidRPr="004E63B7">
          <w:t>formule de Héron</w:t>
        </w:r>
      </w:hyperlink>
      <w:r w:rsidRPr="004E63B7">
        <w:t> à une </w:t>
      </w:r>
      <w:hyperlink r:id="rId42" w:tooltip="Géométrie non euclidienne" w:history="1">
        <w:r w:rsidRPr="004E63B7">
          <w:t>géométrie non euclidienne</w:t>
        </w:r>
      </w:hyperlink>
      <w:r w:rsidRPr="004E63B7">
        <w:t>.</w:t>
      </w:r>
    </w:p>
    <w:p w14:paraId="436DEE92" w14:textId="77777777" w:rsidR="004E63B7" w:rsidRPr="004E63B7" w:rsidRDefault="004E63B7" w:rsidP="004E63B7">
      <w:r w:rsidRPr="004E63B7">
        <w:t>Dans un triangle sphérique (voir figure ci-contre) dessiné sur la sphère de rayon R, dont les côtés ont pour dimensions angulaires a, b et c, on note le demi-périmètre</w:t>
      </w:r>
    </w:p>
    <w:p w14:paraId="6B663B97" w14:textId="48028FA9" w:rsidR="004E63B7" w:rsidRPr="004E63B7" w:rsidRDefault="004E63B7" w:rsidP="004E63B7">
      <m:oMathPara>
        <m:oMath>
          <m:r>
            <w:rPr>
              <w:rFonts w:ascii="Cambria Math" w:hAnsi="Cambria Math"/>
            </w:rPr>
            <m:t>p=</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(a+b+c)</m:t>
          </m:r>
        </m:oMath>
      </m:oMathPara>
    </w:p>
    <w:p w14:paraId="4C0906EB" w14:textId="77777777" w:rsidR="004E63B7" w:rsidRPr="004E63B7" w:rsidRDefault="004E63B7" w:rsidP="004E63B7">
      <w:r w:rsidRPr="004E63B7">
        <w:t>Le théorème de l'Huilier énonce que la surface du triangle vaut</w:t>
      </w:r>
    </w:p>
    <w:p w14:paraId="115B30FA" w14:textId="3F15480A" w:rsidR="004E63B7" w:rsidRPr="004E63B7" w:rsidRDefault="004E63B7" w:rsidP="004E63B7">
      <m:oMathPara>
        <m:oMath>
          <m:r>
            <w:rPr>
              <w:rFonts w:ascii="Cambria Math" w:hAnsi="Cambria Math"/>
            </w:rPr>
            <m:t>S=4</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arctan</m:t>
          </m:r>
          <m:r>
            <w:rPr>
              <w:rFonts w:ascii="Cambria Math" w:hAnsi="Cambria Math"/>
            </w:rPr>
            <m:t>⁡{</m:t>
          </m:r>
          <m:rad>
            <m:radPr>
              <m:degHide m:val="1"/>
              <m:ctrlPr>
                <w:rPr>
                  <w:rFonts w:ascii="Cambria Math" w:hAnsi="Cambria Math"/>
                </w:rPr>
              </m:ctrlPr>
            </m:radPr>
            <m:deg/>
            <m:e>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p</m:t>
                  </m:r>
                </m:num>
                <m:den>
                  <m:r>
                    <w:rPr>
                      <w:rFonts w:ascii="Cambria Math" w:hAnsi="Cambria Math"/>
                    </w:rPr>
                    <m:t>2</m:t>
                  </m:r>
                </m:den>
              </m:f>
              <m:r>
                <w:rPr>
                  <w:rFonts w:ascii="Cambria Math" w:hAnsi="Cambria Math"/>
                </w:rPr>
                <m:t>)</m:t>
              </m:r>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p-a</m:t>
                  </m:r>
                </m:num>
                <m:den>
                  <m:r>
                    <w:rPr>
                      <w:rFonts w:ascii="Cambria Math" w:hAnsi="Cambria Math"/>
                    </w:rPr>
                    <m:t>2</m:t>
                  </m:r>
                </m:den>
              </m:f>
              <m:r>
                <w:rPr>
                  <w:rFonts w:ascii="Cambria Math" w:hAnsi="Cambria Math"/>
                </w:rPr>
                <m:t>)</m:t>
              </m:r>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p-b</m:t>
                  </m:r>
                </m:num>
                <m:den>
                  <m:r>
                    <w:rPr>
                      <w:rFonts w:ascii="Cambria Math" w:hAnsi="Cambria Math"/>
                    </w:rPr>
                    <m:t>2</m:t>
                  </m:r>
                </m:den>
              </m:f>
              <m:r>
                <w:rPr>
                  <w:rFonts w:ascii="Cambria Math" w:hAnsi="Cambria Math"/>
                </w:rPr>
                <m:t>)</m:t>
              </m:r>
              <m:r>
                <m:rPr>
                  <m:sty m:val="p"/>
                </m:rPr>
                <w:rPr>
                  <w:rFonts w:ascii="Cambria Math" w:hAnsi="Cambria Math"/>
                </w:rPr>
                <m:t>tan</m:t>
              </m:r>
              <m:r>
                <w:rPr>
                  <w:rFonts w:ascii="Cambria Math" w:hAnsi="Cambria Math"/>
                </w:rPr>
                <m:t>⁡(</m:t>
              </m:r>
              <m:f>
                <m:fPr>
                  <m:ctrlPr>
                    <w:rPr>
                      <w:rFonts w:ascii="Cambria Math" w:hAnsi="Cambria Math"/>
                    </w:rPr>
                  </m:ctrlPr>
                </m:fPr>
                <m:num>
                  <m:r>
                    <w:rPr>
                      <w:rFonts w:ascii="Cambria Math" w:hAnsi="Cambria Math"/>
                    </w:rPr>
                    <m:t>p-c</m:t>
                  </m:r>
                </m:num>
                <m:den>
                  <m:r>
                    <w:rPr>
                      <w:rFonts w:ascii="Cambria Math" w:hAnsi="Cambria Math"/>
                    </w:rPr>
                    <m:t>2</m:t>
                  </m:r>
                </m:den>
              </m:f>
              <m:r>
                <w:rPr>
                  <w:rFonts w:ascii="Cambria Math" w:hAnsi="Cambria Math"/>
                </w:rPr>
                <m:t>)</m:t>
              </m:r>
            </m:e>
          </m:rad>
          <m:r>
            <w:rPr>
              <w:rFonts w:ascii="Cambria Math" w:hAnsi="Cambria Math"/>
            </w:rPr>
            <m:t>}</m:t>
          </m:r>
        </m:oMath>
      </m:oMathPara>
    </w:p>
    <w:p w14:paraId="7272A4DC" w14:textId="77777777" w:rsidR="004E63B7" w:rsidRPr="004E63B7" w:rsidRDefault="004E63B7" w:rsidP="004E63B7">
      <w:r w:rsidRPr="004E63B7">
        <w:t>La formule de Héron est le cas limite de l'égalité ci-dessus quand la courbure de la sphère devient suffisamment petite et qu'on se rapproche de la </w:t>
      </w:r>
      <w:hyperlink r:id="rId43" w:tooltip="Géométrie euclidienne" w:history="1">
        <w:r w:rsidRPr="004E63B7">
          <w:t>géométrie euclidienne</w:t>
        </w:r>
      </w:hyperlink>
      <w:r w:rsidRPr="004E63B7">
        <w:t> : en effet, lorsque a, b et c deviennent petits devant 1 — R est grand devant BC, AC et AB — l'approximation</w:t>
      </w:r>
    </w:p>
    <w:p w14:paraId="332B750C" w14:textId="2E7990C2" w:rsidR="004E63B7" w:rsidRPr="004E63B7" w:rsidRDefault="004E63B7" w:rsidP="004E63B7">
      <m:oMathPara>
        <m:oMath>
          <m:r>
            <m:rPr>
              <m:sty m:val="p"/>
            </m:rPr>
            <w:rPr>
              <w:rFonts w:ascii="Cambria Math" w:hAnsi="Cambria Math"/>
            </w:rPr>
            <m:t>tan</m:t>
          </m:r>
          <m:r>
            <w:rPr>
              <w:rFonts w:ascii="Cambria Math" w:hAnsi="Cambria Math"/>
            </w:rPr>
            <m:t>⁡x≈</m:t>
          </m:r>
          <m:r>
            <m:rPr>
              <m:sty m:val="p"/>
            </m:rPr>
            <w:rPr>
              <w:rFonts w:ascii="Cambria Math" w:hAnsi="Cambria Math"/>
            </w:rPr>
            <m:t>arctan</m:t>
          </m:r>
          <m:r>
            <w:rPr>
              <w:rFonts w:ascii="Cambria Math" w:hAnsi="Cambria Math"/>
            </w:rPr>
            <m:t>⁡x≈x</m:t>
          </m:r>
        </m:oMath>
      </m:oMathPara>
    </w:p>
    <w:p w14:paraId="7585D445" w14:textId="0FD2EB43" w:rsidR="001D6452" w:rsidRDefault="001D6452" w:rsidP="00CE533E"/>
    <w:p w14:paraId="607DE501" w14:textId="50B1E099" w:rsidR="004E63B7" w:rsidRPr="004E63B7" w:rsidRDefault="004E63B7" w:rsidP="004E63B7">
      <w:pPr>
        <w:pStyle w:val="Titre2"/>
      </w:pPr>
      <w:bookmarkStart w:id="24" w:name="_Toc212899035"/>
      <w:r w:rsidRPr="004E63B7">
        <w:lastRenderedPageBreak/>
        <w:drawing>
          <wp:anchor distT="0" distB="0" distL="114300" distR="114300" simplePos="0" relativeHeight="251660288" behindDoc="0" locked="0" layoutInCell="1" allowOverlap="1" wp14:anchorId="2461A0F9" wp14:editId="53023F19">
            <wp:simplePos x="0" y="0"/>
            <wp:positionH relativeFrom="margin">
              <wp:align>right</wp:align>
            </wp:positionH>
            <wp:positionV relativeFrom="paragraph">
              <wp:posOffset>0</wp:posOffset>
            </wp:positionV>
            <wp:extent cx="2377440" cy="2377440"/>
            <wp:effectExtent l="0" t="0" r="0" b="3810"/>
            <wp:wrapSquare wrapText="bothSides"/>
            <wp:docPr id="2069662744" name="Image 56">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377440" cy="2377440"/>
                    </a:xfrm>
                    <a:prstGeom prst="rect">
                      <a:avLst/>
                    </a:prstGeom>
                    <a:noFill/>
                    <a:ln>
                      <a:noFill/>
                    </a:ln>
                  </pic:spPr>
                </pic:pic>
              </a:graphicData>
            </a:graphic>
          </wp:anchor>
        </w:drawing>
      </w:r>
      <w:r w:rsidRPr="004E63B7">
        <w:t>Triangle polaire</w:t>
      </w:r>
      <w:bookmarkEnd w:id="24"/>
    </w:p>
    <w:p w14:paraId="6EA5D351" w14:textId="04E7EE69" w:rsidR="004E63B7" w:rsidRPr="004E63B7" w:rsidRDefault="004E63B7" w:rsidP="004E63B7">
      <w:r w:rsidRPr="004E63B7">
        <w:t>Sur une sphère de centre O, on considère deux points A et B distincts et non diamétralement opposés. La droite passant par O et orthogonale au plan OAB rencontre la sphère en deux points qui sont appelés les pôles du plan (OAB).</w:t>
      </w:r>
    </w:p>
    <w:p w14:paraId="6AA8B7E5" w14:textId="77777777" w:rsidR="004E63B7" w:rsidRPr="004E63B7" w:rsidRDefault="004E63B7" w:rsidP="004E63B7">
      <w:r w:rsidRPr="004E63B7">
        <w:t xml:space="preserve">Pour un triangle ABC tracé sur une sphère, on appelle </w:t>
      </w:r>
      <w:proofErr w:type="gramStart"/>
      <w:r w:rsidRPr="004E63B7">
        <w:t>C' le</w:t>
      </w:r>
      <w:proofErr w:type="gramEnd"/>
      <w:r w:rsidRPr="004E63B7">
        <w:t xml:space="preserve"> pôle du plan (OAB) situé sur le même hémisphère que C. On construit de même les points A' et B'. Le triangle (A'B'C') est appelé le </w:t>
      </w:r>
      <w:r w:rsidRPr="004E63B7">
        <w:rPr>
          <w:b/>
          <w:bCs/>
        </w:rPr>
        <w:t>triangle polaire</w:t>
      </w:r>
      <w:r w:rsidRPr="004E63B7">
        <w:t> du triangle ABC.</w:t>
      </w:r>
    </w:p>
    <w:p w14:paraId="65A3B491" w14:textId="77777777" w:rsidR="004E63B7" w:rsidRPr="004E63B7" w:rsidRDefault="004E63B7" w:rsidP="004E63B7">
      <w:r w:rsidRPr="004E63B7">
        <w:t>Par construction, les grands cercles (C'B') et (C'A') coupent le grand cercle (AB) en angle droit. Il en est de même des deux grands cercles (B'A') et (B'C') pour le grand cercle (AC), etc. Les côtés du triangle polaire sont donc perpendiculaires chacun à deux côtés du triangle d'origine.</w:t>
      </w:r>
    </w:p>
    <w:p w14:paraId="5452F97D" w14:textId="443B60C9" w:rsidR="004E63B7" w:rsidRPr="004E63B7" w:rsidRDefault="004E63B7" w:rsidP="004E63B7">
      <w:r w:rsidRPr="004E63B7">
        <w:t>La transformation qui, à un triangle associe son triangle polaire, est une application involutive, c'est-à-dire que le triangle polaire du triangle (A'B'C') est le triangle (ABC).</w:t>
      </w:r>
    </w:p>
    <w:p w14:paraId="0E3A0FF2" w14:textId="34FCCA79" w:rsidR="004E63B7" w:rsidRPr="004E63B7" w:rsidRDefault="004E63B7" w:rsidP="004E63B7">
      <w:r w:rsidRPr="004E63B7">
        <w:t xml:space="preserve">Les côtés du triangle (A'B'C') sont les supplémentaires des angles du triangle (ABC). Ce qui s'exprime par les égalités </w:t>
      </w:r>
      <w:proofErr w:type="gramStart"/>
      <w:r w:rsidRPr="004E63B7">
        <w:t>suivantes:</w:t>
      </w:r>
      <w:proofErr w:type="gramEnd"/>
      <m:oMath>
        <m:sSup>
          <m:sSupPr>
            <m:ctrlPr>
              <w:rPr>
                <w:rFonts w:ascii="Cambria Math" w:hAnsi="Cambria Math"/>
              </w:rPr>
            </m:ctrlPr>
          </m:sSupPr>
          <m:e>
            <m:r>
              <w:rPr>
                <w:rFonts w:ascii="Cambria Math" w:hAnsi="Cambria Math"/>
              </w:rPr>
              <m:t>a</m:t>
            </m:r>
          </m:e>
          <m:sup>
            <m:r>
              <w:rPr>
                <w:rFonts w:ascii="Cambria Math" w:hAnsi="Cambria Math"/>
              </w:rPr>
              <m:t>'</m:t>
            </m:r>
          </m:sup>
        </m:sSup>
        <m:r>
          <w:rPr>
            <w:rFonts w:ascii="Cambria Math" w:hAnsi="Cambria Math"/>
          </w:rPr>
          <m:t>+α=π</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+β=π</m:t>
        </m:r>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+γ=π</m:t>
        </m:r>
      </m:oMath>
      <w:r w:rsidRPr="004E63B7">
        <w:t>et par propriété de l'involution, les angles du triangle polaire sont les supplémentaires des côtés du triangle (ABC). Soit :</w:t>
      </w:r>
      <m:oMath>
        <m:r>
          <w:rPr>
            <w:rFonts w:ascii="Cambria Math" w:hAnsi="Cambria Math"/>
          </w:rPr>
          <m:t>a+</m:t>
        </m:r>
        <m:sSup>
          <m:sSupPr>
            <m:ctrlPr>
              <w:rPr>
                <w:rFonts w:ascii="Cambria Math" w:hAnsi="Cambria Math"/>
              </w:rPr>
            </m:ctrlPr>
          </m:sSupPr>
          <m:e>
            <m:r>
              <w:rPr>
                <w:rFonts w:ascii="Cambria Math" w:hAnsi="Cambria Math"/>
              </w:rPr>
              <m:t>α</m:t>
            </m:r>
          </m:e>
          <m:sup>
            <m:r>
              <w:rPr>
                <w:rFonts w:ascii="Cambria Math" w:hAnsi="Cambria Math"/>
              </w:rPr>
              <m:t>'</m:t>
            </m:r>
          </m:sup>
        </m:sSup>
        <m:r>
          <w:rPr>
            <w:rFonts w:ascii="Cambria Math" w:hAnsi="Cambria Math"/>
          </w:rPr>
          <m:t>=πb+</m:t>
        </m:r>
        <m:sSup>
          <m:sSupPr>
            <m:ctrlPr>
              <w:rPr>
                <w:rFonts w:ascii="Cambria Math" w:hAnsi="Cambria Math"/>
              </w:rPr>
            </m:ctrlPr>
          </m:sSupPr>
          <m:e>
            <m:r>
              <w:rPr>
                <w:rFonts w:ascii="Cambria Math" w:hAnsi="Cambria Math"/>
              </w:rPr>
              <m:t>β</m:t>
            </m:r>
          </m:e>
          <m:sup>
            <m:r>
              <w:rPr>
                <w:rFonts w:ascii="Cambria Math" w:hAnsi="Cambria Math"/>
              </w:rPr>
              <m:t>'</m:t>
            </m:r>
          </m:sup>
        </m:sSup>
        <m:r>
          <w:rPr>
            <w:rFonts w:ascii="Cambria Math" w:hAnsi="Cambria Math"/>
          </w:rPr>
          <m:t>=πc+</m:t>
        </m:r>
        <m:sSup>
          <m:sSupPr>
            <m:ctrlPr>
              <w:rPr>
                <w:rFonts w:ascii="Cambria Math" w:hAnsi="Cambria Math"/>
              </w:rPr>
            </m:ctrlPr>
          </m:sSupPr>
          <m:e>
            <m:r>
              <w:rPr>
                <w:rFonts w:ascii="Cambria Math" w:hAnsi="Cambria Math"/>
              </w:rPr>
              <m:t>γ</m:t>
            </m:r>
          </m:e>
          <m:sup>
            <m:r>
              <w:rPr>
                <w:rFonts w:ascii="Cambria Math" w:hAnsi="Cambria Math"/>
              </w:rPr>
              <m:t>'</m:t>
            </m:r>
          </m:sup>
        </m:sSup>
        <m:r>
          <w:rPr>
            <w:rFonts w:ascii="Cambria Math" w:hAnsi="Cambria Math"/>
          </w:rPr>
          <m:t>=π</m:t>
        </m:r>
      </m:oMath>
    </w:p>
    <w:p w14:paraId="64828117" w14:textId="77777777" w:rsidR="004E63B7" w:rsidRPr="004E63B7" w:rsidRDefault="004E63B7" w:rsidP="004E63B7">
      <w:r w:rsidRPr="004E63B7">
        <w:t>Ces relations permettent de déduire, à partir des formules fondamentales, les formules duales citées plus haut.</w:t>
      </w:r>
    </w:p>
    <w:p w14:paraId="67244408" w14:textId="77777777" w:rsidR="004E63B7" w:rsidRDefault="004E63B7" w:rsidP="00CE533E"/>
    <w:p w14:paraId="2C4FF6AD" w14:textId="77777777" w:rsidR="004E63B7" w:rsidRDefault="004E63B7" w:rsidP="004E63B7">
      <w:pPr>
        <w:pStyle w:val="Titre1"/>
      </w:pPr>
      <w:bookmarkStart w:id="25" w:name="_Toc212899036"/>
      <w:r w:rsidRPr="004E63B7">
        <w:rPr>
          <w:rStyle w:val="Lienhypertexte"/>
        </w:rPr>
        <w:drawing>
          <wp:anchor distT="0" distB="0" distL="114300" distR="114300" simplePos="0" relativeHeight="251661312" behindDoc="0" locked="0" layoutInCell="1" allowOverlap="1" wp14:anchorId="4AA8AF26" wp14:editId="78499405">
            <wp:simplePos x="0" y="0"/>
            <wp:positionH relativeFrom="margin">
              <wp:align>right</wp:align>
            </wp:positionH>
            <wp:positionV relativeFrom="paragraph">
              <wp:posOffset>167005</wp:posOffset>
            </wp:positionV>
            <wp:extent cx="2377440" cy="1645920"/>
            <wp:effectExtent l="0" t="0" r="3810" b="0"/>
            <wp:wrapSquare wrapText="bothSides"/>
            <wp:docPr id="925700954" name="Image 58">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377440" cy="1645920"/>
                    </a:xfrm>
                    <a:prstGeom prst="rect">
                      <a:avLst/>
                    </a:prstGeom>
                    <a:noFill/>
                    <a:ln>
                      <a:noFill/>
                    </a:ln>
                  </pic:spPr>
                </pic:pic>
              </a:graphicData>
            </a:graphic>
          </wp:anchor>
        </w:drawing>
      </w:r>
      <w:r w:rsidRPr="004E63B7">
        <w:t>Triangle hyperbolique</w:t>
      </w:r>
      <w:bookmarkEnd w:id="25"/>
    </w:p>
    <w:p w14:paraId="6D2DAED2" w14:textId="2828479C" w:rsidR="004E63B7" w:rsidRPr="004E63B7" w:rsidRDefault="004E63B7" w:rsidP="004E63B7">
      <w:hyperlink r:id="rId48" w:history="1">
        <w:r w:rsidRPr="004E63B7">
          <w:br/>
        </w:r>
      </w:hyperlink>
      <w:r w:rsidRPr="004E63B7">
        <w:t>Un triangle hyperbolique est, en </w:t>
      </w:r>
      <w:hyperlink r:id="rId49" w:tooltip="Géométrie hyperbolique" w:history="1">
        <w:r w:rsidRPr="004E63B7">
          <w:t>géométrie hyperbolique</w:t>
        </w:r>
      </w:hyperlink>
      <w:r w:rsidRPr="004E63B7">
        <w:t>, un </w:t>
      </w:r>
      <w:hyperlink r:id="rId50" w:tooltip="Triangle" w:history="1">
        <w:r w:rsidRPr="004E63B7">
          <w:t>triangle</w:t>
        </w:r>
      </w:hyperlink>
      <w:r w:rsidRPr="004E63B7">
        <w:t> dans le </w:t>
      </w:r>
      <w:hyperlink r:id="rId51" w:tooltip="Géométrie hyperbolique" w:history="1">
        <w:r w:rsidRPr="004E63B7">
          <w:t>plan hyperbolique</w:t>
        </w:r>
      </w:hyperlink>
      <w:r w:rsidRPr="004E63B7">
        <w:t>. Comme en géométrie plane, un triangle est constitué de trois </w:t>
      </w:r>
      <w:hyperlink r:id="rId52" w:tooltip="Segment (mathématiques)" w:history="1">
        <w:r w:rsidRPr="004E63B7">
          <w:t>segments</w:t>
        </w:r>
      </w:hyperlink>
      <w:r w:rsidRPr="004E63B7">
        <w:t> (ses côtés) reliant trois </w:t>
      </w:r>
      <w:hyperlink r:id="rId53" w:tooltip="Point (géométrie)" w:history="1">
        <w:r w:rsidRPr="004E63B7">
          <w:t>points</w:t>
        </w:r>
      </w:hyperlink>
      <w:r w:rsidRPr="004E63B7">
        <w:t> (ses sommets).</w:t>
      </w:r>
    </w:p>
    <w:p w14:paraId="0C98B204" w14:textId="77777777" w:rsidR="004E63B7" w:rsidRPr="004E63B7" w:rsidRDefault="004E63B7" w:rsidP="004E63B7">
      <w:r w:rsidRPr="004E63B7">
        <w:t>Tout comme dans le </w:t>
      </w:r>
      <w:hyperlink r:id="rId54" w:tooltip="Espace euclidien" w:history="1">
        <w:r w:rsidRPr="004E63B7">
          <w:t>cas euclidien</w:t>
        </w:r>
      </w:hyperlink>
      <w:r w:rsidRPr="004E63B7">
        <w:t>, trois points d'un </w:t>
      </w:r>
      <w:hyperlink r:id="rId55" w:tooltip="Espace hyperbolique" w:history="1">
        <w:r w:rsidRPr="004E63B7">
          <w:t>espace hyperbolique</w:t>
        </w:r>
      </w:hyperlink>
      <w:r w:rsidRPr="004E63B7">
        <w:t> de </w:t>
      </w:r>
      <w:hyperlink r:id="rId56" w:tooltip="Dimension" w:history="1">
        <w:r w:rsidRPr="004E63B7">
          <w:t>dimension</w:t>
        </w:r>
      </w:hyperlink>
      <w:r w:rsidRPr="004E63B7">
        <w:t> quelconque sont toujours </w:t>
      </w:r>
      <w:hyperlink r:id="rId57" w:tooltip="Coplanaire" w:history="1">
        <w:r w:rsidRPr="004E63B7">
          <w:t>coplanaires</w:t>
        </w:r>
      </w:hyperlink>
      <w:r w:rsidRPr="004E63B7">
        <w:t>. Il suffit donc de caractériser les triangles dans le plan hyperbolique pour en avoir une description dans tous les espaces hyperboliques de dimensions supérieures.</w:t>
      </w:r>
    </w:p>
    <w:p w14:paraId="67BCD296" w14:textId="77777777" w:rsidR="004E63B7" w:rsidRDefault="004E63B7" w:rsidP="00CE533E"/>
    <w:p w14:paraId="6FDD3FC2" w14:textId="77777777" w:rsidR="004E63B7" w:rsidRPr="004E63B7" w:rsidRDefault="004E63B7" w:rsidP="004E63B7">
      <w:pPr>
        <w:pStyle w:val="Titre2"/>
      </w:pPr>
      <w:bookmarkStart w:id="26" w:name="_Toc212899037"/>
      <w:r w:rsidRPr="004E63B7">
        <w:t>Propriétés</w:t>
      </w:r>
      <w:bookmarkEnd w:id="26"/>
    </w:p>
    <w:p w14:paraId="15E3DD2E" w14:textId="77777777" w:rsidR="004E63B7" w:rsidRPr="004E63B7" w:rsidRDefault="004E63B7" w:rsidP="004E63B7">
      <w:r w:rsidRPr="004E63B7">
        <w:t>Les triangles hyperboliques ont des propriétés analogues à celles des </w:t>
      </w:r>
      <w:hyperlink r:id="rId58" w:tooltip="Triangle" w:history="1">
        <w:r w:rsidRPr="004E63B7">
          <w:t>triangles</w:t>
        </w:r>
      </w:hyperlink>
      <w:r w:rsidRPr="004E63B7">
        <w:t> en </w:t>
      </w:r>
      <w:hyperlink r:id="rId59" w:tooltip="Géométrie euclidienne" w:history="1">
        <w:r w:rsidRPr="004E63B7">
          <w:t>géométrie euclidienne</w:t>
        </w:r>
      </w:hyperlink>
      <w:r w:rsidRPr="004E63B7">
        <w:t> :</w:t>
      </w:r>
    </w:p>
    <w:p w14:paraId="61A8F02C" w14:textId="77777777" w:rsidR="004E63B7" w:rsidRPr="004E63B7" w:rsidRDefault="004E63B7" w:rsidP="004E63B7">
      <w:r w:rsidRPr="004E63B7">
        <w:lastRenderedPageBreak/>
        <w:t>Tout triangle hyperbolique a un </w:t>
      </w:r>
      <w:hyperlink r:id="rId60" w:tooltip="Cercles inscrit et exinscrits d'un triangle" w:history="1">
        <w:r w:rsidRPr="004E63B7">
          <w:t>cercle inscrit</w:t>
        </w:r>
      </w:hyperlink>
      <w:r w:rsidRPr="004E63B7">
        <w:t>. Par contre, tous les triangles hyperboliques n'ont pas de </w:t>
      </w:r>
      <w:hyperlink r:id="rId61" w:tooltip="Cercle circonscrit" w:history="1">
        <w:r w:rsidRPr="004E63B7">
          <w:t>cercle circonscrit</w:t>
        </w:r>
      </w:hyperlink>
      <w:r w:rsidRPr="004E63B7">
        <w:t>. Ses sommets peuvent se trouver sur un </w:t>
      </w:r>
      <w:proofErr w:type="spellStart"/>
      <w:r w:rsidRPr="004E63B7">
        <w:fldChar w:fldCharType="begin"/>
      </w:r>
      <w:r w:rsidRPr="004E63B7">
        <w:instrText>HYPERLINK "https://fr.wikipedia.org/wiki/Horocycle" \o "Horocycle"</w:instrText>
      </w:r>
      <w:r w:rsidRPr="004E63B7">
        <w:fldChar w:fldCharType="separate"/>
      </w:r>
      <w:r w:rsidRPr="004E63B7">
        <w:t>horocycle</w:t>
      </w:r>
      <w:proofErr w:type="spellEnd"/>
      <w:r w:rsidRPr="004E63B7">
        <w:fldChar w:fldCharType="end"/>
      </w:r>
      <w:r w:rsidRPr="004E63B7">
        <w:t> ou un </w:t>
      </w:r>
      <w:proofErr w:type="spellStart"/>
      <w:r w:rsidRPr="004E63B7">
        <w:fldChar w:fldCharType="begin"/>
      </w:r>
      <w:r w:rsidRPr="004E63B7">
        <w:instrText>HYPERLINK "https://fr.wikipedia.org/wiki/Hypercycle" \o "Hypercycle"</w:instrText>
      </w:r>
      <w:r w:rsidRPr="004E63B7">
        <w:fldChar w:fldCharType="separate"/>
      </w:r>
      <w:r w:rsidRPr="004E63B7">
        <w:t>hypercycle</w:t>
      </w:r>
      <w:proofErr w:type="spellEnd"/>
      <w:r w:rsidRPr="004E63B7">
        <w:fldChar w:fldCharType="end"/>
      </w:r>
      <w:r w:rsidRPr="004E63B7">
        <w:t>.</w:t>
      </w:r>
    </w:p>
    <w:p w14:paraId="2912A63F" w14:textId="77777777" w:rsidR="004E63B7" w:rsidRPr="004E63B7" w:rsidRDefault="004E63B7" w:rsidP="004E63B7">
      <w:r w:rsidRPr="004E63B7">
        <w:t>Les triangles hyperboliques ont des propriétés analogues à celles des triangles en </w:t>
      </w:r>
      <w:hyperlink r:id="rId62" w:tooltip="Géométrie elliptique" w:history="1">
        <w:r w:rsidRPr="004E63B7">
          <w:t>géométrie</w:t>
        </w:r>
      </w:hyperlink>
      <w:r w:rsidRPr="004E63B7">
        <w:t> </w:t>
      </w:r>
      <w:hyperlink r:id="rId63" w:tooltip="Géométrie sphérique" w:history="1">
        <w:r w:rsidRPr="004E63B7">
          <w:t>sphérique</w:t>
        </w:r>
      </w:hyperlink>
      <w:r w:rsidRPr="004E63B7">
        <w:t> ou elliptique :</w:t>
      </w:r>
    </w:p>
    <w:p w14:paraId="4B8085B2" w14:textId="77777777" w:rsidR="004E63B7" w:rsidRPr="004E63B7" w:rsidRDefault="004E63B7" w:rsidP="004E63B7">
      <w:pPr>
        <w:numPr>
          <w:ilvl w:val="0"/>
          <w:numId w:val="89"/>
        </w:numPr>
      </w:pPr>
      <w:proofErr w:type="gramStart"/>
      <w:r w:rsidRPr="004E63B7">
        <w:t>deux</w:t>
      </w:r>
      <w:proofErr w:type="gramEnd"/>
      <w:r w:rsidRPr="004E63B7">
        <w:t xml:space="preserve"> triangles qui ont même somme des angles ont même aire ;</w:t>
      </w:r>
    </w:p>
    <w:p w14:paraId="1C95CA18" w14:textId="77777777" w:rsidR="004E63B7" w:rsidRPr="004E63B7" w:rsidRDefault="004E63B7" w:rsidP="004E63B7">
      <w:pPr>
        <w:numPr>
          <w:ilvl w:val="0"/>
          <w:numId w:val="89"/>
        </w:numPr>
      </w:pPr>
      <w:proofErr w:type="gramStart"/>
      <w:r w:rsidRPr="004E63B7">
        <w:t>il</w:t>
      </w:r>
      <w:proofErr w:type="gramEnd"/>
      <w:r w:rsidRPr="004E63B7">
        <w:t xml:space="preserve"> existe une </w:t>
      </w:r>
      <w:hyperlink r:id="rId64" w:tooltip="Borne supérieure et borne inférieure" w:history="1">
        <w:r w:rsidRPr="004E63B7">
          <w:t>borne supérieure</w:t>
        </w:r>
      </w:hyperlink>
      <w:r w:rsidRPr="004E63B7">
        <w:t> pour l'aire des triangles ;</w:t>
      </w:r>
    </w:p>
    <w:p w14:paraId="3976B8AF" w14:textId="77777777" w:rsidR="004E63B7" w:rsidRPr="004E63B7" w:rsidRDefault="004E63B7" w:rsidP="004E63B7">
      <w:pPr>
        <w:numPr>
          <w:ilvl w:val="0"/>
          <w:numId w:val="89"/>
        </w:numPr>
      </w:pPr>
      <w:proofErr w:type="gramStart"/>
      <w:r w:rsidRPr="004E63B7">
        <w:t>il</w:t>
      </w:r>
      <w:proofErr w:type="gramEnd"/>
      <w:r w:rsidRPr="004E63B7">
        <w:t xml:space="preserve"> existe une borne supérieure pour le rayon du </w:t>
      </w:r>
      <w:hyperlink r:id="rId65" w:tooltip="Cercles inscrit et exinscrits d'un triangle" w:history="1">
        <w:r w:rsidRPr="004E63B7">
          <w:t>cercle inscrit</w:t>
        </w:r>
      </w:hyperlink>
      <w:r w:rsidRPr="004E63B7">
        <w:t> ;</w:t>
      </w:r>
    </w:p>
    <w:p w14:paraId="1A97F3BC" w14:textId="77777777" w:rsidR="004E63B7" w:rsidRPr="004E63B7" w:rsidRDefault="004E63B7" w:rsidP="004E63B7">
      <w:pPr>
        <w:numPr>
          <w:ilvl w:val="0"/>
          <w:numId w:val="89"/>
        </w:numPr>
      </w:pPr>
      <w:proofErr w:type="gramStart"/>
      <w:r w:rsidRPr="004E63B7">
        <w:t>deux</w:t>
      </w:r>
      <w:proofErr w:type="gramEnd"/>
      <w:r w:rsidRPr="004E63B7">
        <w:t xml:space="preserve"> triangles sont </w:t>
      </w:r>
      <w:hyperlink r:id="rId66" w:tooltip="Congruence (géométrie)" w:history="1">
        <w:r w:rsidRPr="004E63B7">
          <w:t>congruents</w:t>
        </w:r>
      </w:hyperlink>
      <w:r w:rsidRPr="004E63B7">
        <w:t> si et seulement on peut transformer l'un en l'autre par une composition finie de symétries axiales ;</w:t>
      </w:r>
    </w:p>
    <w:p w14:paraId="526E24D3" w14:textId="77777777" w:rsidR="004E63B7" w:rsidRPr="004E63B7" w:rsidRDefault="004E63B7" w:rsidP="004E63B7">
      <w:pPr>
        <w:numPr>
          <w:ilvl w:val="0"/>
          <w:numId w:val="89"/>
        </w:numPr>
      </w:pPr>
      <w:r w:rsidRPr="004E63B7">
        <w:t>Deux triangles dont les angles correspondants égaux sont congruents (c'est-à-dire que tous les </w:t>
      </w:r>
      <w:hyperlink r:id="rId67" w:tooltip="Triangles semblables" w:history="1">
        <w:r w:rsidRPr="004E63B7">
          <w:t>triangles semblables</w:t>
        </w:r>
      </w:hyperlink>
      <w:r w:rsidRPr="004E63B7">
        <w:t> sont congruents).</w:t>
      </w:r>
    </w:p>
    <w:p w14:paraId="66878EF6" w14:textId="77777777" w:rsidR="004E63B7" w:rsidRPr="004E63B7" w:rsidRDefault="004E63B7" w:rsidP="004E63B7">
      <w:r w:rsidRPr="004E63B7">
        <w:t>Les triangles hyperboliques ont des propriétés qui sont à l'opposé des propriétés des triangles en géométrie sphérique ou elliptique :</w:t>
      </w:r>
    </w:p>
    <w:p w14:paraId="79846B2D" w14:textId="77777777" w:rsidR="004E63B7" w:rsidRPr="004E63B7" w:rsidRDefault="004E63B7" w:rsidP="004E63B7">
      <w:pPr>
        <w:numPr>
          <w:ilvl w:val="0"/>
          <w:numId w:val="90"/>
        </w:numPr>
      </w:pPr>
      <w:proofErr w:type="gramStart"/>
      <w:r w:rsidRPr="004E63B7">
        <w:t>la</w:t>
      </w:r>
      <w:proofErr w:type="gramEnd"/>
      <w:r w:rsidRPr="004E63B7">
        <w:t xml:space="preserve"> somme des angles d'un triangle est inférieure à 180° ;</w:t>
      </w:r>
    </w:p>
    <w:p w14:paraId="68108831" w14:textId="77777777" w:rsidR="004E63B7" w:rsidRPr="004E63B7" w:rsidRDefault="004E63B7" w:rsidP="004E63B7">
      <w:pPr>
        <w:numPr>
          <w:ilvl w:val="0"/>
          <w:numId w:val="90"/>
        </w:numPr>
      </w:pPr>
      <w:proofErr w:type="gramStart"/>
      <w:r w:rsidRPr="004E63B7">
        <w:t>l'aire</w:t>
      </w:r>
      <w:proofErr w:type="gramEnd"/>
      <w:r w:rsidRPr="004E63B7">
        <w:t xml:space="preserve"> d'un triangle est proportionnelle à la différence entre la somme de ses angles à partir de 180°.</w:t>
      </w:r>
    </w:p>
    <w:p w14:paraId="5D45C0E7" w14:textId="77777777" w:rsidR="004E63B7" w:rsidRPr="004E63B7" w:rsidRDefault="004E63B7" w:rsidP="004E63B7">
      <w:r w:rsidRPr="004E63B7">
        <w:t>Les triangles hyperboliques ont également des propriétés que l'on ne retrouve pas dans d'autres géométries :</w:t>
      </w:r>
    </w:p>
    <w:p w14:paraId="5806367B" w14:textId="77777777" w:rsidR="004E63B7" w:rsidRPr="004E63B7" w:rsidRDefault="004E63B7" w:rsidP="004E63B7">
      <w:pPr>
        <w:numPr>
          <w:ilvl w:val="0"/>
          <w:numId w:val="91"/>
        </w:numPr>
      </w:pPr>
      <w:r w:rsidRPr="004E63B7">
        <w:t>certains triangles hyperboliques n'ont pas de </w:t>
      </w:r>
      <w:hyperlink r:id="rId68" w:tooltip="Cercle circonscrit" w:history="1">
        <w:r w:rsidRPr="004E63B7">
          <w:t>cercle circonscrit</w:t>
        </w:r>
      </w:hyperlink>
      <w:r w:rsidRPr="004E63B7">
        <w:t>, c'est le cas lorsqu'au moins un de ses sommets est un </w:t>
      </w:r>
      <w:hyperlink r:id="rId69" w:tooltip="Point à l'infini" w:history="1">
        <w:r w:rsidRPr="004E63B7">
          <w:t>point à l'infini</w:t>
        </w:r>
      </w:hyperlink>
      <w:r w:rsidRPr="004E63B7">
        <w:t> ou lorsque tous ses sommets se trouvent sur un </w:t>
      </w:r>
      <w:proofErr w:type="spellStart"/>
      <w:r w:rsidRPr="004E63B7">
        <w:fldChar w:fldCharType="begin"/>
      </w:r>
      <w:r w:rsidRPr="004E63B7">
        <w:instrText>HYPERLINK "https://fr.wikipedia.org/wiki/Horocycle" \o "Horocycle"</w:instrText>
      </w:r>
      <w:r w:rsidRPr="004E63B7">
        <w:fldChar w:fldCharType="separate"/>
      </w:r>
      <w:r w:rsidRPr="004E63B7">
        <w:t>horocycle</w:t>
      </w:r>
      <w:proofErr w:type="spellEnd"/>
      <w:r w:rsidRPr="004E63B7">
        <w:fldChar w:fldCharType="end"/>
      </w:r>
      <w:r w:rsidRPr="004E63B7">
        <w:t> ou sur un </w:t>
      </w:r>
      <w:proofErr w:type="spellStart"/>
      <w:r w:rsidRPr="004E63B7">
        <w:fldChar w:fldCharType="begin"/>
      </w:r>
      <w:r w:rsidRPr="004E63B7">
        <w:instrText>HYPERLINK "https://fr.wikipedia.org/wiki/Hypercycle" \o "Hypercycle"</w:instrText>
      </w:r>
      <w:r w:rsidRPr="004E63B7">
        <w:fldChar w:fldCharType="separate"/>
      </w:r>
      <w:r w:rsidRPr="004E63B7">
        <w:t>hypercycle</w:t>
      </w:r>
      <w:proofErr w:type="spellEnd"/>
      <w:r w:rsidRPr="004E63B7">
        <w:fldChar w:fldCharType="end"/>
      </w:r>
      <w:r w:rsidRPr="004E63B7">
        <w:t> unilatéral ;</w:t>
      </w:r>
    </w:p>
    <w:p w14:paraId="0165015A" w14:textId="77777777" w:rsidR="004E63B7" w:rsidRDefault="004E63B7" w:rsidP="004E63B7">
      <w:pPr>
        <w:numPr>
          <w:ilvl w:val="0"/>
          <w:numId w:val="91"/>
        </w:numPr>
      </w:pPr>
      <w:proofErr w:type="gramStart"/>
      <w:r w:rsidRPr="004E63B7">
        <w:t>les</w:t>
      </w:r>
      <w:proofErr w:type="gramEnd"/>
      <w:r w:rsidRPr="004E63B7">
        <w:t> </w:t>
      </w:r>
      <w:hyperlink r:id="rId70" w:tooltip="Espace métrique hyperbolique" w:history="1">
        <w:r w:rsidRPr="004E63B7">
          <w:t>triangles hyperboliques sont fins</w:t>
        </w:r>
      </w:hyperlink>
      <w:r w:rsidRPr="004E63B7">
        <w:t>, il existe une distance maximale δ entre un point sur un côté et l'un des deux autres côtés. Ce principe conduit à définir une généralisation : l'</w:t>
      </w:r>
      <w:hyperlink r:id="rId71" w:tooltip="Espace métrique hyperbolique" w:history="1">
        <w:r w:rsidRPr="004E63B7">
          <w:t>espace δ-hyperbolique</w:t>
        </w:r>
      </w:hyperlink>
      <w:r w:rsidRPr="004E63B7">
        <w:t>.</w:t>
      </w:r>
    </w:p>
    <w:p w14:paraId="72694A09" w14:textId="78DB704D" w:rsidR="004E63B7" w:rsidRPr="004E63B7" w:rsidRDefault="004E63B7" w:rsidP="004E63B7">
      <w:pPr>
        <w:ind w:left="720"/>
      </w:pPr>
    </w:p>
    <w:p w14:paraId="1AF1860E" w14:textId="5404BF0A" w:rsidR="004E63B7" w:rsidRPr="004E63B7" w:rsidRDefault="004E63B7" w:rsidP="004E63B7">
      <w:pPr>
        <w:pStyle w:val="Titre2"/>
      </w:pPr>
      <w:bookmarkStart w:id="27" w:name="_Toc212899038"/>
      <w:r w:rsidRPr="004E63B7">
        <w:drawing>
          <wp:anchor distT="0" distB="0" distL="114300" distR="114300" simplePos="0" relativeHeight="251662336" behindDoc="0" locked="0" layoutInCell="1" allowOverlap="1" wp14:anchorId="28488ACD" wp14:editId="4EC4F5D1">
            <wp:simplePos x="0" y="0"/>
            <wp:positionH relativeFrom="margin">
              <wp:align>right</wp:align>
            </wp:positionH>
            <wp:positionV relativeFrom="paragraph">
              <wp:posOffset>5080</wp:posOffset>
            </wp:positionV>
            <wp:extent cx="1508760" cy="1508760"/>
            <wp:effectExtent l="0" t="0" r="0" b="0"/>
            <wp:wrapSquare wrapText="bothSides"/>
            <wp:docPr id="512385860" name="Image 68">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508760" cy="1508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E63B7">
        <w:t>Triangles à sommets à l'infini</w:t>
      </w:r>
      <w:bookmarkEnd w:id="27"/>
    </w:p>
    <w:p w14:paraId="1668A050" w14:textId="4EEC99CA" w:rsidR="004E63B7" w:rsidRPr="004E63B7" w:rsidRDefault="004E63B7" w:rsidP="004E63B7">
      <w:r w:rsidRPr="004E63B7">
        <w:t xml:space="preserve">La définition d'un triangle hyperbolique peut être généralisée en autorisant des sommets sur la frontière du plan hyperbolique (les idéaux ou points à l'infini), les côtés </w:t>
      </w:r>
      <w:r w:rsidRPr="004E63B7">
        <w:t>d’un tel triangle</w:t>
      </w:r>
      <w:r w:rsidRPr="004E63B7">
        <w:t xml:space="preserve"> se trouvent toujours dans le plan et sont des droites parallèles-limites. Autrement dit, un triangle peut avoir deux côtés parallèles qui se coupent en leur sommet à </w:t>
      </w:r>
      <w:proofErr w:type="gramStart"/>
      <w:r w:rsidRPr="004E63B7">
        <w:t>l'infini;</w:t>
      </w:r>
      <w:proofErr w:type="gramEnd"/>
      <w:r w:rsidRPr="004E63B7">
        <w:t xml:space="preserve"> l'angle en ce sommet est nul.</w:t>
      </w:r>
    </w:p>
    <w:p w14:paraId="46DAD64F" w14:textId="77777777" w:rsidR="004E63B7" w:rsidRDefault="004E63B7" w:rsidP="004E63B7">
      <w:r w:rsidRPr="004E63B7">
        <w:t>Un triangle ayant un sommet idéal est appelé un triangle oméga. Il existe quelques triangles particuliers ayant un sommet à l'infini.</w:t>
      </w:r>
    </w:p>
    <w:p w14:paraId="2E51A684" w14:textId="77777777" w:rsidR="004E63B7" w:rsidRPr="004E63B7" w:rsidRDefault="004E63B7" w:rsidP="004E63B7"/>
    <w:p w14:paraId="545C65D8" w14:textId="77777777" w:rsidR="004E63B7" w:rsidRPr="004E63B7" w:rsidRDefault="004E63B7" w:rsidP="004E63B7">
      <w:pPr>
        <w:pStyle w:val="Titre3"/>
      </w:pPr>
      <w:bookmarkStart w:id="28" w:name="_Toc212899039"/>
      <w:r w:rsidRPr="004E63B7">
        <w:t>Triangle de parallélisme</w:t>
      </w:r>
      <w:bookmarkEnd w:id="28"/>
    </w:p>
    <w:p w14:paraId="77BC04CE" w14:textId="1199700B" w:rsidR="004E63B7" w:rsidRPr="004E63B7" w:rsidRDefault="004E63B7" w:rsidP="004E63B7">
      <w:r w:rsidRPr="004E63B7">
        <w:t>Un triangle ayant un sommet idéal et un </w:t>
      </w:r>
      <w:hyperlink r:id="rId74" w:tooltip="Angle droit" w:history="1">
        <w:r w:rsidRPr="004E63B7">
          <w:t>angle droit</w:t>
        </w:r>
      </w:hyperlink>
      <w:r w:rsidRPr="004E63B7">
        <w:t> : le troisième angle est l'</w:t>
      </w:r>
      <w:hyperlink r:id="rId75" w:tooltip="Angle de parallélisme (page inexistante)" w:history="1">
        <w:r w:rsidRPr="004E63B7">
          <w:t>angle de parallélisme</w:t>
        </w:r>
      </w:hyperlink>
      <w:r w:rsidRPr="004E63B7">
        <w:t>  pour la longueur du côté entre l'angle droit cet angle.</w:t>
      </w:r>
    </w:p>
    <w:p w14:paraId="03113DEA" w14:textId="77777777" w:rsidR="004E63B7" w:rsidRPr="004E63B7" w:rsidRDefault="004E63B7" w:rsidP="004E63B7">
      <w:pPr>
        <w:pStyle w:val="Titre3"/>
      </w:pPr>
      <w:bookmarkStart w:id="29" w:name="_Toc212899040"/>
      <w:r w:rsidRPr="004E63B7">
        <w:lastRenderedPageBreak/>
        <w:t xml:space="preserve">Triangle de </w:t>
      </w:r>
      <w:proofErr w:type="spellStart"/>
      <w:r w:rsidRPr="004E63B7">
        <w:t>Schweikart</w:t>
      </w:r>
      <w:bookmarkEnd w:id="29"/>
      <w:proofErr w:type="spellEnd"/>
    </w:p>
    <w:p w14:paraId="4780DCD9" w14:textId="7DBDD8BB" w:rsidR="004E63B7" w:rsidRPr="004E63B7" w:rsidRDefault="004E63B7" w:rsidP="004E63B7">
      <w:r w:rsidRPr="004E63B7">
        <w:t>Un triangle où deux sommets sont des points idéaux et l'angle restant est un angle droit, l'un des premiers triangles hyperboliques décrits par </w:t>
      </w:r>
      <w:hyperlink r:id="rId76" w:tooltip="Ferdinand Karl Schweikart (page inexistante)" w:history="1">
        <w:r w:rsidRPr="004E63B7">
          <w:t xml:space="preserve">Ferdinand Karl </w:t>
        </w:r>
        <w:proofErr w:type="spellStart"/>
        <w:r w:rsidRPr="004E63B7">
          <w:t>Schweikart</w:t>
        </w:r>
        <w:proofErr w:type="spellEnd"/>
      </w:hyperlink>
      <w:r w:rsidRPr="004E63B7">
        <w:t> .</w:t>
      </w:r>
    </w:p>
    <w:p w14:paraId="35A55C6F" w14:textId="77777777" w:rsidR="004E63B7" w:rsidRPr="004E63B7" w:rsidRDefault="004E63B7" w:rsidP="004E63B7">
      <w:pPr>
        <w:pStyle w:val="Titre3"/>
      </w:pPr>
      <w:bookmarkStart w:id="30" w:name="_Toc212899041"/>
      <w:r w:rsidRPr="004E63B7">
        <w:t>Triangle idéal</w:t>
      </w:r>
      <w:bookmarkEnd w:id="30"/>
    </w:p>
    <w:p w14:paraId="23D7D283" w14:textId="77777777" w:rsidR="004E63B7" w:rsidRDefault="004E63B7" w:rsidP="004E63B7">
      <w:r w:rsidRPr="004E63B7">
        <w:t>Un triangle où tous les sommets sont des points idéaux. Le </w:t>
      </w:r>
      <w:hyperlink r:id="rId77" w:tooltip="Triangle idéal" w:history="1">
        <w:r w:rsidRPr="004E63B7">
          <w:t>triangle idéal</w:t>
        </w:r>
      </w:hyperlink>
      <w:r w:rsidRPr="004E63B7">
        <w:t> est le plus grand triangle possible en géométrie hyperbolique : la somme de ses angles est nulle.</w:t>
      </w:r>
    </w:p>
    <w:p w14:paraId="612FB19E" w14:textId="77777777" w:rsidR="004E63B7" w:rsidRPr="004E63B7" w:rsidRDefault="004E63B7" w:rsidP="004E63B7"/>
    <w:p w14:paraId="29B3AA4E" w14:textId="77777777" w:rsidR="004E63B7" w:rsidRPr="004E63B7" w:rsidRDefault="004E63B7" w:rsidP="004E63B7">
      <w:pPr>
        <w:pStyle w:val="Titre2"/>
      </w:pPr>
      <w:bookmarkStart w:id="31" w:name="_Toc212899042"/>
      <w:r w:rsidRPr="004E63B7">
        <w:t>Courbure de Gauss normalisée</w:t>
      </w:r>
      <w:bookmarkEnd w:id="31"/>
    </w:p>
    <w:p w14:paraId="6C994D72" w14:textId="77777777" w:rsidR="004E63B7" w:rsidRPr="004E63B7" w:rsidRDefault="004E63B7" w:rsidP="004E63B7">
      <w:r w:rsidRPr="004E63B7">
        <w:t>Les relations entre les angles et les côtés sont analogues à celles de la </w:t>
      </w:r>
      <w:hyperlink r:id="rId78" w:tooltip="Trigonométrie sphérique" w:history="1">
        <w:r w:rsidRPr="004E63B7">
          <w:t>trigonométrie sphérique</w:t>
        </w:r>
      </w:hyperlink>
      <w:r w:rsidRPr="004E63B7">
        <w:t> ; une échelle de longueur fonctionnant à la fois pour la géométrie sphérique et la géométrie hyperbolique peut être définie comme la longueur d'un côté d'un triangle équilatéral à angles fixes.</w:t>
      </w:r>
    </w:p>
    <w:p w14:paraId="503D09D2" w14:textId="63EB0CF0" w:rsidR="004E63B7" w:rsidRPr="004E63B7" w:rsidRDefault="004E63B7" w:rsidP="004E63B7">
      <w:r w:rsidRPr="004E63B7">
        <w:t>L'échelle de longueur est plus pratique si les longueurs sont mesurées en termes de </w:t>
      </w:r>
      <w:hyperlink r:id="rId79" w:tooltip="Géométrie hyperbolique" w:history="1">
        <w:r w:rsidRPr="004E63B7">
          <w:t>longueur absolue</w:t>
        </w:r>
      </w:hyperlink>
      <w:r w:rsidRPr="004E63B7">
        <w:t> (une unité spéciale de longueur analogue à une relation entre les distances en </w:t>
      </w:r>
      <w:hyperlink r:id="rId80" w:tooltip="Géométrie sphérique" w:history="1">
        <w:r w:rsidRPr="004E63B7">
          <w:t>géométrie sphérique</w:t>
        </w:r>
      </w:hyperlink>
      <w:r w:rsidRPr="004E63B7">
        <w:t>). Ce choix d'échelle de longueur rend les formules plus simples.</w:t>
      </w:r>
    </w:p>
    <w:p w14:paraId="50AE9D6C" w14:textId="2CEFD7EB" w:rsidR="004E63B7" w:rsidRPr="004E63B7" w:rsidRDefault="004E63B7" w:rsidP="004E63B7">
      <w:r w:rsidRPr="004E63B7">
        <w:t>Dans le </w:t>
      </w:r>
      <w:hyperlink r:id="rId81" w:tooltip="Demi-plan de Poincaré" w:history="1">
        <w:r w:rsidRPr="004E63B7">
          <w:t>modèle demi-plan de Poincaré</w:t>
        </w:r>
      </w:hyperlink>
      <w:r w:rsidRPr="004E63B7">
        <w:t>, la longueur absolue correspond à la </w:t>
      </w:r>
      <w:hyperlink r:id="rId82" w:tooltip="Variété riemannienne" w:history="1">
        <w:r w:rsidRPr="004E63B7">
          <w:t>métrique infinitésimale</w:t>
        </w:r>
      </w:hyperlink>
      <w:r w:rsidRPr="004E63B7">
        <w:t> </w:t>
      </w:r>
      <m:oMath>
        <m:r>
          <w:rPr>
            <w:rFonts w:ascii="Cambria Math" w:hAnsi="Cambria Math"/>
          </w:rPr>
          <m:t>ds</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dz</m:t>
            </m:r>
            <m:r>
              <m:rPr>
                <m:sty m:val="p"/>
              </m:rPr>
              <w:rPr>
                <w:rFonts w:ascii="Cambria Math" w:hAnsi="Cambria Math"/>
              </w:rPr>
              <m:t>|</m:t>
            </m:r>
          </m:num>
          <m:den>
            <m:r>
              <m:rPr>
                <m:sty m:val="p"/>
              </m:rPr>
              <w:rPr>
                <w:rFonts w:ascii="Cambria Math" w:hAnsi="Cambria Math"/>
              </w:rPr>
              <m:t>Im⁡(</m:t>
            </m:r>
            <m:r>
              <w:rPr>
                <w:rFonts w:ascii="Cambria Math" w:hAnsi="Cambria Math"/>
              </w:rPr>
              <m:t>z</m:t>
            </m:r>
            <m:r>
              <m:rPr>
                <m:sty m:val="p"/>
              </m:rPr>
              <w:rPr>
                <w:rFonts w:ascii="Cambria Math" w:hAnsi="Cambria Math"/>
              </w:rPr>
              <m:t>)</m:t>
            </m:r>
          </m:den>
        </m:f>
      </m:oMath>
      <w:r w:rsidRPr="004E63B7">
        <w:t> et dans le </w:t>
      </w:r>
      <w:hyperlink r:id="rId83" w:tooltip="Disque de Poincaré" w:history="1">
        <w:r w:rsidRPr="004E63B7">
          <w:t>modèle du disque de Poincaré</w:t>
        </w:r>
      </w:hyperlink>
      <w:r w:rsidRPr="004E63B7">
        <w:t> à </w:t>
      </w:r>
      <m:oMath>
        <m:r>
          <w:rPr>
            <w:rFonts w:ascii="Cambria Math" w:hAnsi="Cambria Math"/>
          </w:rPr>
          <m:t>ds</m:t>
        </m:r>
        <m:r>
          <m:rPr>
            <m:sty m:val="p"/>
          </m:rPr>
          <w:rPr>
            <w:rFonts w:ascii="Cambria Math" w:hAnsi="Cambria Math"/>
          </w:rPr>
          <m:t>=</m:t>
        </m:r>
        <m:f>
          <m:fPr>
            <m:ctrlPr>
              <w:rPr>
                <w:rFonts w:ascii="Cambria Math" w:hAnsi="Cambria Math"/>
              </w:rPr>
            </m:ctrlPr>
          </m:fPr>
          <m:num>
            <m:r>
              <m:rPr>
                <m:sty m:val="p"/>
              </m:rPr>
              <w:rPr>
                <w:rFonts w:ascii="Cambria Math" w:hAnsi="Cambria Math"/>
              </w:rPr>
              <m:t>2|</m:t>
            </m:r>
            <m:r>
              <w:rPr>
                <w:rFonts w:ascii="Cambria Math" w:hAnsi="Cambria Math"/>
              </w:rPr>
              <m:t>dz</m:t>
            </m:r>
            <m:r>
              <m:rPr>
                <m:sty m:val="p"/>
              </m:rPr>
              <w:rPr>
                <w:rFonts w:ascii="Cambria Math" w:hAnsi="Cambria Math"/>
              </w:rPr>
              <m:t>|</m:t>
            </m:r>
          </m:num>
          <m:den>
            <m:r>
              <m:rPr>
                <m:sty m:val="p"/>
              </m:rPr>
              <w:rPr>
                <w:rFonts w:ascii="Cambria Math" w:hAnsi="Cambria Math"/>
              </w:rPr>
              <m:t>1-|</m:t>
            </m:r>
            <m:r>
              <w:rPr>
                <w:rFonts w:ascii="Cambria Math" w:hAnsi="Cambria Math"/>
              </w:rPr>
              <m:t>z</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den>
        </m:f>
      </m:oMath>
      <w:r w:rsidRPr="004E63B7">
        <w:t>.</w:t>
      </w:r>
    </w:p>
    <w:p w14:paraId="55DA13CC" w14:textId="77777777" w:rsidR="004E63B7" w:rsidRPr="004E63B7" w:rsidRDefault="004E63B7" w:rsidP="004E63B7">
      <w:r w:rsidRPr="004E63B7">
        <w:t>La </w:t>
      </w:r>
      <w:hyperlink r:id="rId84" w:tooltip="Courbure de Gauss" w:history="1">
        <w:r w:rsidRPr="004E63B7">
          <w:t>courbure de Gauss</w:t>
        </w:r>
      </w:hyperlink>
      <w:r w:rsidRPr="004E63B7">
        <w:t> K d'un plan hyperbolique est constante et négative. Une </w:t>
      </w:r>
      <w:hyperlink r:id="rId85" w:tooltip="Unité de longueur" w:history="1">
        <w:r w:rsidRPr="004E63B7">
          <w:t>unité de longueur</w:t>
        </w:r>
      </w:hyperlink>
      <w:r w:rsidRPr="004E63B7">
        <w:t> absolue correspond à une longueur de</w:t>
      </w:r>
    </w:p>
    <w:p w14:paraId="2A36519A" w14:textId="083B2BEA" w:rsidR="004E63B7" w:rsidRPr="004E63B7" w:rsidRDefault="004E63B7" w:rsidP="004E63B7">
      <m:oMath>
        <m:r>
          <w:rPr>
            <w:rFonts w:ascii="Cambria Math" w:hAnsi="Cambria Math"/>
          </w:rPr>
          <m:t>R</m:t>
        </m:r>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ad>
              <m:radPr>
                <m:degHide m:val="1"/>
                <m:ctrlPr>
                  <w:rPr>
                    <w:rFonts w:ascii="Cambria Math" w:hAnsi="Cambria Math"/>
                  </w:rPr>
                </m:ctrlPr>
              </m:radPr>
              <m:deg/>
              <m:e>
                <m:r>
                  <m:rPr>
                    <m:sty m:val="p"/>
                  </m:rPr>
                  <w:rPr>
                    <w:rFonts w:ascii="Cambria Math" w:hAnsi="Cambria Math"/>
                  </w:rPr>
                  <m:t>-</m:t>
                </m:r>
                <m:r>
                  <w:rPr>
                    <w:rFonts w:ascii="Cambria Math" w:hAnsi="Cambria Math"/>
                  </w:rPr>
                  <m:t>K</m:t>
                </m:r>
              </m:e>
            </m:rad>
          </m:den>
        </m:f>
      </m:oMath>
      <w:r w:rsidRPr="004E63B7">
        <w:t>.</w:t>
      </w:r>
    </w:p>
    <w:p w14:paraId="00E54848" w14:textId="77777777" w:rsidR="004E63B7" w:rsidRPr="004E63B7" w:rsidRDefault="004E63B7" w:rsidP="004E63B7">
      <w:r w:rsidRPr="004E63B7">
        <w:t>Cette unité de longueur correspond à ramener le calcul à un plan hyperbolique dont la courbure gaussienne serait de -1.</w:t>
      </w:r>
    </w:p>
    <w:p w14:paraId="7712A2A2" w14:textId="77777777" w:rsidR="004E63B7" w:rsidRPr="004E63B7" w:rsidRDefault="004E63B7" w:rsidP="004E63B7">
      <w:r w:rsidRPr="004E63B7">
        <w:t>Dans un triangle hyperbolique la </w:t>
      </w:r>
      <w:hyperlink r:id="rId86" w:tooltip="Somme des angles d'un triangle" w:history="1">
        <w:r w:rsidRPr="004E63B7">
          <w:t>somme des angles</w:t>
        </w:r>
      </w:hyperlink>
      <w:r w:rsidRPr="004E63B7">
        <w:t> </w:t>
      </w:r>
      <w:proofErr w:type="gramStart"/>
      <w:r w:rsidRPr="004E63B7">
        <w:t>A,B</w:t>
      </w:r>
      <w:proofErr w:type="gramEnd"/>
      <w:r w:rsidRPr="004E63B7">
        <w:t> et C est strictement inférieure à π. Cette différence entre la mesure d'un </w:t>
      </w:r>
      <w:hyperlink r:id="rId87" w:tooltip="Angle plat" w:history="1">
        <w:r w:rsidRPr="004E63B7">
          <w:t>angle plat</w:t>
        </w:r>
      </w:hyperlink>
      <w:r w:rsidRPr="004E63B7">
        <w:t> et la somme des angles est le défaut d'</w:t>
      </w:r>
      <w:proofErr w:type="spellStart"/>
      <w:r w:rsidRPr="004E63B7">
        <w:t>euclidianité</w:t>
      </w:r>
      <w:proofErr w:type="spellEnd"/>
      <w:r w:rsidRPr="004E63B7">
        <w:t xml:space="preserve"> du triangle. L'</w:t>
      </w:r>
      <w:hyperlink r:id="rId88" w:tooltip="Aire (géométrie)" w:history="1">
        <w:r w:rsidRPr="004E63B7">
          <w:t>aire</w:t>
        </w:r>
      </w:hyperlink>
      <w:r w:rsidRPr="004E63B7">
        <w:t> d'un triangle hyperbolique est égale à son défaut multiplié par le </w:t>
      </w:r>
      <w:hyperlink r:id="rId89" w:tooltip="Carré (algèbre)" w:history="1">
        <w:r w:rsidRPr="004E63B7">
          <w:t>carré</w:t>
        </w:r>
      </w:hyperlink>
      <w:r w:rsidRPr="004E63B7">
        <w:t> de R :</w:t>
      </w:r>
    </w:p>
    <w:p w14:paraId="20F60EB3" w14:textId="611065CE" w:rsidR="004E63B7" w:rsidRPr="004E63B7" w:rsidRDefault="004E63B7" w:rsidP="004E63B7">
      <m:oMath>
        <m:r>
          <m:rPr>
            <m:sty m:val="p"/>
          </m:rPr>
          <w:rPr>
            <w:rFonts w:ascii="Cambria Math" w:hAnsi="Cambria Math"/>
          </w:rPr>
          <m:t>(</m:t>
        </m:r>
        <m:r>
          <w:rPr>
            <w:rFonts w:ascii="Cambria Math" w:hAnsi="Cambria Math"/>
          </w:rPr>
          <m:t>π</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C</m:t>
        </m:r>
        <m:r>
          <m:rPr>
            <m:sty m:val="p"/>
          </m:rPr>
          <w:rPr>
            <w:rFonts w:ascii="Cambria Math" w:hAnsi="Cambria Math"/>
          </w:rPr>
          <m:t>)</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sidRPr="004E63B7">
        <w:t>.</w:t>
      </w:r>
    </w:p>
    <w:p w14:paraId="1A9EB2FC" w14:textId="77777777" w:rsidR="004E63B7" w:rsidRPr="004E63B7" w:rsidRDefault="004E63B7" w:rsidP="004E63B7">
      <w:r w:rsidRPr="004E63B7">
        <w:t>Ce théorème, prouvé pour la première fois par </w:t>
      </w:r>
      <w:hyperlink r:id="rId90" w:tooltip="Jean-Henri Lambert" w:history="1">
        <w:r w:rsidRPr="004E63B7">
          <w:t>Johann Heinrich Lambert</w:t>
        </w:r>
      </w:hyperlink>
      <w:hyperlink r:id="rId91" w:anchor="cite_note-3" w:history="1">
        <w:r w:rsidRPr="004E63B7">
          <w:t>[3]</w:t>
        </w:r>
      </w:hyperlink>
      <w:r w:rsidRPr="004E63B7">
        <w:t>, est lié au </w:t>
      </w:r>
      <w:hyperlink r:id="rId92" w:tooltip="Trigonométrie sphérique" w:history="1">
        <w:r w:rsidRPr="004E63B7">
          <w:t>théorème de Girard</w:t>
        </w:r>
      </w:hyperlink>
      <w:r w:rsidRPr="004E63B7">
        <w:t> en géométrie sphérique.</w:t>
      </w:r>
    </w:p>
    <w:p w14:paraId="3B7D78B5" w14:textId="77777777" w:rsidR="004E63B7" w:rsidRPr="001D6452" w:rsidRDefault="004E63B7" w:rsidP="00CE533E"/>
    <w:sectPr w:rsidR="004E63B7" w:rsidRPr="001D6452">
      <w:headerReference w:type="default" r:id="rId93"/>
      <w:footerReference w:type="default" r:id="rId9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6A921" w14:textId="77777777" w:rsidR="008430A1" w:rsidRDefault="008430A1" w:rsidP="00B33482">
      <w:pPr>
        <w:spacing w:after="0" w:line="240" w:lineRule="auto"/>
      </w:pPr>
      <w:r>
        <w:separator/>
      </w:r>
    </w:p>
  </w:endnote>
  <w:endnote w:type="continuationSeparator" w:id="0">
    <w:p w14:paraId="507877E4" w14:textId="77777777" w:rsidR="008430A1" w:rsidRDefault="008430A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1913684"/>
      <w:docPartObj>
        <w:docPartGallery w:val="Page Numbers (Bottom of Page)"/>
        <w:docPartUnique/>
      </w:docPartObj>
    </w:sdtPr>
    <w:sdtEnd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FA9F4" w14:textId="77777777" w:rsidR="008430A1" w:rsidRDefault="008430A1" w:rsidP="00B33482">
      <w:pPr>
        <w:spacing w:after="0" w:line="240" w:lineRule="auto"/>
      </w:pPr>
      <w:r>
        <w:separator/>
      </w:r>
    </w:p>
  </w:footnote>
  <w:footnote w:type="continuationSeparator" w:id="0">
    <w:p w14:paraId="516583F7" w14:textId="77777777" w:rsidR="008430A1" w:rsidRDefault="008430A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14261" w14:textId="60FCB4D0" w:rsidR="00AD0CB2" w:rsidRDefault="00C613C3" w:rsidP="00AD0CB2">
    <w:r>
      <w:t xml:space="preserve">MATHS – </w:t>
    </w:r>
    <w:r w:rsidR="005C146A" w:rsidRPr="005C146A">
      <w:t>Trigonométrie</w:t>
    </w:r>
  </w:p>
  <w:p w14:paraId="5F374E02" w14:textId="30FC7ECC" w:rsidR="004E5CDC" w:rsidRPr="00F67AFF" w:rsidRDefault="004E5CDC" w:rsidP="00F67A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CD3B60"/>
    <w:multiLevelType w:val="multilevel"/>
    <w:tmpl w:val="0882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D46AD"/>
    <w:multiLevelType w:val="multilevel"/>
    <w:tmpl w:val="40EA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BD3D73"/>
    <w:multiLevelType w:val="multilevel"/>
    <w:tmpl w:val="308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172B43"/>
    <w:multiLevelType w:val="multilevel"/>
    <w:tmpl w:val="D3A2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902DD"/>
    <w:multiLevelType w:val="multilevel"/>
    <w:tmpl w:val="0E46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84"/>
  </w:num>
  <w:num w:numId="2" w16cid:durableId="581375566">
    <w:abstractNumId w:val="70"/>
  </w:num>
  <w:num w:numId="3" w16cid:durableId="1094352752">
    <w:abstractNumId w:val="46"/>
  </w:num>
  <w:num w:numId="4" w16cid:durableId="1174489643">
    <w:abstractNumId w:val="14"/>
  </w:num>
  <w:num w:numId="5" w16cid:durableId="1762679014">
    <w:abstractNumId w:val="88"/>
  </w:num>
  <w:num w:numId="6" w16cid:durableId="896206683">
    <w:abstractNumId w:val="63"/>
  </w:num>
  <w:num w:numId="7" w16cid:durableId="1648046403">
    <w:abstractNumId w:val="43"/>
  </w:num>
  <w:num w:numId="8" w16cid:durableId="629019133">
    <w:abstractNumId w:val="52"/>
  </w:num>
  <w:num w:numId="9" w16cid:durableId="1169637920">
    <w:abstractNumId w:val="1"/>
  </w:num>
  <w:num w:numId="10" w16cid:durableId="1337419243">
    <w:abstractNumId w:val="44"/>
  </w:num>
  <w:num w:numId="11" w16cid:durableId="205603185">
    <w:abstractNumId w:val="57"/>
  </w:num>
  <w:num w:numId="12" w16cid:durableId="1069234598">
    <w:abstractNumId w:val="42"/>
  </w:num>
  <w:num w:numId="13" w16cid:durableId="1163860772">
    <w:abstractNumId w:val="8"/>
  </w:num>
  <w:num w:numId="14" w16cid:durableId="821313274">
    <w:abstractNumId w:val="69"/>
  </w:num>
  <w:num w:numId="15" w16cid:durableId="1073504008">
    <w:abstractNumId w:val="20"/>
  </w:num>
  <w:num w:numId="16" w16cid:durableId="2029209122">
    <w:abstractNumId w:val="12"/>
  </w:num>
  <w:num w:numId="17" w16cid:durableId="213931493">
    <w:abstractNumId w:val="34"/>
  </w:num>
  <w:num w:numId="18" w16cid:durableId="1976257205">
    <w:abstractNumId w:val="7"/>
  </w:num>
  <w:num w:numId="19" w16cid:durableId="1397123389">
    <w:abstractNumId w:val="62"/>
  </w:num>
  <w:num w:numId="20" w16cid:durableId="882794596">
    <w:abstractNumId w:val="74"/>
  </w:num>
  <w:num w:numId="21" w16cid:durableId="443426013">
    <w:abstractNumId w:val="5"/>
  </w:num>
  <w:num w:numId="22" w16cid:durableId="1862938829">
    <w:abstractNumId w:val="80"/>
  </w:num>
  <w:num w:numId="23" w16cid:durableId="1958442460">
    <w:abstractNumId w:val="85"/>
  </w:num>
  <w:num w:numId="24" w16cid:durableId="1906716218">
    <w:abstractNumId w:val="38"/>
  </w:num>
  <w:num w:numId="25" w16cid:durableId="1005131902">
    <w:abstractNumId w:val="90"/>
  </w:num>
  <w:num w:numId="26" w16cid:durableId="1129587002">
    <w:abstractNumId w:val="15"/>
  </w:num>
  <w:num w:numId="27" w16cid:durableId="1315839072">
    <w:abstractNumId w:val="71"/>
  </w:num>
  <w:num w:numId="28" w16cid:durableId="1031808116">
    <w:abstractNumId w:val="83"/>
  </w:num>
  <w:num w:numId="29" w16cid:durableId="6560330">
    <w:abstractNumId w:val="36"/>
  </w:num>
  <w:num w:numId="30" w16cid:durableId="634481375">
    <w:abstractNumId w:val="45"/>
  </w:num>
  <w:num w:numId="31" w16cid:durableId="718240263">
    <w:abstractNumId w:val="54"/>
  </w:num>
  <w:num w:numId="32" w16cid:durableId="538663953">
    <w:abstractNumId w:val="49"/>
  </w:num>
  <w:num w:numId="33" w16cid:durableId="1533810691">
    <w:abstractNumId w:val="51"/>
  </w:num>
  <w:num w:numId="34" w16cid:durableId="1312367336">
    <w:abstractNumId w:val="77"/>
  </w:num>
  <w:num w:numId="35" w16cid:durableId="1105688538">
    <w:abstractNumId w:val="6"/>
  </w:num>
  <w:num w:numId="36" w16cid:durableId="1255674411">
    <w:abstractNumId w:val="0"/>
  </w:num>
  <w:num w:numId="37" w16cid:durableId="1029911488">
    <w:abstractNumId w:val="26"/>
  </w:num>
  <w:num w:numId="38" w16cid:durableId="1259485206">
    <w:abstractNumId w:val="65"/>
  </w:num>
  <w:num w:numId="39" w16cid:durableId="1179272545">
    <w:abstractNumId w:val="81"/>
  </w:num>
  <w:num w:numId="40" w16cid:durableId="1820464138">
    <w:abstractNumId w:val="87"/>
  </w:num>
  <w:num w:numId="41" w16cid:durableId="2026592149">
    <w:abstractNumId w:val="53"/>
  </w:num>
  <w:num w:numId="42" w16cid:durableId="562326196">
    <w:abstractNumId w:val="48"/>
  </w:num>
  <w:num w:numId="43" w16cid:durableId="122312765">
    <w:abstractNumId w:val="9"/>
  </w:num>
  <w:num w:numId="44" w16cid:durableId="587497021">
    <w:abstractNumId w:val="82"/>
  </w:num>
  <w:num w:numId="45" w16cid:durableId="662120367">
    <w:abstractNumId w:val="64"/>
  </w:num>
  <w:num w:numId="46" w16cid:durableId="893391194">
    <w:abstractNumId w:val="29"/>
  </w:num>
  <w:num w:numId="47" w16cid:durableId="406725861">
    <w:abstractNumId w:val="79"/>
  </w:num>
  <w:num w:numId="48" w16cid:durableId="458114067">
    <w:abstractNumId w:val="72"/>
  </w:num>
  <w:num w:numId="49" w16cid:durableId="1337656295">
    <w:abstractNumId w:val="17"/>
  </w:num>
  <w:num w:numId="50" w16cid:durableId="1478305467">
    <w:abstractNumId w:val="78"/>
  </w:num>
  <w:num w:numId="51" w16cid:durableId="853112654">
    <w:abstractNumId w:val="10"/>
  </w:num>
  <w:num w:numId="52" w16cid:durableId="557713865">
    <w:abstractNumId w:val="30"/>
  </w:num>
  <w:num w:numId="53" w16cid:durableId="1584726950">
    <w:abstractNumId w:val="31"/>
  </w:num>
  <w:num w:numId="54" w16cid:durableId="742064760">
    <w:abstractNumId w:val="58"/>
  </w:num>
  <w:num w:numId="55" w16cid:durableId="888497133">
    <w:abstractNumId w:val="27"/>
  </w:num>
  <w:num w:numId="56" w16cid:durableId="1215654120">
    <w:abstractNumId w:val="37"/>
  </w:num>
  <w:num w:numId="57" w16cid:durableId="887767876">
    <w:abstractNumId w:val="61"/>
  </w:num>
  <w:num w:numId="58" w16cid:durableId="776680870">
    <w:abstractNumId w:val="40"/>
  </w:num>
  <w:num w:numId="59" w16cid:durableId="1033461329">
    <w:abstractNumId w:val="2"/>
  </w:num>
  <w:num w:numId="60" w16cid:durableId="1494175106">
    <w:abstractNumId w:val="55"/>
  </w:num>
  <w:num w:numId="61" w16cid:durableId="246234154">
    <w:abstractNumId w:val="41"/>
  </w:num>
  <w:num w:numId="62" w16cid:durableId="959650031">
    <w:abstractNumId w:val="39"/>
  </w:num>
  <w:num w:numId="63" w16cid:durableId="1789203277">
    <w:abstractNumId w:val="66"/>
  </w:num>
  <w:num w:numId="64" w16cid:durableId="690835480">
    <w:abstractNumId w:val="86"/>
  </w:num>
  <w:num w:numId="65" w16cid:durableId="1220824685">
    <w:abstractNumId w:val="18"/>
  </w:num>
  <w:num w:numId="66" w16cid:durableId="494686181">
    <w:abstractNumId w:val="47"/>
  </w:num>
  <w:num w:numId="67" w16cid:durableId="1357000717">
    <w:abstractNumId w:val="56"/>
  </w:num>
  <w:num w:numId="68" w16cid:durableId="1082530869">
    <w:abstractNumId w:val="25"/>
  </w:num>
  <w:num w:numId="69" w16cid:durableId="1335916621">
    <w:abstractNumId w:val="4"/>
  </w:num>
  <w:num w:numId="70" w16cid:durableId="2053069146">
    <w:abstractNumId w:val="50"/>
  </w:num>
  <w:num w:numId="71" w16cid:durableId="1596672439">
    <w:abstractNumId w:val="28"/>
  </w:num>
  <w:num w:numId="72" w16cid:durableId="124934970">
    <w:abstractNumId w:val="75"/>
  </w:num>
  <w:num w:numId="73" w16cid:durableId="1395007703">
    <w:abstractNumId w:val="73"/>
  </w:num>
  <w:num w:numId="74" w16cid:durableId="336150262">
    <w:abstractNumId w:val="22"/>
  </w:num>
  <w:num w:numId="75" w16cid:durableId="336343756">
    <w:abstractNumId w:val="76"/>
  </w:num>
  <w:num w:numId="76" w16cid:durableId="1600795024">
    <w:abstractNumId w:val="24"/>
  </w:num>
  <w:num w:numId="77" w16cid:durableId="877089110">
    <w:abstractNumId w:val="13"/>
  </w:num>
  <w:num w:numId="78" w16cid:durableId="250820300">
    <w:abstractNumId w:val="89"/>
  </w:num>
  <w:num w:numId="79" w16cid:durableId="839854252">
    <w:abstractNumId w:val="32"/>
  </w:num>
  <w:num w:numId="80" w16cid:durableId="1337921792">
    <w:abstractNumId w:val="68"/>
  </w:num>
  <w:num w:numId="81" w16cid:durableId="84542406">
    <w:abstractNumId w:val="16"/>
  </w:num>
  <w:num w:numId="82" w16cid:durableId="1835299548">
    <w:abstractNumId w:val="33"/>
  </w:num>
  <w:num w:numId="83" w16cid:durableId="1878202634">
    <w:abstractNumId w:val="67"/>
  </w:num>
  <w:num w:numId="84" w16cid:durableId="1445688562">
    <w:abstractNumId w:val="23"/>
  </w:num>
  <w:num w:numId="85" w16cid:durableId="282033197">
    <w:abstractNumId w:val="59"/>
  </w:num>
  <w:num w:numId="86" w16cid:durableId="1285574814">
    <w:abstractNumId w:val="35"/>
  </w:num>
  <w:num w:numId="87" w16cid:durableId="869414409">
    <w:abstractNumId w:val="11"/>
  </w:num>
  <w:num w:numId="88" w16cid:durableId="1420908536">
    <w:abstractNumId w:val="3"/>
  </w:num>
  <w:num w:numId="89" w16cid:durableId="1184631566">
    <w:abstractNumId w:val="19"/>
  </w:num>
  <w:num w:numId="90" w16cid:durableId="398673458">
    <w:abstractNumId w:val="60"/>
  </w:num>
  <w:num w:numId="91" w16cid:durableId="178862345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205C3"/>
    <w:rsid w:val="00065517"/>
    <w:rsid w:val="00084B9D"/>
    <w:rsid w:val="00095888"/>
    <w:rsid w:val="000D076A"/>
    <w:rsid w:val="0010764B"/>
    <w:rsid w:val="00175919"/>
    <w:rsid w:val="001B0DCA"/>
    <w:rsid w:val="001D0F5A"/>
    <w:rsid w:val="001D6452"/>
    <w:rsid w:val="00203761"/>
    <w:rsid w:val="00204476"/>
    <w:rsid w:val="00230223"/>
    <w:rsid w:val="00237F10"/>
    <w:rsid w:val="00275575"/>
    <w:rsid w:val="00280485"/>
    <w:rsid w:val="002834A0"/>
    <w:rsid w:val="002B329F"/>
    <w:rsid w:val="002C7744"/>
    <w:rsid w:val="002D54BA"/>
    <w:rsid w:val="002F44C2"/>
    <w:rsid w:val="00302A95"/>
    <w:rsid w:val="00343B84"/>
    <w:rsid w:val="003618C1"/>
    <w:rsid w:val="00363AB7"/>
    <w:rsid w:val="003A01AC"/>
    <w:rsid w:val="003D5A98"/>
    <w:rsid w:val="003E03DB"/>
    <w:rsid w:val="003E7211"/>
    <w:rsid w:val="004330D7"/>
    <w:rsid w:val="004463F6"/>
    <w:rsid w:val="00456051"/>
    <w:rsid w:val="00463232"/>
    <w:rsid w:val="004672BF"/>
    <w:rsid w:val="004D5C16"/>
    <w:rsid w:val="004E5CDC"/>
    <w:rsid w:val="004E63B7"/>
    <w:rsid w:val="004F02E9"/>
    <w:rsid w:val="00525FD8"/>
    <w:rsid w:val="00546643"/>
    <w:rsid w:val="005576D7"/>
    <w:rsid w:val="00557D0A"/>
    <w:rsid w:val="005675CC"/>
    <w:rsid w:val="00593B94"/>
    <w:rsid w:val="005C020A"/>
    <w:rsid w:val="005C146A"/>
    <w:rsid w:val="005E094E"/>
    <w:rsid w:val="005E1E6F"/>
    <w:rsid w:val="005E3095"/>
    <w:rsid w:val="006002B0"/>
    <w:rsid w:val="00612013"/>
    <w:rsid w:val="00637324"/>
    <w:rsid w:val="00641A23"/>
    <w:rsid w:val="00657C13"/>
    <w:rsid w:val="00680A78"/>
    <w:rsid w:val="006B6A3C"/>
    <w:rsid w:val="00717BCD"/>
    <w:rsid w:val="0073282C"/>
    <w:rsid w:val="007351FB"/>
    <w:rsid w:val="007542FC"/>
    <w:rsid w:val="00757B00"/>
    <w:rsid w:val="00764099"/>
    <w:rsid w:val="00770A6A"/>
    <w:rsid w:val="007B298A"/>
    <w:rsid w:val="007C0837"/>
    <w:rsid w:val="007C74C9"/>
    <w:rsid w:val="007D1426"/>
    <w:rsid w:val="007E575E"/>
    <w:rsid w:val="00820B36"/>
    <w:rsid w:val="00832021"/>
    <w:rsid w:val="008430A1"/>
    <w:rsid w:val="00874DB4"/>
    <w:rsid w:val="008B62B4"/>
    <w:rsid w:val="008C5598"/>
    <w:rsid w:val="008D5E1E"/>
    <w:rsid w:val="008E7FE0"/>
    <w:rsid w:val="008F42B5"/>
    <w:rsid w:val="0092747F"/>
    <w:rsid w:val="00955A37"/>
    <w:rsid w:val="009566CA"/>
    <w:rsid w:val="009622D8"/>
    <w:rsid w:val="00971225"/>
    <w:rsid w:val="009947A2"/>
    <w:rsid w:val="009C18AC"/>
    <w:rsid w:val="009E67D1"/>
    <w:rsid w:val="009E68E9"/>
    <w:rsid w:val="00A5738D"/>
    <w:rsid w:val="00A73528"/>
    <w:rsid w:val="00A7408E"/>
    <w:rsid w:val="00A95771"/>
    <w:rsid w:val="00AB4DBE"/>
    <w:rsid w:val="00AB5669"/>
    <w:rsid w:val="00AB7FF4"/>
    <w:rsid w:val="00AD0CB2"/>
    <w:rsid w:val="00AF296F"/>
    <w:rsid w:val="00B000E3"/>
    <w:rsid w:val="00B03314"/>
    <w:rsid w:val="00B33482"/>
    <w:rsid w:val="00B57AF5"/>
    <w:rsid w:val="00B77665"/>
    <w:rsid w:val="00B82C2B"/>
    <w:rsid w:val="00B84C30"/>
    <w:rsid w:val="00B87C7D"/>
    <w:rsid w:val="00B94464"/>
    <w:rsid w:val="00BA3678"/>
    <w:rsid w:val="00BF3640"/>
    <w:rsid w:val="00C40DAC"/>
    <w:rsid w:val="00C4555D"/>
    <w:rsid w:val="00C613C3"/>
    <w:rsid w:val="00C617AE"/>
    <w:rsid w:val="00C61BB3"/>
    <w:rsid w:val="00C808AC"/>
    <w:rsid w:val="00C83A75"/>
    <w:rsid w:val="00CA6A8D"/>
    <w:rsid w:val="00CC7E2F"/>
    <w:rsid w:val="00CE533E"/>
    <w:rsid w:val="00D20264"/>
    <w:rsid w:val="00D51B58"/>
    <w:rsid w:val="00D71F15"/>
    <w:rsid w:val="00DC3885"/>
    <w:rsid w:val="00DE2894"/>
    <w:rsid w:val="00E016DE"/>
    <w:rsid w:val="00E033D8"/>
    <w:rsid w:val="00E05627"/>
    <w:rsid w:val="00E074CD"/>
    <w:rsid w:val="00E71370"/>
    <w:rsid w:val="00E74926"/>
    <w:rsid w:val="00E86E11"/>
    <w:rsid w:val="00E87C64"/>
    <w:rsid w:val="00E96C29"/>
    <w:rsid w:val="00EB446C"/>
    <w:rsid w:val="00EC6072"/>
    <w:rsid w:val="00ED6D81"/>
    <w:rsid w:val="00EF19B1"/>
    <w:rsid w:val="00F14206"/>
    <w:rsid w:val="00F33AE1"/>
    <w:rsid w:val="00F35453"/>
    <w:rsid w:val="00F67AFF"/>
    <w:rsid w:val="00F75C01"/>
    <w:rsid w:val="00F8279D"/>
    <w:rsid w:val="00FC06D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styleId="Mentionnonrsolue">
    <w:name w:val="Unresolved Mention"/>
    <w:basedOn w:val="Policepardfaut"/>
    <w:uiPriority w:val="99"/>
    <w:semiHidden/>
    <w:unhideWhenUsed/>
    <w:rsid w:val="00CE5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fr.wikipedia.org/wiki/Produit_scalaire" TargetMode="External"/><Relationship Id="rId21" Type="http://schemas.openxmlformats.org/officeDocument/2006/relationships/image" Target="media/image14.png"/><Relationship Id="rId42" Type="http://schemas.openxmlformats.org/officeDocument/2006/relationships/hyperlink" Target="https://fr.wikipedia.org/wiki/G%C3%A9om%C3%A9trie_non_euclidienne" TargetMode="External"/><Relationship Id="rId47" Type="http://schemas.openxmlformats.org/officeDocument/2006/relationships/image" Target="media/image18.png"/><Relationship Id="rId63" Type="http://schemas.openxmlformats.org/officeDocument/2006/relationships/hyperlink" Target="https://fr.wikipedia.org/wiki/G%C3%A9om%C3%A9trie_sph%C3%A9rique" TargetMode="External"/><Relationship Id="rId68" Type="http://schemas.openxmlformats.org/officeDocument/2006/relationships/hyperlink" Target="https://fr.wikipedia.org/wiki/Cercle_circonscrit" TargetMode="External"/><Relationship Id="rId84" Type="http://schemas.openxmlformats.org/officeDocument/2006/relationships/hyperlink" Target="https://fr.wikipedia.org/wiki/Courbure_de_Gauss" TargetMode="External"/><Relationship Id="rId89" Type="http://schemas.openxmlformats.org/officeDocument/2006/relationships/hyperlink" Target="https://fr.wikipedia.org/wiki/Carr%C3%A9_(alg%C3%A8bre)" TargetMode="Externa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fr.wikipedia.org/wiki/St%C3%A9radian" TargetMode="External"/><Relationship Id="rId37" Type="http://schemas.openxmlformats.org/officeDocument/2006/relationships/hyperlink" Target="https://fr.wikipedia.org/wiki/Trigonom%C3%A9trie_sph%C3%A9rique" TargetMode="External"/><Relationship Id="rId53" Type="http://schemas.openxmlformats.org/officeDocument/2006/relationships/hyperlink" Target="https://fr.wikipedia.org/wiki/Point_(g%C3%A9om%C3%A9trie)" TargetMode="External"/><Relationship Id="rId58" Type="http://schemas.openxmlformats.org/officeDocument/2006/relationships/hyperlink" Target="https://fr.wikipedia.org/wiki/Triangle" TargetMode="External"/><Relationship Id="rId74" Type="http://schemas.openxmlformats.org/officeDocument/2006/relationships/hyperlink" Target="https://fr.wikipedia.org/wiki/Angle_droit" TargetMode="External"/><Relationship Id="rId79" Type="http://schemas.openxmlformats.org/officeDocument/2006/relationships/hyperlink" Target="https://fr.wikipedia.org/wiki/G%C3%A9om%C3%A9trie_hyperbolique" TargetMode="External"/><Relationship Id="rId5" Type="http://schemas.openxmlformats.org/officeDocument/2006/relationships/webSettings" Target="webSettings.xml"/><Relationship Id="rId90" Type="http://schemas.openxmlformats.org/officeDocument/2006/relationships/hyperlink" Target="https://fr.wikipedia.org/wiki/Jean-Henri_Lambert" TargetMode="External"/><Relationship Id="rId95" Type="http://schemas.openxmlformats.org/officeDocument/2006/relationships/fontTable" Target="fontTable.xml"/><Relationship Id="rId22" Type="http://schemas.openxmlformats.org/officeDocument/2006/relationships/hyperlink" Target="https://commons.wikimedia.org/wiki/File:Triangle_sph%C3%A9rique2.svg?uselang=fr" TargetMode="External"/><Relationship Id="rId27" Type="http://schemas.openxmlformats.org/officeDocument/2006/relationships/hyperlink" Target="https://fr.wikipedia.org/wiki/Triangle" TargetMode="External"/><Relationship Id="rId43" Type="http://schemas.openxmlformats.org/officeDocument/2006/relationships/hyperlink" Target="https://fr.wikipedia.org/wiki/G%C3%A9om%C3%A9trie_euclidienne" TargetMode="External"/><Relationship Id="rId48" Type="http://schemas.openxmlformats.org/officeDocument/2006/relationships/hyperlink" Target="https://commons.wikimedia.org/wiki/File:Hyperbolic_triangle.svg?uselang=fr" TargetMode="External"/><Relationship Id="rId64" Type="http://schemas.openxmlformats.org/officeDocument/2006/relationships/hyperlink" Target="https://fr.wikipedia.org/wiki/Borne_sup%C3%A9rieure_et_borne_inf%C3%A9rieure" TargetMode="External"/><Relationship Id="rId69" Type="http://schemas.openxmlformats.org/officeDocument/2006/relationships/hyperlink" Target="https://fr.wikipedia.org/wiki/Point_%C3%A0_l%27infini" TargetMode="External"/><Relationship Id="rId8" Type="http://schemas.openxmlformats.org/officeDocument/2006/relationships/image" Target="media/image1.png"/><Relationship Id="rId51" Type="http://schemas.openxmlformats.org/officeDocument/2006/relationships/hyperlink" Target="https://fr.wikipedia.org/wiki/G%C3%A9om%C3%A9trie_hyperbolique" TargetMode="External"/><Relationship Id="rId72" Type="http://schemas.openxmlformats.org/officeDocument/2006/relationships/hyperlink" Target="https://commons.wikimedia.org/wiki/File:Ideal_circles.svg?uselang=fr" TargetMode="External"/><Relationship Id="rId80" Type="http://schemas.openxmlformats.org/officeDocument/2006/relationships/hyperlink" Target="https://fr.wikipedia.org/wiki/G%C3%A9om%C3%A9trie_sph%C3%A9rique" TargetMode="External"/><Relationship Id="rId85" Type="http://schemas.openxmlformats.org/officeDocument/2006/relationships/hyperlink" Target="https://fr.wikipedia.org/wiki/Unit%C3%A9_de_longueur" TargetMode="External"/><Relationship Id="rId93"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fr.wikipedia.org/wiki/Trigonom%C3%A9trie_sph%C3%A9rique" TargetMode="External"/><Relationship Id="rId33" Type="http://schemas.openxmlformats.org/officeDocument/2006/relationships/hyperlink" Target="https://fr.wikipedia.org/wiki/Fuseau_sph%C3%A9rique" TargetMode="External"/><Relationship Id="rId38" Type="http://schemas.openxmlformats.org/officeDocument/2006/relationships/hyperlink" Target="https://fr.wikipedia.org/wiki/Aire_(g%C3%A9om%C3%A9trie)" TargetMode="External"/><Relationship Id="rId46" Type="http://schemas.openxmlformats.org/officeDocument/2006/relationships/hyperlink" Target="https://commons.wikimedia.org/wiki/File:Hyperbolic_triangle.svg?uselang=fr" TargetMode="External"/><Relationship Id="rId59" Type="http://schemas.openxmlformats.org/officeDocument/2006/relationships/hyperlink" Target="https://fr.wikipedia.org/wiki/G%C3%A9om%C3%A9trie_euclidienne" TargetMode="External"/><Relationship Id="rId67" Type="http://schemas.openxmlformats.org/officeDocument/2006/relationships/hyperlink" Target="https://fr.wikipedia.org/wiki/Triangles_semblables" TargetMode="External"/><Relationship Id="rId20" Type="http://schemas.openxmlformats.org/officeDocument/2006/relationships/image" Target="media/image13.png"/><Relationship Id="rId41" Type="http://schemas.openxmlformats.org/officeDocument/2006/relationships/hyperlink" Target="https://fr.wikipedia.org/wiki/Formule_de_H%C3%A9ron" TargetMode="External"/><Relationship Id="rId54" Type="http://schemas.openxmlformats.org/officeDocument/2006/relationships/hyperlink" Target="https://fr.wikipedia.org/wiki/Espace_euclidien" TargetMode="External"/><Relationship Id="rId62" Type="http://schemas.openxmlformats.org/officeDocument/2006/relationships/hyperlink" Target="https://fr.wikipedia.org/wiki/G%C3%A9om%C3%A9trie_elliptique" TargetMode="External"/><Relationship Id="rId70" Type="http://schemas.openxmlformats.org/officeDocument/2006/relationships/hyperlink" Target="https://fr.wikipedia.org/wiki/Espace_m%C3%A9trique_hyperbolique" TargetMode="External"/><Relationship Id="rId75" Type="http://schemas.openxmlformats.org/officeDocument/2006/relationships/hyperlink" Target="https://fr.wikipedia.org/w/index.php?title=Angle_de_parall%C3%A9lisme&amp;action=edit&amp;redlink=1" TargetMode="External"/><Relationship Id="rId83" Type="http://schemas.openxmlformats.org/officeDocument/2006/relationships/hyperlink" Target="https://fr.wikipedia.org/wiki/Disque_de_Poincar%C3%A9" TargetMode="External"/><Relationship Id="rId88" Type="http://schemas.openxmlformats.org/officeDocument/2006/relationships/hyperlink" Target="https://fr.wikipedia.org/wiki/Aire_(g%C3%A9om%C3%A9trie)" TargetMode="External"/><Relationship Id="rId91" Type="http://schemas.openxmlformats.org/officeDocument/2006/relationships/hyperlink" Target="https://fr.wikipedia.org/wiki/Triangle_hyperbolique"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fr.wikipedia.org/wiki/Loi_des_sinus" TargetMode="External"/><Relationship Id="rId36" Type="http://schemas.openxmlformats.org/officeDocument/2006/relationships/hyperlink" Target="https://fr.wikipedia.org/wiki/Formule_de_H%C3%A9ron" TargetMode="External"/><Relationship Id="rId49" Type="http://schemas.openxmlformats.org/officeDocument/2006/relationships/hyperlink" Target="https://fr.wikipedia.org/wiki/G%C3%A9om%C3%A9trie_hyperbolique" TargetMode="External"/><Relationship Id="rId57" Type="http://schemas.openxmlformats.org/officeDocument/2006/relationships/hyperlink" Target="https://fr.wikipedia.org/wiki/Coplanaire" TargetMode="External"/><Relationship Id="rId10" Type="http://schemas.openxmlformats.org/officeDocument/2006/relationships/image" Target="media/image3.png"/><Relationship Id="rId31" Type="http://schemas.openxmlformats.org/officeDocument/2006/relationships/hyperlink" Target="https://fr.wikipedia.org/wiki/Angle_solide" TargetMode="External"/><Relationship Id="rId44" Type="http://schemas.openxmlformats.org/officeDocument/2006/relationships/hyperlink" Target="https://commons.wikimedia.org/wiki/File:TrianglePolaire.svg?uselang=fr" TargetMode="External"/><Relationship Id="rId52" Type="http://schemas.openxmlformats.org/officeDocument/2006/relationships/hyperlink" Target="https://fr.wikipedia.org/wiki/Segment_(math%C3%A9matiques)" TargetMode="External"/><Relationship Id="rId60" Type="http://schemas.openxmlformats.org/officeDocument/2006/relationships/hyperlink" Target="https://fr.wikipedia.org/wiki/Cercles_inscrit_et_exinscrits_d%27un_triangle" TargetMode="External"/><Relationship Id="rId65" Type="http://schemas.openxmlformats.org/officeDocument/2006/relationships/hyperlink" Target="https://fr.wikipedia.org/wiki/Cercles_inscrit_et_exinscrits_d%27un_triangle" TargetMode="External"/><Relationship Id="rId73" Type="http://schemas.openxmlformats.org/officeDocument/2006/relationships/image" Target="media/image19.png"/><Relationship Id="rId78" Type="http://schemas.openxmlformats.org/officeDocument/2006/relationships/hyperlink" Target="https://fr.wikipedia.org/wiki/Trigonom%C3%A9trie_sph%C3%A9rique" TargetMode="External"/><Relationship Id="rId81" Type="http://schemas.openxmlformats.org/officeDocument/2006/relationships/hyperlink" Target="https://fr.wikipedia.org/wiki/Demi-plan_de_Poincar%C3%A9" TargetMode="External"/><Relationship Id="rId86" Type="http://schemas.openxmlformats.org/officeDocument/2006/relationships/hyperlink" Target="https://fr.wikipedia.org/wiki/Somme_des_angles_d%27un_triangle" TargetMode="External"/><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fr.wikipedia.org/wiki/Triangle" TargetMode="External"/><Relationship Id="rId34" Type="http://schemas.openxmlformats.org/officeDocument/2006/relationships/hyperlink" Target="https://commons.wikimedia.org/wiki/File:Spherical_triangle_with_notations.png?uselang=fr" TargetMode="External"/><Relationship Id="rId50" Type="http://schemas.openxmlformats.org/officeDocument/2006/relationships/hyperlink" Target="https://fr.wikipedia.org/wiki/Triangle" TargetMode="External"/><Relationship Id="rId55" Type="http://schemas.openxmlformats.org/officeDocument/2006/relationships/hyperlink" Target="https://fr.wikipedia.org/wiki/Espace_hyperbolique" TargetMode="External"/><Relationship Id="rId76" Type="http://schemas.openxmlformats.org/officeDocument/2006/relationships/hyperlink" Target="https://fr.wikipedia.org/w/index.php?title=Ferdinand_Karl_Schweikart&amp;action=edit&amp;redlink=1" TargetMode="External"/><Relationship Id="rId7" Type="http://schemas.openxmlformats.org/officeDocument/2006/relationships/endnotes" Target="endnotes.xml"/><Relationship Id="rId71" Type="http://schemas.openxmlformats.org/officeDocument/2006/relationships/hyperlink" Target="https://fr.wikipedia.org/wiki/Espace_m%C3%A9trique_hyperbolique" TargetMode="External"/><Relationship Id="rId92" Type="http://schemas.openxmlformats.org/officeDocument/2006/relationships/hyperlink" Target="https://fr.wikipedia.org/wiki/Trigonom%C3%A9trie_sph%C3%A9rique" TargetMode="External"/><Relationship Id="rId2" Type="http://schemas.openxmlformats.org/officeDocument/2006/relationships/numbering" Target="numbering.xml"/><Relationship Id="rId29" Type="http://schemas.openxmlformats.org/officeDocument/2006/relationships/hyperlink" Target="https://fr.wikipedia.org/wiki/Proportionnalit%C3%A9" TargetMode="External"/><Relationship Id="rId24" Type="http://schemas.openxmlformats.org/officeDocument/2006/relationships/hyperlink" Target="https://fr.wikipedia.org/wiki/Fran%C3%A7ois_Vi%C3%A8te" TargetMode="External"/><Relationship Id="rId40" Type="http://schemas.openxmlformats.org/officeDocument/2006/relationships/hyperlink" Target="https://fr.wikipedia.org/wiki/Longueur" TargetMode="External"/><Relationship Id="rId45" Type="http://schemas.openxmlformats.org/officeDocument/2006/relationships/image" Target="media/image17.png"/><Relationship Id="rId66" Type="http://schemas.openxmlformats.org/officeDocument/2006/relationships/hyperlink" Target="https://fr.wikipedia.org/wiki/Congruence_(g%C3%A9om%C3%A9trie)" TargetMode="External"/><Relationship Id="rId87" Type="http://schemas.openxmlformats.org/officeDocument/2006/relationships/hyperlink" Target="https://fr.wikipedia.org/wiki/Angle_plat" TargetMode="External"/><Relationship Id="rId61" Type="http://schemas.openxmlformats.org/officeDocument/2006/relationships/hyperlink" Target="https://fr.wikipedia.org/wiki/Cercle_circonscrit" TargetMode="External"/><Relationship Id="rId82" Type="http://schemas.openxmlformats.org/officeDocument/2006/relationships/hyperlink" Target="https://fr.wikipedia.org/wiki/Vari%C3%A9t%C3%A9_riemannienne" TargetMode="Externa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hyperlink" Target="https://fr.wikipedia.org/wiki/Th%C3%A9or%C3%A8me_de_Girard" TargetMode="External"/><Relationship Id="rId35" Type="http://schemas.openxmlformats.org/officeDocument/2006/relationships/image" Target="media/image16.png"/><Relationship Id="rId56" Type="http://schemas.openxmlformats.org/officeDocument/2006/relationships/hyperlink" Target="https://fr.wikipedia.org/wiki/Dimension" TargetMode="External"/><Relationship Id="rId77" Type="http://schemas.openxmlformats.org/officeDocument/2006/relationships/hyperlink" Target="https://fr.wikipedia.org/wiki/Triangle_id%C3%A9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598</TotalTime>
  <Pages>13</Pages>
  <Words>3395</Words>
  <Characters>18678</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108</cp:revision>
  <dcterms:created xsi:type="dcterms:W3CDTF">2022-11-21T18:39:00Z</dcterms:created>
  <dcterms:modified xsi:type="dcterms:W3CDTF">2025-11-01T13:16:00Z</dcterms:modified>
</cp:coreProperties>
</file>