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A8D73" w14:textId="77777777" w:rsidR="00150F20" w:rsidRDefault="00150F20">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150F20">
        <w:rPr>
          <w:rFonts w:ascii="Times New Roman" w:eastAsia="Times New Roman" w:hAnsi="Times New Roman" w:cs="Times New Roman"/>
          <w:b/>
          <w:bCs/>
          <w:color w:val="auto"/>
          <w:kern w:val="36"/>
          <w:sz w:val="48"/>
          <w:szCs w:val="48"/>
        </w:rPr>
        <w:t xml:space="preserve">Effet </w:t>
      </w:r>
      <w:proofErr w:type="spellStart"/>
      <w:r w:rsidRPr="00150F20">
        <w:rPr>
          <w:rFonts w:ascii="Times New Roman" w:eastAsia="Times New Roman" w:hAnsi="Times New Roman" w:cs="Times New Roman"/>
          <w:b/>
          <w:bCs/>
          <w:color w:val="auto"/>
          <w:kern w:val="36"/>
          <w:sz w:val="48"/>
          <w:szCs w:val="48"/>
        </w:rPr>
        <w:t>Djanibekov</w:t>
      </w:r>
      <w:proofErr w:type="spellEnd"/>
    </w:p>
    <w:sdt>
      <w:sdtPr>
        <w:id w:val="-129759306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4F71354" w14:textId="1F4FF41E" w:rsidR="0038586C" w:rsidRDefault="0038586C">
          <w:pPr>
            <w:pStyle w:val="En-ttedetabledesmatires"/>
          </w:pPr>
          <w:r>
            <w:t>Table des matières</w:t>
          </w:r>
        </w:p>
        <w:p w14:paraId="3ED235AF" w14:textId="59318A9E" w:rsidR="0038586C" w:rsidRDefault="0038586C">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5465212" w:history="1">
            <w:r w:rsidRPr="0050344B">
              <w:rPr>
                <w:rStyle w:val="Lienhypertexte"/>
                <w:noProof/>
              </w:rPr>
              <w:t>Introduction</w:t>
            </w:r>
            <w:r>
              <w:rPr>
                <w:noProof/>
                <w:webHidden/>
              </w:rPr>
              <w:tab/>
            </w:r>
            <w:r>
              <w:rPr>
                <w:noProof/>
                <w:webHidden/>
              </w:rPr>
              <w:fldChar w:fldCharType="begin"/>
            </w:r>
            <w:r>
              <w:rPr>
                <w:noProof/>
                <w:webHidden/>
              </w:rPr>
              <w:instrText xml:space="preserve"> PAGEREF _Toc165465212 \h </w:instrText>
            </w:r>
            <w:r>
              <w:rPr>
                <w:noProof/>
                <w:webHidden/>
              </w:rPr>
            </w:r>
            <w:r>
              <w:rPr>
                <w:noProof/>
                <w:webHidden/>
              </w:rPr>
              <w:fldChar w:fldCharType="separate"/>
            </w:r>
            <w:r>
              <w:rPr>
                <w:noProof/>
                <w:webHidden/>
              </w:rPr>
              <w:t>2</w:t>
            </w:r>
            <w:r>
              <w:rPr>
                <w:noProof/>
                <w:webHidden/>
              </w:rPr>
              <w:fldChar w:fldCharType="end"/>
            </w:r>
          </w:hyperlink>
        </w:p>
        <w:p w14:paraId="21625BFC" w14:textId="34367F45" w:rsidR="0038586C" w:rsidRDefault="0038586C">
          <w:pPr>
            <w:pStyle w:val="TM2"/>
            <w:tabs>
              <w:tab w:val="right" w:leader="dot" w:pos="9062"/>
            </w:tabs>
            <w:rPr>
              <w:rFonts w:eastAsiaTheme="minorEastAsia"/>
              <w:noProof/>
              <w:kern w:val="2"/>
              <w:lang w:eastAsia="fr-FR"/>
              <w14:ligatures w14:val="standardContextual"/>
            </w:rPr>
          </w:pPr>
          <w:hyperlink w:anchor="_Toc165465213" w:history="1">
            <w:r w:rsidRPr="0050344B">
              <w:rPr>
                <w:rStyle w:val="Lienhypertexte"/>
                <w:noProof/>
              </w:rPr>
              <w:t>Description</w:t>
            </w:r>
            <w:r>
              <w:rPr>
                <w:noProof/>
                <w:webHidden/>
              </w:rPr>
              <w:tab/>
            </w:r>
            <w:r>
              <w:rPr>
                <w:noProof/>
                <w:webHidden/>
              </w:rPr>
              <w:fldChar w:fldCharType="begin"/>
            </w:r>
            <w:r>
              <w:rPr>
                <w:noProof/>
                <w:webHidden/>
              </w:rPr>
              <w:instrText xml:space="preserve"> PAGEREF _Toc165465213 \h </w:instrText>
            </w:r>
            <w:r>
              <w:rPr>
                <w:noProof/>
                <w:webHidden/>
              </w:rPr>
            </w:r>
            <w:r>
              <w:rPr>
                <w:noProof/>
                <w:webHidden/>
              </w:rPr>
              <w:fldChar w:fldCharType="separate"/>
            </w:r>
            <w:r>
              <w:rPr>
                <w:noProof/>
                <w:webHidden/>
              </w:rPr>
              <w:t>2</w:t>
            </w:r>
            <w:r>
              <w:rPr>
                <w:noProof/>
                <w:webHidden/>
              </w:rPr>
              <w:fldChar w:fldCharType="end"/>
            </w:r>
          </w:hyperlink>
        </w:p>
        <w:p w14:paraId="556F8B1E" w14:textId="4633D6B4" w:rsidR="0038586C" w:rsidRDefault="0038586C">
          <w:pPr>
            <w:pStyle w:val="TM2"/>
            <w:tabs>
              <w:tab w:val="right" w:leader="dot" w:pos="9062"/>
            </w:tabs>
            <w:rPr>
              <w:rFonts w:eastAsiaTheme="minorEastAsia"/>
              <w:noProof/>
              <w:kern w:val="2"/>
              <w:lang w:eastAsia="fr-FR"/>
              <w14:ligatures w14:val="standardContextual"/>
            </w:rPr>
          </w:pPr>
          <w:hyperlink w:anchor="_Toc165465214" w:history="1">
            <w:r w:rsidRPr="0050344B">
              <w:rPr>
                <w:rStyle w:val="Lienhypertexte"/>
                <w:noProof/>
              </w:rPr>
              <w:t>Explication mécanique</w:t>
            </w:r>
            <w:r>
              <w:rPr>
                <w:noProof/>
                <w:webHidden/>
              </w:rPr>
              <w:tab/>
            </w:r>
            <w:r>
              <w:rPr>
                <w:noProof/>
                <w:webHidden/>
              </w:rPr>
              <w:fldChar w:fldCharType="begin"/>
            </w:r>
            <w:r>
              <w:rPr>
                <w:noProof/>
                <w:webHidden/>
              </w:rPr>
              <w:instrText xml:space="preserve"> PAGEREF _Toc165465214 \h </w:instrText>
            </w:r>
            <w:r>
              <w:rPr>
                <w:noProof/>
                <w:webHidden/>
              </w:rPr>
            </w:r>
            <w:r>
              <w:rPr>
                <w:noProof/>
                <w:webHidden/>
              </w:rPr>
              <w:fldChar w:fldCharType="separate"/>
            </w:r>
            <w:r>
              <w:rPr>
                <w:noProof/>
                <w:webHidden/>
              </w:rPr>
              <w:t>2</w:t>
            </w:r>
            <w:r>
              <w:rPr>
                <w:noProof/>
                <w:webHidden/>
              </w:rPr>
              <w:fldChar w:fldCharType="end"/>
            </w:r>
          </w:hyperlink>
        </w:p>
        <w:p w14:paraId="3338DD0F" w14:textId="4657C997" w:rsidR="0038586C" w:rsidRDefault="0038586C">
          <w:pPr>
            <w:pStyle w:val="TM3"/>
            <w:tabs>
              <w:tab w:val="right" w:leader="dot" w:pos="9062"/>
            </w:tabs>
            <w:rPr>
              <w:rFonts w:eastAsiaTheme="minorEastAsia"/>
              <w:noProof/>
              <w:kern w:val="2"/>
              <w:lang w:eastAsia="fr-FR"/>
              <w14:ligatures w14:val="standardContextual"/>
            </w:rPr>
          </w:pPr>
          <w:hyperlink w:anchor="_Toc165465215" w:history="1">
            <w:r w:rsidRPr="0050344B">
              <w:rPr>
                <w:rStyle w:val="Lienhypertexte"/>
                <w:noProof/>
              </w:rPr>
              <w:t>Premier cas : rotation stable</w:t>
            </w:r>
            <w:r>
              <w:rPr>
                <w:noProof/>
                <w:webHidden/>
              </w:rPr>
              <w:tab/>
            </w:r>
            <w:r>
              <w:rPr>
                <w:noProof/>
                <w:webHidden/>
              </w:rPr>
              <w:fldChar w:fldCharType="begin"/>
            </w:r>
            <w:r>
              <w:rPr>
                <w:noProof/>
                <w:webHidden/>
              </w:rPr>
              <w:instrText xml:space="preserve"> PAGEREF _Toc165465215 \h </w:instrText>
            </w:r>
            <w:r>
              <w:rPr>
                <w:noProof/>
                <w:webHidden/>
              </w:rPr>
            </w:r>
            <w:r>
              <w:rPr>
                <w:noProof/>
                <w:webHidden/>
              </w:rPr>
              <w:fldChar w:fldCharType="separate"/>
            </w:r>
            <w:r>
              <w:rPr>
                <w:noProof/>
                <w:webHidden/>
              </w:rPr>
              <w:t>3</w:t>
            </w:r>
            <w:r>
              <w:rPr>
                <w:noProof/>
                <w:webHidden/>
              </w:rPr>
              <w:fldChar w:fldCharType="end"/>
            </w:r>
          </w:hyperlink>
        </w:p>
        <w:p w14:paraId="27855627" w14:textId="261F3052" w:rsidR="0038586C" w:rsidRDefault="0038586C">
          <w:pPr>
            <w:pStyle w:val="TM3"/>
            <w:tabs>
              <w:tab w:val="right" w:leader="dot" w:pos="9062"/>
            </w:tabs>
            <w:rPr>
              <w:rFonts w:eastAsiaTheme="minorEastAsia"/>
              <w:noProof/>
              <w:kern w:val="2"/>
              <w:lang w:eastAsia="fr-FR"/>
              <w14:ligatures w14:val="standardContextual"/>
            </w:rPr>
          </w:pPr>
          <w:hyperlink w:anchor="_Toc165465216" w:history="1">
            <w:r w:rsidRPr="0050344B">
              <w:rPr>
                <w:rStyle w:val="Lienhypertexte"/>
                <w:noProof/>
              </w:rPr>
              <w:t>Deuxième cas : rotation instable (l'effet Djanibekov)</w:t>
            </w:r>
            <w:r>
              <w:rPr>
                <w:noProof/>
                <w:webHidden/>
              </w:rPr>
              <w:tab/>
            </w:r>
            <w:r>
              <w:rPr>
                <w:noProof/>
                <w:webHidden/>
              </w:rPr>
              <w:fldChar w:fldCharType="begin"/>
            </w:r>
            <w:r>
              <w:rPr>
                <w:noProof/>
                <w:webHidden/>
              </w:rPr>
              <w:instrText xml:space="preserve"> PAGEREF _Toc165465216 \h </w:instrText>
            </w:r>
            <w:r>
              <w:rPr>
                <w:noProof/>
                <w:webHidden/>
              </w:rPr>
            </w:r>
            <w:r>
              <w:rPr>
                <w:noProof/>
                <w:webHidden/>
              </w:rPr>
              <w:fldChar w:fldCharType="separate"/>
            </w:r>
            <w:r>
              <w:rPr>
                <w:noProof/>
                <w:webHidden/>
              </w:rPr>
              <w:t>3</w:t>
            </w:r>
            <w:r>
              <w:rPr>
                <w:noProof/>
                <w:webHidden/>
              </w:rPr>
              <w:fldChar w:fldCharType="end"/>
            </w:r>
          </w:hyperlink>
        </w:p>
        <w:p w14:paraId="45AD818A" w14:textId="4146D781" w:rsidR="0038586C" w:rsidRDefault="0038586C">
          <w:r>
            <w:rPr>
              <w:b/>
              <w:bCs/>
            </w:rPr>
            <w:fldChar w:fldCharType="end"/>
          </w:r>
        </w:p>
      </w:sdtContent>
    </w:sdt>
    <w:p w14:paraId="750E3F32" w14:textId="0E231F52" w:rsidR="002C056F" w:rsidRDefault="002C056F" w:rsidP="0038586C">
      <w:pPr>
        <w:pStyle w:val="En-ttedetabledesmatires"/>
        <w:rPr>
          <w:rFonts w:eastAsia="Times New Roman"/>
          <w:b/>
          <w:sz w:val="26"/>
          <w:szCs w:val="26"/>
        </w:rPr>
      </w:pPr>
    </w:p>
    <w:p w14:paraId="65DCA90A" w14:textId="77777777" w:rsidR="0038586C" w:rsidRDefault="0038586C">
      <w:pPr>
        <w:jc w:val="left"/>
        <w:rPr>
          <w:rStyle w:val="Titre2Car"/>
        </w:rPr>
      </w:pPr>
      <w:bookmarkStart w:id="2" w:name="_Toc148535513"/>
      <w:bookmarkStart w:id="3" w:name="_Toc148720155"/>
      <w:r>
        <w:rPr>
          <w:rStyle w:val="Titre2Car"/>
        </w:rPr>
        <w:br w:type="page"/>
      </w:r>
    </w:p>
    <w:p w14:paraId="569D71A5" w14:textId="4208C790" w:rsidR="00150F20" w:rsidRPr="00150F20" w:rsidRDefault="00454729" w:rsidP="0038586C">
      <w:pPr>
        <w:rPr>
          <w:noProof/>
        </w:rPr>
      </w:pPr>
      <w:bookmarkStart w:id="4" w:name="_Toc165465212"/>
      <w:r w:rsidRPr="000B6220">
        <w:rPr>
          <w:rStyle w:val="Titre2Car"/>
        </w:rPr>
        <w:t>Introduction</w:t>
      </w:r>
      <w:bookmarkEnd w:id="0"/>
      <w:bookmarkEnd w:id="1"/>
      <w:bookmarkEnd w:id="2"/>
      <w:bookmarkEnd w:id="3"/>
      <w:bookmarkEnd w:id="4"/>
      <w:r w:rsidR="00265A7C" w:rsidRPr="000B6220">
        <w:br/>
      </w:r>
      <w:r w:rsidR="00150F20" w:rsidRPr="00150F20">
        <w:rPr>
          <w:noProof/>
        </w:rPr>
        <w:t>L'effet Djanibekov, également connu sous les noms d'expérience de l'écrou de Djanibekov ou théorème de la raquette de tennis, décrit l'instabilité d'un solide en rotation en impesanteur.</w:t>
      </w:r>
    </w:p>
    <w:p w14:paraId="711DA7E5" w14:textId="67427CF4" w:rsidR="00150F20" w:rsidRPr="00150F20" w:rsidRDefault="00150F20" w:rsidP="0038586C">
      <w:pPr>
        <w:rPr>
          <w:noProof/>
        </w:rPr>
      </w:pPr>
      <w:r w:rsidRPr="00150F20">
        <w:rPr>
          <w:noProof/>
        </w:rPr>
        <w:t>Il est nommé d'après le cosmonaute soviétique Vladimir Djanibekov qui en a fait une démonstration filmée en apesanteur. Il s'agit d'un cas classique mais paradoxal de mouvement à la Poinsot.</w:t>
      </w:r>
    </w:p>
    <w:p w14:paraId="6EAC9B48" w14:textId="19BEFE0B" w:rsidR="00CF50E4" w:rsidRDefault="00CF50E4" w:rsidP="00150F20"/>
    <w:p w14:paraId="460383A1" w14:textId="461A6D36" w:rsidR="00150F20" w:rsidRPr="00150F20" w:rsidRDefault="00150F20" w:rsidP="00150F20">
      <w:pPr>
        <w:pStyle w:val="Titre2"/>
      </w:pPr>
      <w:bookmarkStart w:id="5" w:name="_Toc165465213"/>
      <w:r w:rsidRPr="00150F20">
        <w:rPr>
          <w:rStyle w:val="mw-headline"/>
        </w:rPr>
        <w:t>Description</w:t>
      </w:r>
      <w:bookmarkEnd w:id="5"/>
      <w:r w:rsidRPr="00150F20">
        <w:t xml:space="preserve"> </w:t>
      </w:r>
    </w:p>
    <w:p w14:paraId="0FDD80B2" w14:textId="137BEC73" w:rsidR="00150F20" w:rsidRPr="00150F20" w:rsidRDefault="00150F20" w:rsidP="0038586C">
      <w:pPr>
        <w:rPr>
          <w:noProof/>
        </w:rPr>
      </w:pPr>
      <w:r w:rsidRPr="00150F20">
        <w:rPr>
          <w:noProof/>
        </w:rPr>
        <w:t>L'effet se produit pour tout corps rigide en impesanteur — ou chute libre — qui présente trois axes principaux d'inerties différentes (pas « deux plans de symétrie de l'objet ») (</w:t>
      </w:r>
      <w:r w:rsidRPr="00150F20">
        <w:rPr>
          <w:rFonts w:ascii="Cambria Math" w:hAnsi="Cambria Math" w:cs="Cambria Math"/>
          <w:noProof/>
        </w:rPr>
        <w:t>𝐼</w:t>
      </w:r>
      <w:r w:rsidRPr="00150F20">
        <w:rPr>
          <w:noProof/>
        </w:rPr>
        <w:t>1&gt;</w:t>
      </w:r>
      <w:r w:rsidRPr="00150F20">
        <w:rPr>
          <w:rFonts w:ascii="Cambria Math" w:hAnsi="Cambria Math" w:cs="Cambria Math"/>
          <w:noProof/>
        </w:rPr>
        <w:t>𝐼</w:t>
      </w:r>
      <w:r w:rsidRPr="00150F20">
        <w:rPr>
          <w:noProof/>
        </w:rPr>
        <w:t>2&gt;</w:t>
      </w:r>
      <w:r w:rsidRPr="00150F20">
        <w:rPr>
          <w:rFonts w:ascii="Cambria Math" w:hAnsi="Cambria Math" w:cs="Cambria Math"/>
          <w:noProof/>
        </w:rPr>
        <w:t>𝐼</w:t>
      </w:r>
      <w:r w:rsidRPr="00150F20">
        <w:rPr>
          <w:noProof/>
        </w:rPr>
        <w:t>3) et qui est mis en rotation autour de l'axe d'inertie intermédiaire (</w:t>
      </w:r>
      <w:r w:rsidRPr="00150F20">
        <w:rPr>
          <w:rFonts w:ascii="Cambria Math" w:hAnsi="Cambria Math" w:cs="Cambria Math"/>
          <w:noProof/>
        </w:rPr>
        <w:t>𝐼</w:t>
      </w:r>
      <w:r w:rsidRPr="00150F20">
        <w:rPr>
          <w:noProof/>
        </w:rPr>
        <w:t>2). Alors qu'une rotation autour des deux autres axes stabilise le corps — absorbe les variations — une rotation autour de l'axe intermédiaire n'est pas stable — amplifie les variations.</w:t>
      </w:r>
    </w:p>
    <w:p w14:paraId="3F9EF1E6" w14:textId="1F7B97CE" w:rsidR="00150F20" w:rsidRDefault="00150F20" w:rsidP="0038586C">
      <w:pPr>
        <w:rPr>
          <w:noProof/>
        </w:rPr>
      </w:pPr>
      <w:r w:rsidRPr="00150F20">
        <w:rPr>
          <w:noProof/>
        </w:rPr>
        <w:t>Dans le </w:t>
      </w:r>
      <w:hyperlink r:id="rId8" w:tooltip="Référentiel galiléen" w:history="1">
        <w:r w:rsidRPr="00150F20">
          <w:rPr>
            <w:noProof/>
          </w:rPr>
          <w:t>référentiel galiléen</w:t>
        </w:r>
      </w:hyperlink>
      <w:r w:rsidRPr="00150F20">
        <w:rPr>
          <w:noProof/>
        </w:rPr>
        <w:t> de la station Saliout, les mouvements de l'écrou observé respectent les </w:t>
      </w:r>
      <w:hyperlink r:id="rId9" w:tooltip="Principe fondamental de la dynamique" w:history="1">
        <w:r w:rsidRPr="00150F20">
          <w:rPr>
            <w:noProof/>
          </w:rPr>
          <w:t>principes</w:t>
        </w:r>
      </w:hyperlink>
      <w:r w:rsidRPr="00150F20">
        <w:rPr>
          <w:noProof/>
        </w:rPr>
        <w:t> </w:t>
      </w:r>
      <w:hyperlink r:id="rId10" w:tooltip="Mécanique newtonienne" w:history="1">
        <w:r w:rsidRPr="00150F20">
          <w:rPr>
            <w:noProof/>
          </w:rPr>
          <w:t>newtoniens</w:t>
        </w:r>
      </w:hyperlink>
      <w:r w:rsidRPr="00150F20">
        <w:rPr>
          <w:noProof/>
        </w:rPr>
        <w:t> des </w:t>
      </w:r>
      <w:hyperlink r:id="rId11" w:tooltip="Lois du mouvement de Newton" w:history="1">
        <w:r w:rsidRPr="00150F20">
          <w:rPr>
            <w:noProof/>
          </w:rPr>
          <w:t>lois du mouvement</w:t>
        </w:r>
      </w:hyperlink>
      <w:r w:rsidRPr="00150F20">
        <w:rPr>
          <w:noProof/>
        </w:rPr>
        <w:t> avec </w:t>
      </w:r>
      <w:hyperlink r:id="rId12" w:tooltip="Moment angulaire" w:history="1">
        <w:r w:rsidRPr="00150F20">
          <w:rPr>
            <w:noProof/>
          </w:rPr>
          <w:t>moment angulaire</w:t>
        </w:r>
      </w:hyperlink>
      <w:r w:rsidRPr="00150F20">
        <w:rPr>
          <w:noProof/>
        </w:rPr>
        <w:t>, </w:t>
      </w:r>
      <w:hyperlink r:id="rId13" w:tooltip="Moment d'inertie" w:history="1">
        <w:r w:rsidRPr="00150F20">
          <w:rPr>
            <w:noProof/>
          </w:rPr>
          <w:t>moment d'inertie</w:t>
        </w:r>
      </w:hyperlink>
      <w:r w:rsidRPr="00150F20">
        <w:rPr>
          <w:noProof/>
        </w:rPr>
        <w:t> et </w:t>
      </w:r>
      <w:hyperlink r:id="rId14" w:tooltip="Théorème du couple gyroscopique" w:history="1">
        <w:r w:rsidRPr="00150F20">
          <w:rPr>
            <w:noProof/>
          </w:rPr>
          <w:t>théorème du couple gyroscopique</w:t>
        </w:r>
      </w:hyperlink>
      <w:r w:rsidRPr="00150F20">
        <w:rPr>
          <w:noProof/>
        </w:rPr>
        <w:t>. Cependant, l'effet apparent est paradoxal : la </w:t>
      </w:r>
      <w:hyperlink r:id="rId15" w:tooltip="Loi de conservation" w:history="1">
        <w:r w:rsidRPr="00150F20">
          <w:rPr>
            <w:noProof/>
          </w:rPr>
          <w:t>loi de conservation</w:t>
        </w:r>
      </w:hyperlink>
      <w:r w:rsidRPr="00150F20">
        <w:rPr>
          <w:noProof/>
        </w:rPr>
        <w:t> du </w:t>
      </w:r>
      <w:hyperlink r:id="rId16" w:tooltip="Moment angulaire" w:history="1">
        <w:r w:rsidRPr="00150F20">
          <w:rPr>
            <w:noProof/>
          </w:rPr>
          <w:t>moment angulaire</w:t>
        </w:r>
      </w:hyperlink>
      <w:r w:rsidRPr="00150F20">
        <w:rPr>
          <w:noProof/>
        </w:rPr>
        <w:t> devrait rendre invariant l'axe de rotation de l'écrou, or celui-ci pivote de 180° à intervalles réguliers</w:t>
      </w:r>
    </w:p>
    <w:p w14:paraId="6C905B9B" w14:textId="0229F8AE" w:rsidR="00150F20" w:rsidRPr="00150F20" w:rsidRDefault="0038586C" w:rsidP="0038586C">
      <w:pPr>
        <w:pStyle w:val="NormalWeb"/>
        <w:shd w:val="clear" w:color="auto" w:fill="FFFFFF"/>
        <w:spacing w:before="120" w:beforeAutospacing="0" w:after="0" w:afterAutospacing="0"/>
        <w:jc w:val="center"/>
        <w:rPr>
          <w:rFonts w:asciiTheme="minorHAnsi" w:eastAsiaTheme="minorHAnsi" w:hAnsiTheme="minorHAnsi" w:cstheme="minorBidi"/>
          <w:noProof/>
          <w:sz w:val="22"/>
          <w:szCs w:val="22"/>
          <w:lang w:eastAsia="en-US"/>
        </w:rPr>
      </w:pPr>
      <w:r>
        <w:rPr>
          <w:noProof/>
        </w:rPr>
        <w:lastRenderedPageBreak/>
        <w:drawing>
          <wp:inline distT="0" distB="0" distL="0" distR="0" wp14:anchorId="324E52C6" wp14:editId="6EABC527">
            <wp:extent cx="5021272" cy="2828721"/>
            <wp:effectExtent l="0" t="0" r="8255" b="0"/>
            <wp:docPr id="198113729" name="Image 23" descr="The Dzhanibekov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he Dzhanibekov Eff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2585" cy="2835094"/>
                    </a:xfrm>
                    <a:prstGeom prst="rect">
                      <a:avLst/>
                    </a:prstGeom>
                    <a:noFill/>
                    <a:ln>
                      <a:noFill/>
                    </a:ln>
                  </pic:spPr>
                </pic:pic>
              </a:graphicData>
            </a:graphic>
          </wp:inline>
        </w:drawing>
      </w:r>
    </w:p>
    <w:p w14:paraId="409EAE81" w14:textId="77777777" w:rsidR="0038586C" w:rsidRDefault="0038586C" w:rsidP="00150F20">
      <w:pPr>
        <w:pStyle w:val="Titre2"/>
        <w:rPr>
          <w:rStyle w:val="mw-headline"/>
        </w:rPr>
      </w:pPr>
    </w:p>
    <w:p w14:paraId="02CCBF12" w14:textId="41BE67BE" w:rsidR="00150F20" w:rsidRPr="00150F20" w:rsidRDefault="00150F20" w:rsidP="00150F20">
      <w:pPr>
        <w:pStyle w:val="Titre2"/>
      </w:pPr>
      <w:bookmarkStart w:id="6" w:name="_Toc165465214"/>
      <w:r>
        <w:rPr>
          <w:noProof/>
          <w:color w:val="3366CC"/>
          <w:bdr w:val="none" w:sz="0" w:space="0" w:color="auto" w:frame="1"/>
        </w:rPr>
        <w:drawing>
          <wp:anchor distT="0" distB="0" distL="114300" distR="114300" simplePos="0" relativeHeight="251658240" behindDoc="0" locked="0" layoutInCell="1" allowOverlap="1" wp14:anchorId="2A1D697A" wp14:editId="56F2FEC2">
            <wp:simplePos x="0" y="0"/>
            <wp:positionH relativeFrom="margin">
              <wp:posOffset>4053205</wp:posOffset>
            </wp:positionH>
            <wp:positionV relativeFrom="paragraph">
              <wp:posOffset>4445</wp:posOffset>
            </wp:positionV>
            <wp:extent cx="1706245" cy="1849755"/>
            <wp:effectExtent l="0" t="0" r="8255" b="0"/>
            <wp:wrapSquare wrapText="bothSides"/>
            <wp:docPr id="518567121" name="Image 2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6245" cy="1849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0F20">
        <w:rPr>
          <w:rStyle w:val="mw-headline"/>
        </w:rPr>
        <w:t>Explication mécanique</w:t>
      </w:r>
      <w:bookmarkEnd w:id="6"/>
    </w:p>
    <w:p w14:paraId="1318EC74" w14:textId="77777777" w:rsidR="00150F20" w:rsidRPr="00150F20" w:rsidRDefault="00150F20" w:rsidP="0038586C">
      <w:pPr>
        <w:rPr>
          <w:noProof/>
        </w:rPr>
      </w:pPr>
      <w:r w:rsidRPr="00150F20">
        <w:rPr>
          <w:noProof/>
        </w:rPr>
        <w:t>On se place dans le </w:t>
      </w:r>
      <w:hyperlink r:id="rId20" w:anchor="R%C3%A9f%C3%A9rentiel_barycentrique" w:tooltip="Référentiel (physique)" w:history="1">
        <w:r w:rsidRPr="00150F20">
          <w:rPr>
            <w:noProof/>
          </w:rPr>
          <w:t>référentiel barycentrique</w:t>
        </w:r>
      </w:hyperlink>
      <w:r w:rsidRPr="00150F20">
        <w:rPr>
          <w:noProof/>
        </w:rPr>
        <w:t> du corps (corps en chute libre).</w:t>
      </w:r>
    </w:p>
    <w:p w14:paraId="3E33D5F4" w14:textId="75E5D487" w:rsidR="00150F20" w:rsidRPr="00150F20" w:rsidRDefault="00150F20" w:rsidP="0038586C">
      <w:pPr>
        <w:rPr>
          <w:noProof/>
        </w:rPr>
      </w:pPr>
      <w:r w:rsidRPr="00150F20">
        <w:rPr>
          <w:noProof/>
        </w:rPr>
        <w:t>Soit un corps rigide possédant trois inerties différents que l'on classe tel que </w:t>
      </w:r>
      <w:r w:rsidRPr="00150F20">
        <w:rPr>
          <w:rFonts w:ascii="Cambria Math" w:hAnsi="Cambria Math" w:cs="Cambria Math"/>
          <w:noProof/>
        </w:rPr>
        <w:t>𝐼</w:t>
      </w:r>
      <w:r w:rsidRPr="00150F20">
        <w:rPr>
          <w:noProof/>
        </w:rPr>
        <w:t>1&lt;</w:t>
      </w:r>
      <w:r w:rsidRPr="00150F20">
        <w:rPr>
          <w:rFonts w:ascii="Cambria Math" w:hAnsi="Cambria Math" w:cs="Cambria Math"/>
          <w:noProof/>
        </w:rPr>
        <w:t>𝐼</w:t>
      </w:r>
      <w:r w:rsidRPr="00150F20">
        <w:rPr>
          <w:noProof/>
        </w:rPr>
        <w:t>2&lt;</w:t>
      </w:r>
      <w:r w:rsidRPr="00150F20">
        <w:rPr>
          <w:rFonts w:ascii="Cambria Math" w:hAnsi="Cambria Math" w:cs="Cambria Math"/>
          <w:noProof/>
        </w:rPr>
        <w:t>𝐼</w:t>
      </w:r>
      <w:r w:rsidRPr="00150F20">
        <w:rPr>
          <w:noProof/>
        </w:rPr>
        <w:t>3. On note </w:t>
      </w:r>
      <w:r w:rsidRPr="00150F20">
        <w:rPr>
          <w:rFonts w:ascii="Cambria Math" w:hAnsi="Cambria Math" w:cs="Cambria Math"/>
          <w:noProof/>
        </w:rPr>
        <w:t>𝜔𝑖</w:t>
      </w:r>
      <w:r w:rsidRPr="00150F20">
        <w:rPr>
          <w:noProof/>
        </w:rPr>
        <w:t> la vitesse de rotation du corps autour de l'axe i.</w:t>
      </w:r>
    </w:p>
    <w:p w14:paraId="65A3C898" w14:textId="27E038F3" w:rsidR="00150F20" w:rsidRPr="00150F20" w:rsidRDefault="00150F20" w:rsidP="0038586C">
      <w:pPr>
        <w:rPr>
          <w:noProof/>
        </w:rPr>
      </w:pPr>
      <w:r w:rsidRPr="00150F20">
        <w:rPr>
          <w:noProof/>
        </w:rPr>
        <w:t>Le </w:t>
      </w:r>
      <w:hyperlink r:id="rId21" w:tooltip="Théorème du moment cinétique" w:history="1">
        <w:r w:rsidRPr="00150F20">
          <w:rPr>
            <w:noProof/>
          </w:rPr>
          <w:t>théorème du moment cinétique</w:t>
        </w:r>
      </w:hyperlink>
      <w:r w:rsidRPr="00150F20">
        <w:rPr>
          <w:noProof/>
        </w:rPr>
        <w:t> nous donne : </w:t>
      </w:r>
    </w:p>
    <w:p w14:paraId="3A183401" w14:textId="77777777" w:rsidR="00150F20" w:rsidRDefault="00150F20" w:rsidP="0038586C">
      <w:pPr>
        <w:rPr>
          <w:noProof/>
        </w:rPr>
      </w:pPr>
      <w:r w:rsidRPr="00150F20">
        <w:rPr>
          <w:noProof/>
        </w:rPr>
        <w:drawing>
          <wp:inline distT="0" distB="0" distL="0" distR="0" wp14:anchorId="11778C30" wp14:editId="3249BA78">
            <wp:extent cx="1409772" cy="215911"/>
            <wp:effectExtent l="0" t="0" r="0" b="0"/>
            <wp:docPr id="1446215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15340" name=""/>
                    <pic:cNvPicPr/>
                  </pic:nvPicPr>
                  <pic:blipFill>
                    <a:blip r:embed="rId22"/>
                    <a:stretch>
                      <a:fillRect/>
                    </a:stretch>
                  </pic:blipFill>
                  <pic:spPr>
                    <a:xfrm>
                      <a:off x="0" y="0"/>
                      <a:ext cx="1409772" cy="215911"/>
                    </a:xfrm>
                    <a:prstGeom prst="rect">
                      <a:avLst/>
                    </a:prstGeom>
                  </pic:spPr>
                </pic:pic>
              </a:graphicData>
            </a:graphic>
          </wp:inline>
        </w:drawing>
      </w:r>
    </w:p>
    <w:p w14:paraId="5753545F" w14:textId="12BE0FD8" w:rsidR="00150F20" w:rsidRPr="00150F20" w:rsidRDefault="00150F20" w:rsidP="0038586C">
      <w:pPr>
        <w:rPr>
          <w:noProof/>
        </w:rPr>
      </w:pPr>
      <w:r w:rsidRPr="00150F20">
        <w:rPr>
          <w:noProof/>
        </w:rPr>
        <w:t>Ce qui nous donne en chute libre (</w:t>
      </w:r>
      <w:r w:rsidRPr="00150F20">
        <w:rPr>
          <w:rFonts w:ascii="Cambria Math" w:hAnsi="Cambria Math" w:cs="Cambria Math"/>
          <w:noProof/>
        </w:rPr>
        <w:t>𝑀</w:t>
      </w:r>
      <w:r w:rsidRPr="00150F20">
        <w:rPr>
          <w:noProof/>
        </w:rPr>
        <w:t>=0), projeté sur les axes</w:t>
      </w:r>
      <w:r w:rsidR="0038586C">
        <w:rPr>
          <w:noProof/>
        </w:rPr>
        <w:t xml:space="preserve"> (equaion 1, 2 et 3)</w:t>
      </w:r>
      <w:r w:rsidRPr="00150F20">
        <w:rPr>
          <w:noProof/>
        </w:rPr>
        <w:t> :</w:t>
      </w:r>
    </w:p>
    <w:p w14:paraId="0E63C620" w14:textId="020AB13A" w:rsidR="00150F20" w:rsidRDefault="00150F20" w:rsidP="0038586C">
      <w:pPr>
        <w:rPr>
          <w:noProof/>
        </w:rPr>
      </w:pPr>
      <w:r w:rsidRPr="00150F20">
        <w:rPr>
          <w:noProof/>
        </w:rPr>
        <w:drawing>
          <wp:inline distT="0" distB="0" distL="0" distR="0" wp14:anchorId="6F3DC1F4" wp14:editId="2F469D36">
            <wp:extent cx="1320868" cy="577880"/>
            <wp:effectExtent l="0" t="0" r="0" b="0"/>
            <wp:docPr id="1186175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75387" name=""/>
                    <pic:cNvPicPr/>
                  </pic:nvPicPr>
                  <pic:blipFill>
                    <a:blip r:embed="rId23"/>
                    <a:stretch>
                      <a:fillRect/>
                    </a:stretch>
                  </pic:blipFill>
                  <pic:spPr>
                    <a:xfrm>
                      <a:off x="0" y="0"/>
                      <a:ext cx="1320868" cy="577880"/>
                    </a:xfrm>
                    <a:prstGeom prst="rect">
                      <a:avLst/>
                    </a:prstGeom>
                  </pic:spPr>
                </pic:pic>
              </a:graphicData>
            </a:graphic>
          </wp:inline>
        </w:drawing>
      </w:r>
    </w:p>
    <w:p w14:paraId="78A06327" w14:textId="015754FB" w:rsidR="00150F20" w:rsidRPr="00150F20" w:rsidRDefault="00150F20" w:rsidP="0038586C">
      <w:pPr>
        <w:rPr>
          <w:noProof/>
        </w:rPr>
      </w:pPr>
      <w:r w:rsidRPr="00150F20">
        <w:rPr>
          <w:noProof/>
        </w:rPr>
        <w:t>Visualisation de l'instabilité de l'axe intermédiaire. L'amplitude du moment cinétique et l'énergie cinétique sont conservées (représentation de la norme au carré du moment cinétique en bleu, et de l'énergie cinétique en orange). Les valeurs prises sont donc à l'intersection des deux ellipsoïdes.</w:t>
      </w:r>
    </w:p>
    <w:p w14:paraId="57BBE73B" w14:textId="77777777" w:rsidR="00150F20" w:rsidRDefault="00150F20" w:rsidP="00150F20">
      <w:pPr>
        <w:pStyle w:val="NormalWeb"/>
        <w:shd w:val="clear" w:color="auto" w:fill="FFFFFF"/>
        <w:spacing w:before="120" w:beforeAutospacing="0" w:after="0" w:afterAutospacing="0"/>
        <w:rPr>
          <w:rFonts w:ascii="Arial" w:hAnsi="Arial" w:cs="Arial"/>
          <w:color w:val="202122"/>
          <w:sz w:val="21"/>
          <w:szCs w:val="21"/>
        </w:rPr>
      </w:pPr>
    </w:p>
    <w:p w14:paraId="3BE27224" w14:textId="222C54FB" w:rsidR="00150F20" w:rsidRPr="0038586C" w:rsidRDefault="00150F20" w:rsidP="0038586C">
      <w:pPr>
        <w:pStyle w:val="Titre3"/>
      </w:pPr>
      <w:bookmarkStart w:id="7" w:name="_Toc165465215"/>
      <w:r w:rsidRPr="0038586C">
        <w:rPr>
          <w:rStyle w:val="mw-headline"/>
        </w:rPr>
        <w:t>Premier cas : rotation stable</w:t>
      </w:r>
      <w:bookmarkEnd w:id="7"/>
    </w:p>
    <w:p w14:paraId="7941AF82" w14:textId="23AA410D" w:rsidR="00150F20" w:rsidRPr="0038586C" w:rsidRDefault="0038586C" w:rsidP="0038586C">
      <w:pPr>
        <w:rPr>
          <w:noProof/>
        </w:rPr>
      </w:pPr>
      <w:r w:rsidRPr="0038586C">
        <w:rPr>
          <w:noProof/>
        </w:rPr>
        <w:drawing>
          <wp:anchor distT="0" distB="0" distL="114300" distR="114300" simplePos="0" relativeHeight="251662336" behindDoc="0" locked="0" layoutInCell="1" allowOverlap="1" wp14:anchorId="7C8E86CA" wp14:editId="16AC26AC">
            <wp:simplePos x="0" y="0"/>
            <wp:positionH relativeFrom="column">
              <wp:posOffset>2117725</wp:posOffset>
            </wp:positionH>
            <wp:positionV relativeFrom="paragraph">
              <wp:posOffset>632254</wp:posOffset>
            </wp:positionV>
            <wp:extent cx="1314450" cy="196850"/>
            <wp:effectExtent l="0" t="0" r="0" b="0"/>
            <wp:wrapNone/>
            <wp:docPr id="667837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37243" name=""/>
                    <pic:cNvPicPr/>
                  </pic:nvPicPr>
                  <pic:blipFill>
                    <a:blip r:embed="rId24">
                      <a:extLst>
                        <a:ext uri="{28A0092B-C50C-407E-A947-70E740481C1C}">
                          <a14:useLocalDpi xmlns:a14="http://schemas.microsoft.com/office/drawing/2010/main" val="0"/>
                        </a:ext>
                      </a:extLst>
                    </a:blip>
                    <a:stretch>
                      <a:fillRect/>
                    </a:stretch>
                  </pic:blipFill>
                  <pic:spPr>
                    <a:xfrm>
                      <a:off x="0" y="0"/>
                      <a:ext cx="1314450" cy="196850"/>
                    </a:xfrm>
                    <a:prstGeom prst="rect">
                      <a:avLst/>
                    </a:prstGeom>
                  </pic:spPr>
                </pic:pic>
              </a:graphicData>
            </a:graphic>
          </wp:anchor>
        </w:drawing>
      </w:r>
      <w:r w:rsidR="00150F20" w:rsidRPr="0038586C">
        <w:rPr>
          <w:noProof/>
        </w:rPr>
        <w:t>On impose en conditions initiales, une rotation </w:t>
      </w:r>
      <w:r w:rsidR="00150F20" w:rsidRPr="0038586C">
        <w:rPr>
          <w:rFonts w:ascii="Cambria Math" w:hAnsi="Cambria Math" w:cs="Cambria Math"/>
          <w:noProof/>
        </w:rPr>
        <w:t>𝜔</w:t>
      </w:r>
      <w:r w:rsidR="00150F20" w:rsidRPr="0038586C">
        <w:rPr>
          <w:noProof/>
        </w:rPr>
        <w:t>1. Pour déterminer la nature de la stabilité on impose de petites rotations </w:t>
      </w:r>
      <w:r w:rsidR="00150F20" w:rsidRPr="0038586C">
        <w:rPr>
          <w:rFonts w:ascii="Cambria Math" w:hAnsi="Cambria Math" w:cs="Cambria Math"/>
          <w:noProof/>
        </w:rPr>
        <w:t>𝜔</w:t>
      </w:r>
      <w:r w:rsidR="00150F20" w:rsidRPr="0038586C">
        <w:rPr>
          <w:noProof/>
        </w:rPr>
        <w:t>2 et </w:t>
      </w:r>
      <w:r w:rsidR="00150F20" w:rsidRPr="0038586C">
        <w:rPr>
          <w:rFonts w:ascii="Cambria Math" w:hAnsi="Cambria Math" w:cs="Cambria Math"/>
          <w:noProof/>
        </w:rPr>
        <w:t>𝜔</w:t>
      </w:r>
      <w:r w:rsidR="00150F20" w:rsidRPr="0038586C">
        <w:rPr>
          <w:noProof/>
        </w:rPr>
        <w:t>3. D'après (1), </w:t>
      </w:r>
      <w:r>
        <w:rPr>
          <w:noProof/>
        </w:rPr>
        <w:t>d</w:t>
      </w:r>
      <w:r w:rsidR="00150F20" w:rsidRPr="0038586C">
        <w:rPr>
          <w:rFonts w:ascii="Cambria Math" w:hAnsi="Cambria Math" w:cs="Cambria Math"/>
          <w:noProof/>
        </w:rPr>
        <w:t>𝜔</w:t>
      </w:r>
      <w:r w:rsidR="00150F20" w:rsidRPr="0038586C">
        <w:rPr>
          <w:noProof/>
        </w:rPr>
        <w:t>1</w:t>
      </w:r>
      <w:r>
        <w:rPr>
          <w:noProof/>
        </w:rPr>
        <w:t>/dt</w:t>
      </w:r>
      <w:r w:rsidR="00150F20" w:rsidRPr="0038586C">
        <w:rPr>
          <w:noProof/>
        </w:rPr>
        <w:t> est donc petit. On suppose alors que </w:t>
      </w:r>
      <w:r w:rsidR="00150F20" w:rsidRPr="0038586C">
        <w:rPr>
          <w:rFonts w:ascii="Cambria Math" w:hAnsi="Cambria Math" w:cs="Cambria Math"/>
          <w:noProof/>
        </w:rPr>
        <w:t>𝜔</w:t>
      </w:r>
      <w:r w:rsidR="00150F20" w:rsidRPr="0038586C">
        <w:rPr>
          <w:noProof/>
        </w:rPr>
        <w:t>1 est constant.</w:t>
      </w:r>
    </w:p>
    <w:p w14:paraId="65999742" w14:textId="7C18EFD4" w:rsidR="0038586C" w:rsidRDefault="0038586C" w:rsidP="0038586C">
      <w:pPr>
        <w:rPr>
          <w:noProof/>
        </w:rPr>
      </w:pPr>
      <w:r w:rsidRPr="0038586C">
        <w:rPr>
          <w:rFonts w:ascii="Cambria Math" w:hAnsi="Cambria Math" w:cs="Cambria Math"/>
          <w:noProof/>
        </w:rPr>
        <w:drawing>
          <wp:anchor distT="0" distB="0" distL="114300" distR="114300" simplePos="0" relativeHeight="251661312" behindDoc="0" locked="0" layoutInCell="1" allowOverlap="1" wp14:anchorId="21303093" wp14:editId="6A5CE26F">
            <wp:simplePos x="0" y="0"/>
            <wp:positionH relativeFrom="column">
              <wp:posOffset>3041444</wp:posOffset>
            </wp:positionH>
            <wp:positionV relativeFrom="paragraph">
              <wp:posOffset>262255</wp:posOffset>
            </wp:positionV>
            <wp:extent cx="2082800" cy="209550"/>
            <wp:effectExtent l="0" t="0" r="0" b="0"/>
            <wp:wrapNone/>
            <wp:docPr id="702918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18839" name=""/>
                    <pic:cNvPicPr/>
                  </pic:nvPicPr>
                  <pic:blipFill>
                    <a:blip r:embed="rId25">
                      <a:extLst>
                        <a:ext uri="{28A0092B-C50C-407E-A947-70E740481C1C}">
                          <a14:useLocalDpi xmlns:a14="http://schemas.microsoft.com/office/drawing/2010/main" val="0"/>
                        </a:ext>
                      </a:extLst>
                    </a:blip>
                    <a:stretch>
                      <a:fillRect/>
                    </a:stretch>
                  </pic:blipFill>
                  <pic:spPr>
                    <a:xfrm>
                      <a:off x="0" y="0"/>
                      <a:ext cx="2082800" cy="209550"/>
                    </a:xfrm>
                    <a:prstGeom prst="rect">
                      <a:avLst/>
                    </a:prstGeom>
                  </pic:spPr>
                </pic:pic>
              </a:graphicData>
            </a:graphic>
          </wp:anchor>
        </w:drawing>
      </w:r>
      <w:r w:rsidR="00150F20" w:rsidRPr="0038586C">
        <w:rPr>
          <w:noProof/>
        </w:rPr>
        <w:t>En dérivant l'équation (2) on trouve : </w:t>
      </w:r>
    </w:p>
    <w:p w14:paraId="0AA112EB" w14:textId="6A167F27" w:rsidR="00150F20" w:rsidRPr="0038586C" w:rsidRDefault="0038586C" w:rsidP="0038586C">
      <w:pPr>
        <w:rPr>
          <w:noProof/>
        </w:rPr>
      </w:pPr>
      <w:r w:rsidRPr="0038586C">
        <w:rPr>
          <w:noProof/>
        </w:rPr>
        <w:drawing>
          <wp:anchor distT="0" distB="0" distL="114300" distR="114300" simplePos="0" relativeHeight="251660288" behindDoc="0" locked="0" layoutInCell="1" allowOverlap="1" wp14:anchorId="3BA5A125" wp14:editId="63B59119">
            <wp:simplePos x="0" y="0"/>
            <wp:positionH relativeFrom="column">
              <wp:posOffset>2651760</wp:posOffset>
            </wp:positionH>
            <wp:positionV relativeFrom="paragraph">
              <wp:posOffset>286385</wp:posOffset>
            </wp:positionV>
            <wp:extent cx="1873250" cy="177800"/>
            <wp:effectExtent l="0" t="0" r="0" b="0"/>
            <wp:wrapNone/>
            <wp:docPr id="1726899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99916" name=""/>
                    <pic:cNvPicPr/>
                  </pic:nvPicPr>
                  <pic:blipFill>
                    <a:blip r:embed="rId26">
                      <a:extLst>
                        <a:ext uri="{28A0092B-C50C-407E-A947-70E740481C1C}">
                          <a14:useLocalDpi xmlns:a14="http://schemas.microsoft.com/office/drawing/2010/main" val="0"/>
                        </a:ext>
                      </a:extLst>
                    </a:blip>
                    <a:stretch>
                      <a:fillRect/>
                    </a:stretch>
                  </pic:blipFill>
                  <pic:spPr>
                    <a:xfrm>
                      <a:off x="0" y="0"/>
                      <a:ext cx="1873250" cy="177800"/>
                    </a:xfrm>
                    <a:prstGeom prst="rect">
                      <a:avLst/>
                    </a:prstGeom>
                  </pic:spPr>
                </pic:pic>
              </a:graphicData>
            </a:graphic>
          </wp:anchor>
        </w:drawing>
      </w:r>
      <w:r w:rsidR="00150F20" w:rsidRPr="0038586C">
        <w:rPr>
          <w:noProof/>
        </w:rPr>
        <w:t>En substituant </w:t>
      </w:r>
      <w:r>
        <w:rPr>
          <w:noProof/>
        </w:rPr>
        <w:t>d</w:t>
      </w:r>
      <w:r w:rsidR="00150F20" w:rsidRPr="0038586C">
        <w:rPr>
          <w:rFonts w:ascii="Cambria Math" w:hAnsi="Cambria Math" w:cs="Cambria Math"/>
          <w:noProof/>
        </w:rPr>
        <w:t>𝜔</w:t>
      </w:r>
      <w:r w:rsidR="00150F20" w:rsidRPr="0038586C">
        <w:rPr>
          <w:noProof/>
        </w:rPr>
        <w:t>3</w:t>
      </w:r>
      <w:r>
        <w:rPr>
          <w:noProof/>
        </w:rPr>
        <w:t>/dt</w:t>
      </w:r>
      <w:r w:rsidR="00150F20" w:rsidRPr="0038586C">
        <w:rPr>
          <w:noProof/>
        </w:rPr>
        <w:t> avec l'équation (3) on trouve :</w:t>
      </w:r>
    </w:p>
    <w:p w14:paraId="489C9FCE" w14:textId="0E73E0EF" w:rsidR="00150F20" w:rsidRPr="0038586C" w:rsidRDefault="0038586C" w:rsidP="0038586C">
      <w:pPr>
        <w:rPr>
          <w:noProof/>
        </w:rPr>
      </w:pPr>
      <w:r w:rsidRPr="0038586C">
        <w:rPr>
          <w:noProof/>
        </w:rPr>
        <w:drawing>
          <wp:anchor distT="0" distB="0" distL="114300" distR="114300" simplePos="0" relativeHeight="251659264" behindDoc="0" locked="0" layoutInCell="1" allowOverlap="1" wp14:anchorId="33985145" wp14:editId="35BF233B">
            <wp:simplePos x="0" y="0"/>
            <wp:positionH relativeFrom="column">
              <wp:posOffset>4206240</wp:posOffset>
            </wp:positionH>
            <wp:positionV relativeFrom="paragraph">
              <wp:posOffset>275384</wp:posOffset>
            </wp:positionV>
            <wp:extent cx="1818005" cy="198755"/>
            <wp:effectExtent l="0" t="0" r="0" b="0"/>
            <wp:wrapNone/>
            <wp:docPr id="234972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72872" name=""/>
                    <pic:cNvPicPr/>
                  </pic:nvPicPr>
                  <pic:blipFill>
                    <a:blip r:embed="rId27">
                      <a:extLst>
                        <a:ext uri="{28A0092B-C50C-407E-A947-70E740481C1C}">
                          <a14:useLocalDpi xmlns:a14="http://schemas.microsoft.com/office/drawing/2010/main" val="0"/>
                        </a:ext>
                      </a:extLst>
                    </a:blip>
                    <a:stretch>
                      <a:fillRect/>
                    </a:stretch>
                  </pic:blipFill>
                  <pic:spPr>
                    <a:xfrm>
                      <a:off x="0" y="0"/>
                      <a:ext cx="1818005" cy="198755"/>
                    </a:xfrm>
                    <a:prstGeom prst="rect">
                      <a:avLst/>
                    </a:prstGeom>
                  </pic:spPr>
                </pic:pic>
              </a:graphicData>
            </a:graphic>
          </wp:anchor>
        </w:drawing>
      </w:r>
      <w:r w:rsidR="00150F20" w:rsidRPr="0038586C">
        <w:rPr>
          <w:noProof/>
        </w:rPr>
        <w:t>Étant donné que </w:t>
      </w:r>
      <w:r w:rsidR="00150F20" w:rsidRPr="0038586C">
        <w:rPr>
          <w:rFonts w:ascii="Cambria Math" w:hAnsi="Cambria Math" w:cs="Cambria Math"/>
          <w:noProof/>
        </w:rPr>
        <w:t>𝐼</w:t>
      </w:r>
      <w:r w:rsidR="00150F20" w:rsidRPr="0038586C">
        <w:rPr>
          <w:noProof/>
        </w:rPr>
        <w:t>1&lt;</w:t>
      </w:r>
      <w:r w:rsidR="00150F20" w:rsidRPr="0038586C">
        <w:rPr>
          <w:rFonts w:ascii="Cambria Math" w:hAnsi="Cambria Math" w:cs="Cambria Math"/>
          <w:noProof/>
        </w:rPr>
        <w:t>𝐼</w:t>
      </w:r>
      <w:r w:rsidR="00150F20" w:rsidRPr="0038586C">
        <w:rPr>
          <w:noProof/>
        </w:rPr>
        <w:t>2&lt;</w:t>
      </w:r>
      <w:r w:rsidR="00150F20" w:rsidRPr="0038586C">
        <w:rPr>
          <w:rFonts w:ascii="Cambria Math" w:hAnsi="Cambria Math" w:cs="Cambria Math"/>
          <w:noProof/>
        </w:rPr>
        <w:t>𝐼</w:t>
      </w:r>
      <w:r w:rsidR="00150F20" w:rsidRPr="0038586C">
        <w:rPr>
          <w:noProof/>
        </w:rPr>
        <w:t>3 , on peut dire que :</w:t>
      </w:r>
    </w:p>
    <w:p w14:paraId="3EF63386" w14:textId="0B0E3712" w:rsidR="00150F20" w:rsidRPr="0038586C" w:rsidRDefault="00150F20" w:rsidP="0038586C">
      <w:pPr>
        <w:rPr>
          <w:noProof/>
        </w:rPr>
      </w:pPr>
      <w:r w:rsidRPr="0038586C">
        <w:rPr>
          <w:noProof/>
        </w:rPr>
        <w:t>On effectue le même raisonnement à partir de l'équation 3 pour trouver :</w:t>
      </w:r>
    </w:p>
    <w:p w14:paraId="1BA7C6BD" w14:textId="77777777" w:rsidR="00150F20" w:rsidRPr="0038586C" w:rsidRDefault="00150F20" w:rsidP="0038586C">
      <w:pPr>
        <w:rPr>
          <w:noProof/>
        </w:rPr>
      </w:pPr>
      <w:r w:rsidRPr="0038586C">
        <w:rPr>
          <w:noProof/>
        </w:rPr>
        <w:lastRenderedPageBreak/>
        <w:t>L'accélération angulaire est alors opposée au mouvement suivant ces deux axes : l'objet est stable dans sa rotation.</w:t>
      </w:r>
    </w:p>
    <w:p w14:paraId="7C47BE87" w14:textId="77777777" w:rsidR="0038586C" w:rsidRDefault="0038586C" w:rsidP="00150F20">
      <w:pPr>
        <w:pStyle w:val="NormalWeb"/>
        <w:shd w:val="clear" w:color="auto" w:fill="FFFFFF"/>
        <w:spacing w:before="120" w:beforeAutospacing="0" w:after="0" w:afterAutospacing="0"/>
        <w:rPr>
          <w:rFonts w:ascii="Arial" w:hAnsi="Arial" w:cs="Arial"/>
          <w:color w:val="202122"/>
          <w:sz w:val="21"/>
          <w:szCs w:val="21"/>
        </w:rPr>
      </w:pPr>
    </w:p>
    <w:p w14:paraId="300C9221" w14:textId="77777777" w:rsidR="0038586C" w:rsidRDefault="00150F20" w:rsidP="0038586C">
      <w:pPr>
        <w:pStyle w:val="Titre3"/>
        <w:rPr>
          <w:rStyle w:val="mw-headline"/>
        </w:rPr>
      </w:pPr>
      <w:bookmarkStart w:id="8" w:name="_Toc165465216"/>
      <w:r w:rsidRPr="0038586C">
        <w:rPr>
          <w:rStyle w:val="mw-headline"/>
        </w:rPr>
        <w:t xml:space="preserve">Deuxième cas : rotation instable (l'effet </w:t>
      </w:r>
      <w:proofErr w:type="spellStart"/>
      <w:r w:rsidRPr="0038586C">
        <w:rPr>
          <w:rStyle w:val="mw-headline"/>
        </w:rPr>
        <w:t>Djanibekov</w:t>
      </w:r>
      <w:proofErr w:type="spellEnd"/>
      <w:r w:rsidRPr="0038586C">
        <w:rPr>
          <w:rStyle w:val="mw-headline"/>
        </w:rPr>
        <w:t>)</w:t>
      </w:r>
      <w:bookmarkEnd w:id="8"/>
    </w:p>
    <w:p w14:paraId="5ED1085C" w14:textId="727FE8A2" w:rsidR="00150F20" w:rsidRPr="0038586C" w:rsidRDefault="00150F20" w:rsidP="0038586C">
      <w:pPr>
        <w:rPr>
          <w:noProof/>
        </w:rPr>
      </w:pPr>
      <w:r w:rsidRPr="0038586C">
        <w:rPr>
          <w:noProof/>
        </w:rPr>
        <w:t>Si maintenant on impose en conditions initiales une rotation </w:t>
      </w:r>
      <w:r w:rsidRPr="0038586C">
        <w:rPr>
          <w:rFonts w:ascii="Cambria Math" w:hAnsi="Cambria Math" w:cs="Cambria Math"/>
          <w:noProof/>
        </w:rPr>
        <w:t>𝜔</w:t>
      </w:r>
      <w:r w:rsidRPr="0038586C">
        <w:rPr>
          <w:noProof/>
        </w:rPr>
        <w:t>2</w:t>
      </w:r>
      <w:r w:rsidRPr="0038586C">
        <w:rPr>
          <w:noProof/>
        </w:rPr>
        <mc:AlternateContent>
          <mc:Choice Requires="wps">
            <w:drawing>
              <wp:inline distT="0" distB="0" distL="0" distR="0" wp14:anchorId="7B5F9902" wp14:editId="2E882EEA">
                <wp:extent cx="306705" cy="306705"/>
                <wp:effectExtent l="0" t="0" r="0" b="0"/>
                <wp:docPr id="756445121" name="Rectangle 4" descr="{\displaystyle \omega _{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704E6" id="Rectangle 4" o:spid="_x0000_s1026" alt="{\displaystyle \omega _{2}}"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38586C">
        <w:rPr>
          <w:noProof/>
        </w:rPr>
        <w:t>. Avec le même raisonnement, on trouve :</w:t>
      </w:r>
    </w:p>
    <w:p w14:paraId="3CB9DF75" w14:textId="77777777" w:rsidR="0038586C" w:rsidRDefault="0038586C" w:rsidP="0038586C">
      <w:pPr>
        <w:rPr>
          <w:noProof/>
        </w:rPr>
      </w:pPr>
      <w:r w:rsidRPr="0038586C">
        <w:rPr>
          <w:rFonts w:ascii="Cambria Math" w:hAnsi="Cambria Math" w:cs="Cambria Math"/>
          <w:noProof/>
        </w:rPr>
        <w:drawing>
          <wp:inline distT="0" distB="0" distL="0" distR="0" wp14:anchorId="5564040C" wp14:editId="78FC2C54">
            <wp:extent cx="2368672" cy="368319"/>
            <wp:effectExtent l="0" t="0" r="0" b="0"/>
            <wp:docPr id="1832026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26560" name=""/>
                    <pic:cNvPicPr/>
                  </pic:nvPicPr>
                  <pic:blipFill>
                    <a:blip r:embed="rId28"/>
                    <a:stretch>
                      <a:fillRect/>
                    </a:stretch>
                  </pic:blipFill>
                  <pic:spPr>
                    <a:xfrm>
                      <a:off x="0" y="0"/>
                      <a:ext cx="2368672" cy="368319"/>
                    </a:xfrm>
                    <a:prstGeom prst="rect">
                      <a:avLst/>
                    </a:prstGeom>
                  </pic:spPr>
                </pic:pic>
              </a:graphicData>
            </a:graphic>
          </wp:inline>
        </w:drawing>
      </w:r>
    </w:p>
    <w:p w14:paraId="3852F197" w14:textId="7D3D88E6" w:rsidR="00150F20" w:rsidRPr="0038586C" w:rsidRDefault="00150F20" w:rsidP="0038586C">
      <w:pPr>
        <w:rPr>
          <w:noProof/>
        </w:rPr>
      </w:pPr>
      <w:r w:rsidRPr="0038586C">
        <w:rPr>
          <w:noProof/>
        </w:rPr>
        <w:t>Un mouvement perturbateur autour de l'axe 1 est alors amplifié : la rotation est instable. Une petite perturbation va alors obliger l'axe de rotation de l'objet à se retourner.</w:t>
      </w:r>
    </w:p>
    <w:p w14:paraId="2A0D9632" w14:textId="11F5A131" w:rsidR="00150F20" w:rsidRPr="00CF50E4" w:rsidRDefault="00150F20" w:rsidP="0038586C">
      <w:pPr>
        <w:rPr>
          <w:noProof/>
        </w:rPr>
      </w:pPr>
      <w:r w:rsidRPr="0038586C">
        <w:rPr>
          <w:noProof/>
        </w:rPr>
        <w:t>L'amplification de la perturbation va se poursuivre jusqu'à 90°. À ce moment, la rotation autour de l'axe intermédiaire est nulle : on se retrouve dans une position où la rotation est stable. L'inertie fait que le corps continue encore sur 90°. L'objet a alors effectué un « demi-tour » de 180°. Et on se retrouve dans la situation initiale. L'objet refait alors un « 180° ».</w:t>
      </w:r>
    </w:p>
    <w:p w14:paraId="3A7314A9" w14:textId="77777777" w:rsidR="00AC07A3" w:rsidRPr="00FB6DD2" w:rsidRDefault="00AC07A3" w:rsidP="00AC07A3"/>
    <w:sectPr w:rsidR="00AC07A3" w:rsidRPr="00FB6DD2">
      <w:headerReference w:type="default" r:id="rId29"/>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ECD36F" w14:textId="77777777" w:rsidR="00A262A9" w:rsidRDefault="00A262A9" w:rsidP="00B33482">
      <w:pPr>
        <w:spacing w:after="0" w:line="240" w:lineRule="auto"/>
      </w:pPr>
      <w:r>
        <w:separator/>
      </w:r>
    </w:p>
  </w:endnote>
  <w:endnote w:type="continuationSeparator" w:id="0">
    <w:p w14:paraId="0F424209" w14:textId="77777777" w:rsidR="00A262A9" w:rsidRDefault="00A262A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698B0" w14:textId="77777777" w:rsidR="00A262A9" w:rsidRDefault="00A262A9" w:rsidP="00B33482">
      <w:pPr>
        <w:spacing w:after="0" w:line="240" w:lineRule="auto"/>
      </w:pPr>
      <w:r>
        <w:separator/>
      </w:r>
    </w:p>
  </w:footnote>
  <w:footnote w:type="continuationSeparator" w:id="0">
    <w:p w14:paraId="3CD0ADEB" w14:textId="77777777" w:rsidR="00A262A9" w:rsidRDefault="00A262A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4E02" w14:textId="172D13B0" w:rsidR="004E5CDC" w:rsidRPr="00F67AFF" w:rsidRDefault="00005CC2" w:rsidP="005F4087">
    <w:r>
      <w:t>PHYSIQUE</w:t>
    </w:r>
    <w:r w:rsidR="00C613C3">
      <w:t xml:space="preserve"> –</w:t>
    </w:r>
    <w:r w:rsidR="00DD47C7">
      <w:t xml:space="preserve"> </w:t>
    </w:r>
    <w:r w:rsidR="00150F20" w:rsidRPr="00150F20">
      <w:t xml:space="preserve">Effet </w:t>
    </w:r>
    <w:proofErr w:type="spellStart"/>
    <w:r w:rsidR="00150F20" w:rsidRPr="00150F20">
      <w:t>Djanibekov</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6"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4"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5"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3"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65"/>
  </w:num>
  <w:num w:numId="2" w16cid:durableId="581375566">
    <w:abstractNumId w:val="130"/>
  </w:num>
  <w:num w:numId="3" w16cid:durableId="1094352752">
    <w:abstractNumId w:val="80"/>
  </w:num>
  <w:num w:numId="4" w16cid:durableId="1174489643">
    <w:abstractNumId w:val="27"/>
  </w:num>
  <w:num w:numId="5" w16cid:durableId="1762679014">
    <w:abstractNumId w:val="173"/>
  </w:num>
  <w:num w:numId="6" w16cid:durableId="896206683">
    <w:abstractNumId w:val="121"/>
  </w:num>
  <w:num w:numId="7" w16cid:durableId="1648046403">
    <w:abstractNumId w:val="77"/>
  </w:num>
  <w:num w:numId="8" w16cid:durableId="629019133">
    <w:abstractNumId w:val="95"/>
  </w:num>
  <w:num w:numId="9" w16cid:durableId="1169637920">
    <w:abstractNumId w:val="1"/>
  </w:num>
  <w:num w:numId="10" w16cid:durableId="1337419243">
    <w:abstractNumId w:val="78"/>
  </w:num>
  <w:num w:numId="11" w16cid:durableId="205603185">
    <w:abstractNumId w:val="109"/>
  </w:num>
  <w:num w:numId="12" w16cid:durableId="1069234598">
    <w:abstractNumId w:val="76"/>
  </w:num>
  <w:num w:numId="13" w16cid:durableId="1163860772">
    <w:abstractNumId w:val="11"/>
  </w:num>
  <w:num w:numId="14" w16cid:durableId="821313274">
    <w:abstractNumId w:val="129"/>
  </w:num>
  <w:num w:numId="15" w16cid:durableId="1073504008">
    <w:abstractNumId w:val="36"/>
  </w:num>
  <w:num w:numId="16" w16cid:durableId="2029209122">
    <w:abstractNumId w:val="23"/>
  </w:num>
  <w:num w:numId="17" w16cid:durableId="213931493">
    <w:abstractNumId w:val="65"/>
  </w:num>
  <w:num w:numId="18" w16cid:durableId="1976257205">
    <w:abstractNumId w:val="8"/>
  </w:num>
  <w:num w:numId="19" w16cid:durableId="1397123389">
    <w:abstractNumId w:val="120"/>
  </w:num>
  <w:num w:numId="20" w16cid:durableId="882794596">
    <w:abstractNumId w:val="140"/>
  </w:num>
  <w:num w:numId="21" w16cid:durableId="443426013">
    <w:abstractNumId w:val="5"/>
  </w:num>
  <w:num w:numId="22" w16cid:durableId="1862938829">
    <w:abstractNumId w:val="151"/>
  </w:num>
  <w:num w:numId="23" w16cid:durableId="1958442460">
    <w:abstractNumId w:val="166"/>
  </w:num>
  <w:num w:numId="24" w16cid:durableId="1906716218">
    <w:abstractNumId w:val="72"/>
  </w:num>
  <w:num w:numId="25" w16cid:durableId="1005131902">
    <w:abstractNumId w:val="176"/>
  </w:num>
  <w:num w:numId="26" w16cid:durableId="1129587002">
    <w:abstractNumId w:val="28"/>
  </w:num>
  <w:num w:numId="27" w16cid:durableId="1315839072">
    <w:abstractNumId w:val="132"/>
  </w:num>
  <w:num w:numId="28" w16cid:durableId="1031808116">
    <w:abstractNumId w:val="163"/>
  </w:num>
  <w:num w:numId="29" w16cid:durableId="6560330">
    <w:abstractNumId w:val="68"/>
  </w:num>
  <w:num w:numId="30" w16cid:durableId="634481375">
    <w:abstractNumId w:val="79"/>
  </w:num>
  <w:num w:numId="31" w16cid:durableId="718240263">
    <w:abstractNumId w:val="102"/>
  </w:num>
  <w:num w:numId="32" w16cid:durableId="538663953">
    <w:abstractNumId w:val="89"/>
  </w:num>
  <w:num w:numId="33" w16cid:durableId="1533810691">
    <w:abstractNumId w:val="94"/>
  </w:num>
  <w:num w:numId="34" w16cid:durableId="1312367336">
    <w:abstractNumId w:val="146"/>
  </w:num>
  <w:num w:numId="35" w16cid:durableId="1105688538">
    <w:abstractNumId w:val="6"/>
  </w:num>
  <w:num w:numId="36" w16cid:durableId="1255674411">
    <w:abstractNumId w:val="0"/>
  </w:num>
  <w:num w:numId="37" w16cid:durableId="1029911488">
    <w:abstractNumId w:val="48"/>
  </w:num>
  <w:num w:numId="38" w16cid:durableId="1259485206">
    <w:abstractNumId w:val="123"/>
  </w:num>
  <w:num w:numId="39" w16cid:durableId="1179272545">
    <w:abstractNumId w:val="153"/>
  </w:num>
  <w:num w:numId="40" w16cid:durableId="1820464138">
    <w:abstractNumId w:val="170"/>
  </w:num>
  <w:num w:numId="41" w16cid:durableId="2026592149">
    <w:abstractNumId w:val="99"/>
  </w:num>
  <w:num w:numId="42" w16cid:durableId="562326196">
    <w:abstractNumId w:val="86"/>
  </w:num>
  <w:num w:numId="43" w16cid:durableId="122312765">
    <w:abstractNumId w:val="14"/>
  </w:num>
  <w:num w:numId="44" w16cid:durableId="587497021">
    <w:abstractNumId w:val="162"/>
  </w:num>
  <w:num w:numId="45" w16cid:durableId="662120367">
    <w:abstractNumId w:val="122"/>
  </w:num>
  <w:num w:numId="46" w16cid:durableId="893391194">
    <w:abstractNumId w:val="56"/>
  </w:num>
  <w:num w:numId="47" w16cid:durableId="406725861">
    <w:abstractNumId w:val="150"/>
  </w:num>
  <w:num w:numId="48" w16cid:durableId="458114067">
    <w:abstractNumId w:val="133"/>
  </w:num>
  <w:num w:numId="49" w16cid:durableId="1337656295">
    <w:abstractNumId w:val="31"/>
  </w:num>
  <w:num w:numId="50" w16cid:durableId="1478305467">
    <w:abstractNumId w:val="148"/>
  </w:num>
  <w:num w:numId="51" w16cid:durableId="853112654">
    <w:abstractNumId w:val="18"/>
  </w:num>
  <w:num w:numId="52" w16cid:durableId="557713865">
    <w:abstractNumId w:val="57"/>
  </w:num>
  <w:num w:numId="53" w16cid:durableId="1584726950">
    <w:abstractNumId w:val="59"/>
  </w:num>
  <w:num w:numId="54" w16cid:durableId="742064760">
    <w:abstractNumId w:val="117"/>
  </w:num>
  <w:num w:numId="55" w16cid:durableId="888497133">
    <w:abstractNumId w:val="53"/>
  </w:num>
  <w:num w:numId="56" w16cid:durableId="1215654120">
    <w:abstractNumId w:val="71"/>
  </w:num>
  <w:num w:numId="57" w16cid:durableId="887767876">
    <w:abstractNumId w:val="119"/>
  </w:num>
  <w:num w:numId="58" w16cid:durableId="776680870">
    <w:abstractNumId w:val="74"/>
  </w:num>
  <w:num w:numId="59" w16cid:durableId="1033461329">
    <w:abstractNumId w:val="2"/>
  </w:num>
  <w:num w:numId="60" w16cid:durableId="1494175106">
    <w:abstractNumId w:val="105"/>
  </w:num>
  <w:num w:numId="61" w16cid:durableId="246234154">
    <w:abstractNumId w:val="75"/>
  </w:num>
  <w:num w:numId="62" w16cid:durableId="959650031">
    <w:abstractNumId w:val="73"/>
  </w:num>
  <w:num w:numId="63" w16cid:durableId="1789203277">
    <w:abstractNumId w:val="124"/>
  </w:num>
  <w:num w:numId="64" w16cid:durableId="690835480">
    <w:abstractNumId w:val="169"/>
  </w:num>
  <w:num w:numId="65" w16cid:durableId="1220824685">
    <w:abstractNumId w:val="35"/>
  </w:num>
  <w:num w:numId="66" w16cid:durableId="494686181">
    <w:abstractNumId w:val="85"/>
  </w:num>
  <w:num w:numId="67" w16cid:durableId="1357000717">
    <w:abstractNumId w:val="108"/>
  </w:num>
  <w:num w:numId="68" w16cid:durableId="1082530869">
    <w:abstractNumId w:val="44"/>
  </w:num>
  <w:num w:numId="69" w16cid:durableId="1335916621">
    <w:abstractNumId w:val="3"/>
  </w:num>
  <w:num w:numId="70" w16cid:durableId="2053069146">
    <w:abstractNumId w:val="90"/>
  </w:num>
  <w:num w:numId="71" w16cid:durableId="1596672439">
    <w:abstractNumId w:val="54"/>
  </w:num>
  <w:num w:numId="72" w16cid:durableId="124934970">
    <w:abstractNumId w:val="143"/>
  </w:num>
  <w:num w:numId="73" w16cid:durableId="1395007703">
    <w:abstractNumId w:val="135"/>
  </w:num>
  <w:num w:numId="74" w16cid:durableId="336150262">
    <w:abstractNumId w:val="41"/>
  </w:num>
  <w:num w:numId="75" w16cid:durableId="336343756">
    <w:abstractNumId w:val="145"/>
  </w:num>
  <w:num w:numId="76" w16cid:durableId="1600795024">
    <w:abstractNumId w:val="43"/>
  </w:num>
  <w:num w:numId="77" w16cid:durableId="877089110">
    <w:abstractNumId w:val="24"/>
  </w:num>
  <w:num w:numId="78" w16cid:durableId="250820300">
    <w:abstractNumId w:val="174"/>
  </w:num>
  <w:num w:numId="79" w16cid:durableId="839854252">
    <w:abstractNumId w:val="60"/>
  </w:num>
  <w:num w:numId="80" w16cid:durableId="1337921792">
    <w:abstractNumId w:val="128"/>
  </w:num>
  <w:num w:numId="81" w16cid:durableId="84542406">
    <w:abstractNumId w:val="29"/>
  </w:num>
  <w:num w:numId="82" w16cid:durableId="1835299548">
    <w:abstractNumId w:val="61"/>
  </w:num>
  <w:num w:numId="83" w16cid:durableId="1878202634">
    <w:abstractNumId w:val="127"/>
  </w:num>
  <w:num w:numId="84" w16cid:durableId="1445688562">
    <w:abstractNumId w:val="42"/>
  </w:num>
  <w:num w:numId="85" w16cid:durableId="282033197">
    <w:abstractNumId w:val="118"/>
  </w:num>
  <w:num w:numId="86" w16cid:durableId="1285574814">
    <w:abstractNumId w:val="66"/>
  </w:num>
  <w:num w:numId="87" w16cid:durableId="1802961801">
    <w:abstractNumId w:val="87"/>
  </w:num>
  <w:num w:numId="88" w16cid:durableId="1061322421">
    <w:abstractNumId w:val="92"/>
  </w:num>
  <w:num w:numId="89" w16cid:durableId="2112816559">
    <w:abstractNumId w:val="51"/>
  </w:num>
  <w:num w:numId="90" w16cid:durableId="1209032435">
    <w:abstractNumId w:val="144"/>
  </w:num>
  <w:num w:numId="91" w16cid:durableId="188956827">
    <w:abstractNumId w:val="16"/>
  </w:num>
  <w:num w:numId="92" w16cid:durableId="393552614">
    <w:abstractNumId w:val="113"/>
  </w:num>
  <w:num w:numId="93" w16cid:durableId="1386611279">
    <w:abstractNumId w:val="111"/>
  </w:num>
  <w:num w:numId="94" w16cid:durableId="1569992820">
    <w:abstractNumId w:val="175"/>
  </w:num>
  <w:num w:numId="95" w16cid:durableId="2107801309">
    <w:abstractNumId w:val="26"/>
  </w:num>
  <w:num w:numId="96" w16cid:durableId="1002510220">
    <w:abstractNumId w:val="84"/>
  </w:num>
  <w:num w:numId="97" w16cid:durableId="631594086">
    <w:abstractNumId w:val="19"/>
  </w:num>
  <w:num w:numId="98" w16cid:durableId="1751846225">
    <w:abstractNumId w:val="152"/>
  </w:num>
  <w:num w:numId="99" w16cid:durableId="1763718308">
    <w:abstractNumId w:val="172"/>
  </w:num>
  <w:num w:numId="100" w16cid:durableId="1867448333">
    <w:abstractNumId w:val="21"/>
  </w:num>
  <w:num w:numId="101" w16cid:durableId="1630892262">
    <w:abstractNumId w:val="33"/>
  </w:num>
  <w:num w:numId="102" w16cid:durableId="1156603054">
    <w:abstractNumId w:val="157"/>
  </w:num>
  <w:num w:numId="103" w16cid:durableId="340543903">
    <w:abstractNumId w:val="91"/>
  </w:num>
  <w:num w:numId="104" w16cid:durableId="2137292113">
    <w:abstractNumId w:val="20"/>
  </w:num>
  <w:num w:numId="105" w16cid:durableId="1633828651">
    <w:abstractNumId w:val="131"/>
  </w:num>
  <w:num w:numId="106" w16cid:durableId="25370556">
    <w:abstractNumId w:val="49"/>
  </w:num>
  <w:num w:numId="107" w16cid:durableId="326136542">
    <w:abstractNumId w:val="9"/>
  </w:num>
  <w:num w:numId="108" w16cid:durableId="1102259149">
    <w:abstractNumId w:val="25"/>
  </w:num>
  <w:num w:numId="109" w16cid:durableId="272633632">
    <w:abstractNumId w:val="138"/>
  </w:num>
  <w:num w:numId="110" w16cid:durableId="1064108692">
    <w:abstractNumId w:val="22"/>
  </w:num>
  <w:num w:numId="111" w16cid:durableId="2082218871">
    <w:abstractNumId w:val="101"/>
  </w:num>
  <w:num w:numId="112" w16cid:durableId="1184587901">
    <w:abstractNumId w:val="158"/>
  </w:num>
  <w:num w:numId="113" w16cid:durableId="387850306">
    <w:abstractNumId w:val="88"/>
  </w:num>
  <w:num w:numId="114" w16cid:durableId="1265649271">
    <w:abstractNumId w:val="70"/>
  </w:num>
  <w:num w:numId="115" w16cid:durableId="1774781789">
    <w:abstractNumId w:val="40"/>
  </w:num>
  <w:num w:numId="116" w16cid:durableId="890503398">
    <w:abstractNumId w:val="142"/>
  </w:num>
  <w:num w:numId="117" w16cid:durableId="1153645522">
    <w:abstractNumId w:val="154"/>
  </w:num>
  <w:num w:numId="118" w16cid:durableId="846822846">
    <w:abstractNumId w:val="58"/>
  </w:num>
  <w:num w:numId="119" w16cid:durableId="1483350469">
    <w:abstractNumId w:val="104"/>
  </w:num>
  <w:num w:numId="120" w16cid:durableId="1839073719">
    <w:abstractNumId w:val="139"/>
  </w:num>
  <w:num w:numId="121" w16cid:durableId="1897666314">
    <w:abstractNumId w:val="161"/>
  </w:num>
  <w:num w:numId="122" w16cid:durableId="492450609">
    <w:abstractNumId w:val="37"/>
  </w:num>
  <w:num w:numId="123" w16cid:durableId="75176861">
    <w:abstractNumId w:val="52"/>
  </w:num>
  <w:num w:numId="124" w16cid:durableId="357699001">
    <w:abstractNumId w:val="7"/>
  </w:num>
  <w:num w:numId="125" w16cid:durableId="756950262">
    <w:abstractNumId w:val="45"/>
  </w:num>
  <w:num w:numId="126" w16cid:durableId="952135541">
    <w:abstractNumId w:val="64"/>
  </w:num>
  <w:num w:numId="127" w16cid:durableId="1243880613">
    <w:abstractNumId w:val="69"/>
  </w:num>
  <w:num w:numId="128" w16cid:durableId="1961571559">
    <w:abstractNumId w:val="103"/>
  </w:num>
  <w:num w:numId="129" w16cid:durableId="1469933479">
    <w:abstractNumId w:val="106"/>
  </w:num>
  <w:num w:numId="130" w16cid:durableId="724448501">
    <w:abstractNumId w:val="112"/>
  </w:num>
  <w:num w:numId="131" w16cid:durableId="1444809459">
    <w:abstractNumId w:val="114"/>
  </w:num>
  <w:num w:numId="132" w16cid:durableId="286591333">
    <w:abstractNumId w:val="17"/>
  </w:num>
  <w:num w:numId="133" w16cid:durableId="537204250">
    <w:abstractNumId w:val="13"/>
  </w:num>
  <w:num w:numId="134" w16cid:durableId="420027982">
    <w:abstractNumId w:val="10"/>
  </w:num>
  <w:num w:numId="135" w16cid:durableId="1732119942">
    <w:abstractNumId w:val="83"/>
  </w:num>
  <w:num w:numId="136" w16cid:durableId="923417389">
    <w:abstractNumId w:val="115"/>
  </w:num>
  <w:num w:numId="137" w16cid:durableId="2057503265">
    <w:abstractNumId w:val="149"/>
  </w:num>
  <w:num w:numId="138" w16cid:durableId="173303073">
    <w:abstractNumId w:val="155"/>
  </w:num>
  <w:num w:numId="139" w16cid:durableId="1852061656">
    <w:abstractNumId w:val="159"/>
  </w:num>
  <w:num w:numId="140" w16cid:durableId="1155223115">
    <w:abstractNumId w:val="39"/>
  </w:num>
  <w:num w:numId="141" w16cid:durableId="455560188">
    <w:abstractNumId w:val="97"/>
  </w:num>
  <w:num w:numId="142" w16cid:durableId="678045003">
    <w:abstractNumId w:val="167"/>
  </w:num>
  <w:num w:numId="143" w16cid:durableId="470945613">
    <w:abstractNumId w:val="82"/>
  </w:num>
  <w:num w:numId="144" w16cid:durableId="1726028826">
    <w:abstractNumId w:val="30"/>
  </w:num>
  <w:num w:numId="145" w16cid:durableId="1681158293">
    <w:abstractNumId w:val="93"/>
  </w:num>
  <w:num w:numId="146" w16cid:durableId="400519706">
    <w:abstractNumId w:val="107"/>
  </w:num>
  <w:num w:numId="147" w16cid:durableId="934635648">
    <w:abstractNumId w:val="55"/>
  </w:num>
  <w:num w:numId="148" w16cid:durableId="84768130">
    <w:abstractNumId w:val="98"/>
  </w:num>
  <w:num w:numId="149" w16cid:durableId="1121917068">
    <w:abstractNumId w:val="141"/>
  </w:num>
  <w:num w:numId="150" w16cid:durableId="124352300">
    <w:abstractNumId w:val="63"/>
  </w:num>
  <w:num w:numId="151" w16cid:durableId="72901297">
    <w:abstractNumId w:val="171"/>
  </w:num>
  <w:num w:numId="152" w16cid:durableId="431363956">
    <w:abstractNumId w:val="156"/>
  </w:num>
  <w:num w:numId="153" w16cid:durableId="176579544">
    <w:abstractNumId w:val="50"/>
  </w:num>
  <w:num w:numId="154" w16cid:durableId="211162258">
    <w:abstractNumId w:val="168"/>
  </w:num>
  <w:num w:numId="155" w16cid:durableId="404761213">
    <w:abstractNumId w:val="116"/>
  </w:num>
  <w:num w:numId="156" w16cid:durableId="1665082229">
    <w:abstractNumId w:val="147"/>
  </w:num>
  <w:num w:numId="157" w16cid:durableId="1247962484">
    <w:abstractNumId w:val="137"/>
  </w:num>
  <w:num w:numId="158" w16cid:durableId="827284187">
    <w:abstractNumId w:val="38"/>
  </w:num>
  <w:num w:numId="159" w16cid:durableId="1477532873">
    <w:abstractNumId w:val="125"/>
  </w:num>
  <w:num w:numId="160" w16cid:durableId="203950828">
    <w:abstractNumId w:val="136"/>
  </w:num>
  <w:num w:numId="161" w16cid:durableId="59796380">
    <w:abstractNumId w:val="15"/>
  </w:num>
  <w:num w:numId="162" w16cid:durableId="532772840">
    <w:abstractNumId w:val="134"/>
  </w:num>
  <w:num w:numId="163" w16cid:durableId="1048140482">
    <w:abstractNumId w:val="47"/>
  </w:num>
  <w:num w:numId="164" w16cid:durableId="1025861893">
    <w:abstractNumId w:val="4"/>
  </w:num>
  <w:num w:numId="165" w16cid:durableId="1222402316">
    <w:abstractNumId w:val="67"/>
  </w:num>
  <w:num w:numId="166" w16cid:durableId="788545461">
    <w:abstractNumId w:val="100"/>
  </w:num>
  <w:num w:numId="167" w16cid:durableId="867448412">
    <w:abstractNumId w:val="46"/>
  </w:num>
  <w:num w:numId="168" w16cid:durableId="1759279743">
    <w:abstractNumId w:val="32"/>
  </w:num>
  <w:num w:numId="169" w16cid:durableId="1286153673">
    <w:abstractNumId w:val="62"/>
  </w:num>
  <w:num w:numId="170" w16cid:durableId="374742697">
    <w:abstractNumId w:val="126"/>
  </w:num>
  <w:num w:numId="171" w16cid:durableId="166947494">
    <w:abstractNumId w:val="81"/>
  </w:num>
  <w:num w:numId="172" w16cid:durableId="756558444">
    <w:abstractNumId w:val="96"/>
  </w:num>
  <w:num w:numId="173" w16cid:durableId="997003487">
    <w:abstractNumId w:val="34"/>
  </w:num>
  <w:num w:numId="174" w16cid:durableId="708997994">
    <w:abstractNumId w:val="164"/>
  </w:num>
  <w:num w:numId="175" w16cid:durableId="653801179">
    <w:abstractNumId w:val="160"/>
  </w:num>
  <w:num w:numId="176" w16cid:durableId="1425762151">
    <w:abstractNumId w:val="12"/>
  </w:num>
  <w:num w:numId="177" w16cid:durableId="1486623473">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35FD9"/>
    <w:rsid w:val="001420D4"/>
    <w:rsid w:val="00150F20"/>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8586C"/>
    <w:rsid w:val="003A01AC"/>
    <w:rsid w:val="003B1E8F"/>
    <w:rsid w:val="003B26F5"/>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75FC0"/>
    <w:rsid w:val="0048064B"/>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6F5E1E"/>
    <w:rsid w:val="00717BCD"/>
    <w:rsid w:val="0072787B"/>
    <w:rsid w:val="0073282C"/>
    <w:rsid w:val="007351FB"/>
    <w:rsid w:val="007542FC"/>
    <w:rsid w:val="00757B00"/>
    <w:rsid w:val="00764099"/>
    <w:rsid w:val="00765A6B"/>
    <w:rsid w:val="00770A6A"/>
    <w:rsid w:val="00781568"/>
    <w:rsid w:val="00785AB5"/>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D5E3A"/>
    <w:rsid w:val="009E4664"/>
    <w:rsid w:val="009E67D1"/>
    <w:rsid w:val="009E68E9"/>
    <w:rsid w:val="009F2E58"/>
    <w:rsid w:val="009F3978"/>
    <w:rsid w:val="009F4EF3"/>
    <w:rsid w:val="00A10C0F"/>
    <w:rsid w:val="00A262A9"/>
    <w:rsid w:val="00A44400"/>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C701F"/>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CF50E4"/>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33AE1"/>
    <w:rsid w:val="00F35453"/>
    <w:rsid w:val="00F67AFF"/>
    <w:rsid w:val="00F7102C"/>
    <w:rsid w:val="00F75C01"/>
    <w:rsid w:val="00F8279D"/>
    <w:rsid w:val="00F9551F"/>
    <w:rsid w:val="00F97BA6"/>
    <w:rsid w:val="00FA120D"/>
    <w:rsid w:val="00FA7849"/>
    <w:rsid w:val="00FB6DD2"/>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lang-ru">
    <w:name w:val="lang-ru"/>
    <w:basedOn w:val="Policepardfaut"/>
    <w:rsid w:val="00150F20"/>
  </w:style>
  <w:style w:type="character" w:customStyle="1" w:styleId="sr-only">
    <w:name w:val="sr-only"/>
    <w:basedOn w:val="Policepardfaut"/>
    <w:rsid w:val="00150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59543292">
      <w:bodyDiv w:val="1"/>
      <w:marLeft w:val="0"/>
      <w:marRight w:val="0"/>
      <w:marTop w:val="0"/>
      <w:marBottom w:val="0"/>
      <w:divBdr>
        <w:top w:val="none" w:sz="0" w:space="0" w:color="auto"/>
        <w:left w:val="none" w:sz="0" w:space="0" w:color="auto"/>
        <w:bottom w:val="none" w:sz="0" w:space="0" w:color="auto"/>
        <w:right w:val="none" w:sz="0" w:space="0" w:color="auto"/>
      </w:divBdr>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6868466">
      <w:bodyDiv w:val="1"/>
      <w:marLeft w:val="0"/>
      <w:marRight w:val="0"/>
      <w:marTop w:val="0"/>
      <w:marBottom w:val="0"/>
      <w:divBdr>
        <w:top w:val="none" w:sz="0" w:space="0" w:color="auto"/>
        <w:left w:val="none" w:sz="0" w:space="0" w:color="auto"/>
        <w:bottom w:val="none" w:sz="0" w:space="0" w:color="auto"/>
        <w:right w:val="none" w:sz="0" w:space="0" w:color="auto"/>
      </w:divBdr>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2337452">
      <w:bodyDiv w:val="1"/>
      <w:marLeft w:val="0"/>
      <w:marRight w:val="0"/>
      <w:marTop w:val="0"/>
      <w:marBottom w:val="0"/>
      <w:divBdr>
        <w:top w:val="none" w:sz="0" w:space="0" w:color="auto"/>
        <w:left w:val="none" w:sz="0" w:space="0" w:color="auto"/>
        <w:bottom w:val="none" w:sz="0" w:space="0" w:color="auto"/>
        <w:right w:val="none" w:sz="0" w:space="0" w:color="auto"/>
      </w:divBdr>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R%C3%A9f%C3%A9rentiel_galil%C3%A9en" TargetMode="External"/><Relationship Id="rId13" Type="http://schemas.openxmlformats.org/officeDocument/2006/relationships/hyperlink" Target="https://fr.wikipedia.org/wiki/Moment_d%27inertie" TargetMode="External"/><Relationship Id="rId18" Type="http://schemas.openxmlformats.org/officeDocument/2006/relationships/hyperlink" Target="https://commons.wikimedia.org/wiki/File:Intersecting_ellipsoids.gif?uselang=fr"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fr.wikipedia.org/wiki/Th%C3%A9or%C3%A8me_du_moment_cin%C3%A9tique" TargetMode="External"/><Relationship Id="rId7" Type="http://schemas.openxmlformats.org/officeDocument/2006/relationships/endnotes" Target="endnotes.xml"/><Relationship Id="rId12" Type="http://schemas.openxmlformats.org/officeDocument/2006/relationships/hyperlink" Target="https://fr.wikipedia.org/wiki/Moment_angulaire" TargetMode="External"/><Relationship Id="rId17" Type="http://schemas.openxmlformats.org/officeDocument/2006/relationships/image" Target="media/image1.gif"/><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fr.wikipedia.org/wiki/Moment_angulaire" TargetMode="External"/><Relationship Id="rId20" Type="http://schemas.openxmlformats.org/officeDocument/2006/relationships/hyperlink" Target="https://fr.wikipedia.org/wiki/R%C3%A9f%C3%A9rentiel_(physiqu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Lois_du_mouvement_de_Newton"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r.wikipedia.org/wiki/Loi_de_conservation"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https://fr.wikipedia.org/wiki/M%C3%A9canique_newtonienne" TargetMode="External"/><Relationship Id="rId19" Type="http://schemas.openxmlformats.org/officeDocument/2006/relationships/image" Target="media/image2.gi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r.wikipedia.org/wiki/Principe_fondamental_de_la_dynamique" TargetMode="External"/><Relationship Id="rId14" Type="http://schemas.openxmlformats.org/officeDocument/2006/relationships/hyperlink" Target="https://fr.wikipedia.org/wiki/Th%C3%A9or%C3%A8me_du_couple_gyroscopique"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1743</TotalTime>
  <Pages>3</Pages>
  <Words>763</Words>
  <Characters>4202</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220</cp:revision>
  <dcterms:created xsi:type="dcterms:W3CDTF">2022-11-21T18:39:00Z</dcterms:created>
  <dcterms:modified xsi:type="dcterms:W3CDTF">2024-05-01T12:13:00Z</dcterms:modified>
</cp:coreProperties>
</file>