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41158" w14:textId="6E4168EB" w:rsidR="002754EA" w:rsidRDefault="002754EA">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2754EA">
        <w:rPr>
          <w:rFonts w:ascii="Times New Roman" w:eastAsia="Times New Roman" w:hAnsi="Times New Roman" w:cs="Times New Roman"/>
          <w:b/>
          <w:bCs/>
          <w:color w:val="auto"/>
          <w:kern w:val="36"/>
          <w:sz w:val="48"/>
          <w:szCs w:val="48"/>
        </w:rPr>
        <w:t xml:space="preserve">Effet </w:t>
      </w:r>
      <w:r w:rsidR="004871B3">
        <w:rPr>
          <w:rFonts w:ascii="Times New Roman" w:eastAsia="Times New Roman" w:hAnsi="Times New Roman" w:cs="Times New Roman"/>
          <w:b/>
          <w:bCs/>
          <w:color w:val="auto"/>
          <w:kern w:val="36"/>
          <w:sz w:val="48"/>
          <w:szCs w:val="48"/>
        </w:rPr>
        <w:t>Wigner</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160031D2" w:rsidR="00182B43" w:rsidRDefault="00182B43">
          <w:pPr>
            <w:pStyle w:val="En-ttedetabledesmatires"/>
          </w:pPr>
          <w:r>
            <w:t>Table des matières</w:t>
          </w:r>
        </w:p>
        <w:p w14:paraId="4CA083C0" w14:textId="447541D1" w:rsidR="004871B3"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55832" w:history="1">
            <w:r w:rsidR="004871B3" w:rsidRPr="003725CD">
              <w:rPr>
                <w:rStyle w:val="Lienhypertexte"/>
                <w:noProof/>
              </w:rPr>
              <w:t>Introduction</w:t>
            </w:r>
            <w:r w:rsidR="004871B3">
              <w:rPr>
                <w:noProof/>
                <w:webHidden/>
              </w:rPr>
              <w:tab/>
            </w:r>
            <w:r w:rsidR="004871B3">
              <w:rPr>
                <w:noProof/>
                <w:webHidden/>
              </w:rPr>
              <w:fldChar w:fldCharType="begin"/>
            </w:r>
            <w:r w:rsidR="004871B3">
              <w:rPr>
                <w:noProof/>
                <w:webHidden/>
              </w:rPr>
              <w:instrText xml:space="preserve"> PAGEREF _Toc148655832 \h </w:instrText>
            </w:r>
            <w:r w:rsidR="004871B3">
              <w:rPr>
                <w:noProof/>
                <w:webHidden/>
              </w:rPr>
            </w:r>
            <w:r w:rsidR="004871B3">
              <w:rPr>
                <w:noProof/>
                <w:webHidden/>
              </w:rPr>
              <w:fldChar w:fldCharType="separate"/>
            </w:r>
            <w:r w:rsidR="004871B3">
              <w:rPr>
                <w:noProof/>
                <w:webHidden/>
              </w:rPr>
              <w:t>2</w:t>
            </w:r>
            <w:r w:rsidR="004871B3">
              <w:rPr>
                <w:noProof/>
                <w:webHidden/>
              </w:rPr>
              <w:fldChar w:fldCharType="end"/>
            </w:r>
          </w:hyperlink>
        </w:p>
        <w:p w14:paraId="44EB2894" w14:textId="457838EA" w:rsidR="004871B3" w:rsidRDefault="004871B3">
          <w:pPr>
            <w:pStyle w:val="TM2"/>
            <w:tabs>
              <w:tab w:val="right" w:leader="dot" w:pos="9062"/>
            </w:tabs>
            <w:rPr>
              <w:rFonts w:eastAsiaTheme="minorEastAsia"/>
              <w:noProof/>
              <w:kern w:val="2"/>
              <w:lang w:eastAsia="fr-FR"/>
              <w14:ligatures w14:val="standardContextual"/>
            </w:rPr>
          </w:pPr>
          <w:hyperlink w:anchor="_Toc148655833" w:history="1">
            <w:r w:rsidRPr="003725CD">
              <w:rPr>
                <w:rStyle w:val="Lienhypertexte"/>
                <w:noProof/>
              </w:rPr>
              <w:t>Phénomène physique</w:t>
            </w:r>
            <w:r>
              <w:rPr>
                <w:noProof/>
                <w:webHidden/>
              </w:rPr>
              <w:tab/>
            </w:r>
            <w:r>
              <w:rPr>
                <w:noProof/>
                <w:webHidden/>
              </w:rPr>
              <w:fldChar w:fldCharType="begin"/>
            </w:r>
            <w:r>
              <w:rPr>
                <w:noProof/>
                <w:webHidden/>
              </w:rPr>
              <w:instrText xml:space="preserve"> PAGEREF _Toc148655833 \h </w:instrText>
            </w:r>
            <w:r>
              <w:rPr>
                <w:noProof/>
                <w:webHidden/>
              </w:rPr>
            </w:r>
            <w:r>
              <w:rPr>
                <w:noProof/>
                <w:webHidden/>
              </w:rPr>
              <w:fldChar w:fldCharType="separate"/>
            </w:r>
            <w:r>
              <w:rPr>
                <w:noProof/>
                <w:webHidden/>
              </w:rPr>
              <w:t>2</w:t>
            </w:r>
            <w:r>
              <w:rPr>
                <w:noProof/>
                <w:webHidden/>
              </w:rPr>
              <w:fldChar w:fldCharType="end"/>
            </w:r>
          </w:hyperlink>
        </w:p>
        <w:p w14:paraId="0C8088B7" w14:textId="3F905FFD" w:rsidR="004871B3" w:rsidRDefault="004871B3">
          <w:pPr>
            <w:pStyle w:val="TM2"/>
            <w:tabs>
              <w:tab w:val="right" w:leader="dot" w:pos="9062"/>
            </w:tabs>
            <w:rPr>
              <w:rFonts w:eastAsiaTheme="minorEastAsia"/>
              <w:noProof/>
              <w:kern w:val="2"/>
              <w:lang w:eastAsia="fr-FR"/>
              <w14:ligatures w14:val="standardContextual"/>
            </w:rPr>
          </w:pPr>
          <w:hyperlink w:anchor="_Toc148655834" w:history="1">
            <w:r w:rsidRPr="003725CD">
              <w:rPr>
                <w:rStyle w:val="Lienhypertexte"/>
                <w:noProof/>
              </w:rPr>
              <w:t>Conséquences dans les réacteurs nucléaires</w:t>
            </w:r>
            <w:r>
              <w:rPr>
                <w:noProof/>
                <w:webHidden/>
              </w:rPr>
              <w:tab/>
            </w:r>
            <w:r>
              <w:rPr>
                <w:noProof/>
                <w:webHidden/>
              </w:rPr>
              <w:fldChar w:fldCharType="begin"/>
            </w:r>
            <w:r>
              <w:rPr>
                <w:noProof/>
                <w:webHidden/>
              </w:rPr>
              <w:instrText xml:space="preserve"> PAGEREF _Toc148655834 \h </w:instrText>
            </w:r>
            <w:r>
              <w:rPr>
                <w:noProof/>
                <w:webHidden/>
              </w:rPr>
            </w:r>
            <w:r>
              <w:rPr>
                <w:noProof/>
                <w:webHidden/>
              </w:rPr>
              <w:fldChar w:fldCharType="separate"/>
            </w:r>
            <w:r>
              <w:rPr>
                <w:noProof/>
                <w:webHidden/>
              </w:rPr>
              <w:t>2</w:t>
            </w:r>
            <w:r>
              <w:rPr>
                <w:noProof/>
                <w:webHidden/>
              </w:rPr>
              <w:fldChar w:fldCharType="end"/>
            </w:r>
          </w:hyperlink>
        </w:p>
        <w:p w14:paraId="2268661A" w14:textId="3A098AE1"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CA85ED0" w14:textId="6A6C9A25" w:rsidR="00CA5F17" w:rsidRPr="00AF4BE3" w:rsidRDefault="00454729" w:rsidP="00AF4BE3">
      <w:pPr>
        <w:pStyle w:val="Titre2"/>
        <w:rPr>
          <w:rFonts w:eastAsiaTheme="minorHAnsi"/>
        </w:rPr>
      </w:pPr>
      <w:bookmarkStart w:id="2" w:name="_Toc148535513"/>
      <w:bookmarkStart w:id="3" w:name="_Toc148655832"/>
      <w:r w:rsidRPr="00AF4BE3">
        <w:rPr>
          <w:rFonts w:eastAsiaTheme="minorHAnsi"/>
        </w:rPr>
        <w:lastRenderedPageBreak/>
        <w:t>Introduction</w:t>
      </w:r>
      <w:bookmarkEnd w:id="0"/>
      <w:bookmarkEnd w:id="1"/>
      <w:bookmarkEnd w:id="2"/>
      <w:bookmarkEnd w:id="3"/>
    </w:p>
    <w:p w14:paraId="39D6B999" w14:textId="33C75B74" w:rsidR="004871B3" w:rsidRDefault="004871B3" w:rsidP="004871B3">
      <w:r>
        <w:t>L’</w:t>
      </w:r>
      <w:r w:rsidRPr="004871B3">
        <w:t>effet Wigner</w:t>
      </w:r>
      <w:r>
        <w:t>, nommé d’après le physicien </w:t>
      </w:r>
      <w:r w:rsidRPr="004871B3">
        <w:t>Eugene Wigner</w:t>
      </w:r>
      <w:r>
        <w:t>, est un déplacement des atomes de la </w:t>
      </w:r>
      <w:r w:rsidRPr="004871B3">
        <w:t>structure cristalline</w:t>
      </w:r>
      <w:r>
        <w:t> d'un matériau (les atomes de </w:t>
      </w:r>
      <w:r w:rsidRPr="004871B3">
        <w:t>carbone</w:t>
      </w:r>
      <w:r>
        <w:t> d'un </w:t>
      </w:r>
      <w:r w:rsidRPr="004871B3">
        <w:t>modérateur</w:t>
      </w:r>
      <w:r>
        <w:t> au </w:t>
      </w:r>
      <w:r w:rsidRPr="004871B3">
        <w:t>graphite</w:t>
      </w:r>
      <w:r>
        <w:t>, par exemple) à la suite de l'exposition à un flux de </w:t>
      </w:r>
      <w:r w:rsidRPr="004871B3">
        <w:t>neutrons</w:t>
      </w:r>
      <w:r>
        <w:t> suffisamment énergétique (de l'ordre de 25 eV ou plus).</w:t>
      </w:r>
    </w:p>
    <w:p w14:paraId="034DDBCA" w14:textId="77777777" w:rsidR="004871B3" w:rsidRDefault="004871B3" w:rsidP="004871B3">
      <w:pPr>
        <w:pStyle w:val="NormalWeb"/>
        <w:shd w:val="clear" w:color="auto" w:fill="FFFFFF"/>
        <w:spacing w:before="120" w:beforeAutospacing="0" w:after="120" w:afterAutospacing="0"/>
        <w:rPr>
          <w:rFonts w:ascii="Arial" w:hAnsi="Arial" w:cs="Arial"/>
          <w:color w:val="202122"/>
          <w:sz w:val="21"/>
          <w:szCs w:val="21"/>
        </w:rPr>
      </w:pPr>
    </w:p>
    <w:p w14:paraId="716618BF" w14:textId="74D04A40" w:rsidR="004871B3" w:rsidRPr="004871B3" w:rsidRDefault="004871B3" w:rsidP="004871B3">
      <w:pPr>
        <w:pStyle w:val="Titre2"/>
      </w:pPr>
      <w:bookmarkStart w:id="4" w:name="_Toc148655833"/>
      <w:r w:rsidRPr="004871B3">
        <w:rPr>
          <w:rStyle w:val="mw-headline"/>
        </w:rPr>
        <w:t>Phénomène physique</w:t>
      </w:r>
      <w:bookmarkEnd w:id="4"/>
    </w:p>
    <w:p w14:paraId="3A3216AE" w14:textId="1C5EB9C9" w:rsidR="004871B3" w:rsidRPr="004871B3" w:rsidRDefault="004871B3" w:rsidP="004871B3">
      <w:r w:rsidRPr="004871B3">
        <w:t>Le bombardement de neutrons rapides déplace certains atomes hors de leur position dans le réseau cristallin, ces atomes déplacés se trouvent à des emplacements plus énergétiques (moins favorables) qu'ils ne le devraient, ce qui conduit à un stockage d'énergie dans le réseau cristallin.</w:t>
      </w:r>
    </w:p>
    <w:p w14:paraId="2E9CDF10" w14:textId="78E191B8" w:rsidR="004871B3" w:rsidRPr="004871B3" w:rsidRDefault="004871B3" w:rsidP="004871B3">
      <w:r w:rsidRPr="004871B3">
        <w:t>Lorsqu'une certaine proportion d'atomes (de carbone par exemple) a été déplacée, l'énergie emmagasinée peut ensuite être libérée lors d'un réarrangement brutal du réseau cristallin, à l'origine d'un pic de température dans le matériau. L'énergie ainsi accumulée peut atteindre 2,7 kJ par g de carbone, dont la libération donnera lieu à une montée en température de l'ordre de 3 750 °C dans les cas les plus extrêmes. Les valeurs atteintes restent cependant généralement plus faibles.</w:t>
      </w:r>
    </w:p>
    <w:p w14:paraId="1E2B3481" w14:textId="77777777" w:rsidR="004871B3" w:rsidRDefault="004871B3" w:rsidP="004871B3">
      <w:pPr>
        <w:pStyle w:val="NormalWeb"/>
        <w:shd w:val="clear" w:color="auto" w:fill="FFFFFF"/>
        <w:spacing w:before="120" w:beforeAutospacing="0" w:after="120" w:afterAutospacing="0"/>
        <w:rPr>
          <w:rFonts w:ascii="Arial" w:hAnsi="Arial" w:cs="Arial"/>
          <w:color w:val="202122"/>
          <w:sz w:val="21"/>
          <w:szCs w:val="21"/>
        </w:rPr>
      </w:pPr>
    </w:p>
    <w:p w14:paraId="53263816" w14:textId="7A8A097C" w:rsidR="004871B3" w:rsidRPr="004871B3" w:rsidRDefault="004871B3" w:rsidP="004871B3">
      <w:pPr>
        <w:pStyle w:val="Titre2"/>
      </w:pPr>
      <w:bookmarkStart w:id="5" w:name="_Toc148655834"/>
      <w:r w:rsidRPr="004871B3">
        <w:rPr>
          <w:rStyle w:val="mw-headline"/>
        </w:rPr>
        <w:t>Conséquences dans les réacteurs nucléaires</w:t>
      </w:r>
      <w:bookmarkEnd w:id="5"/>
    </w:p>
    <w:p w14:paraId="7C428492" w14:textId="1FB7BC51" w:rsidR="004871B3" w:rsidRPr="004871B3" w:rsidRDefault="004871B3" w:rsidP="004871B3">
      <w:r w:rsidRPr="004871B3">
        <w:t>Les réacteurs nucléaires modérés au graphite, qui est un allotrope du carbone, sont soumis à ce risque important. En effet, le dégagement brutal de chaleur lié à l'effet Wigner peut donner lieu à une combustion du graphite associée à une fusion partielle du combustible.</w:t>
      </w:r>
    </w:p>
    <w:p w14:paraId="1EE4DA6A" w14:textId="019C003B" w:rsidR="004871B3" w:rsidRPr="004871B3" w:rsidRDefault="004871B3" w:rsidP="004871B3">
      <w:r w:rsidRPr="004871B3">
        <w:t>Pour éviter de telles montées brutales en température, les modérateurs au graphite sont régulièrement recuits, c'est-à-dire amenés à une température suffisante pour provoquer le réarrangement nécessaire de la structure cristalline de manière plus douce et contrôlée, avant que les défauts cristallins n'aient accumulé suffisamment d'énergie pour déclencher le pic de température intempestivement. L'ordre de grandeur de la température à atteindre et contrôler est de 250 °C pour le recuit.</w:t>
      </w:r>
    </w:p>
    <w:p w14:paraId="4C9BD445" w14:textId="38AE81F4" w:rsidR="004871B3" w:rsidRPr="004871B3" w:rsidRDefault="004871B3" w:rsidP="004871B3">
      <w:r w:rsidRPr="004871B3">
        <w:t xml:space="preserve">C'est l'effet Wigner qui est à l'origine de l'incendie dans la centrale nucléaire de </w:t>
      </w:r>
      <w:proofErr w:type="spellStart"/>
      <w:r w:rsidRPr="004871B3">
        <w:t>Windscale</w:t>
      </w:r>
      <w:proofErr w:type="spellEnd"/>
      <w:r w:rsidRPr="004871B3">
        <w:t xml:space="preserve">. L'effet </w:t>
      </w:r>
      <w:proofErr w:type="gramStart"/>
      <w:r w:rsidRPr="004871B3">
        <w:t>était</w:t>
      </w:r>
      <w:proofErr w:type="gramEnd"/>
      <w:r w:rsidRPr="004871B3">
        <w:t xml:space="preserve"> à l'époque déjà connu mais mal maîtrisé.</w:t>
      </w:r>
    </w:p>
    <w:p w14:paraId="2C44791E" w14:textId="77777777" w:rsidR="002754EA" w:rsidRPr="002754EA" w:rsidRDefault="002754EA" w:rsidP="002754EA">
      <w:pPr>
        <w:pStyle w:val="NormalWeb"/>
        <w:shd w:val="clear" w:color="auto" w:fill="FFFFFF"/>
        <w:spacing w:before="120" w:beforeAutospacing="0" w:after="120" w:afterAutospacing="0"/>
        <w:rPr>
          <w:rFonts w:ascii="Arial" w:hAnsi="Arial" w:cs="Arial"/>
          <w:color w:val="202122"/>
          <w:sz w:val="21"/>
          <w:szCs w:val="21"/>
        </w:rPr>
      </w:pPr>
    </w:p>
    <w:sectPr w:rsidR="002754EA" w:rsidRPr="002754EA">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53561" w14:textId="77777777" w:rsidR="0028314C" w:rsidRDefault="0028314C" w:rsidP="00B33482">
      <w:pPr>
        <w:spacing w:after="0" w:line="240" w:lineRule="auto"/>
      </w:pPr>
      <w:r>
        <w:separator/>
      </w:r>
    </w:p>
  </w:endnote>
  <w:endnote w:type="continuationSeparator" w:id="0">
    <w:p w14:paraId="5A50C63F" w14:textId="77777777" w:rsidR="0028314C" w:rsidRDefault="0028314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301AC" w14:textId="77777777" w:rsidR="0028314C" w:rsidRDefault="0028314C" w:rsidP="00B33482">
      <w:pPr>
        <w:spacing w:after="0" w:line="240" w:lineRule="auto"/>
      </w:pPr>
      <w:r>
        <w:separator/>
      </w:r>
    </w:p>
  </w:footnote>
  <w:footnote w:type="continuationSeparator" w:id="0">
    <w:p w14:paraId="7C3B3862" w14:textId="77777777" w:rsidR="0028314C" w:rsidRDefault="0028314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20CE78C1" w:rsidR="004E5CDC" w:rsidRPr="00F67AFF" w:rsidRDefault="00005CC2" w:rsidP="005F4087">
    <w:r>
      <w:t>PHYSIQUE</w:t>
    </w:r>
    <w:r w:rsidR="00C613C3">
      <w:t xml:space="preserve"> – </w:t>
    </w:r>
    <w:r w:rsidR="002754EA" w:rsidRPr="002754EA">
      <w:t xml:space="preserve">Effet </w:t>
    </w:r>
    <w:r w:rsidR="004871B3">
      <w:t>Wigner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9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2"/>
  </w:num>
  <w:num w:numId="2" w16cid:durableId="581375566">
    <w:abstractNumId w:val="113"/>
  </w:num>
  <w:num w:numId="3" w16cid:durableId="1094352752">
    <w:abstractNumId w:val="70"/>
  </w:num>
  <w:num w:numId="4" w16cid:durableId="1174489643">
    <w:abstractNumId w:val="24"/>
  </w:num>
  <w:num w:numId="5" w16cid:durableId="1762679014">
    <w:abstractNumId w:val="149"/>
  </w:num>
  <w:num w:numId="6" w16cid:durableId="896206683">
    <w:abstractNumId w:val="106"/>
  </w:num>
  <w:num w:numId="7" w16cid:durableId="1648046403">
    <w:abstractNumId w:val="67"/>
  </w:num>
  <w:num w:numId="8" w16cid:durableId="629019133">
    <w:abstractNumId w:val="84"/>
  </w:num>
  <w:num w:numId="9" w16cid:durableId="1169637920">
    <w:abstractNumId w:val="1"/>
  </w:num>
  <w:num w:numId="10" w16cid:durableId="1337419243">
    <w:abstractNumId w:val="68"/>
  </w:num>
  <w:num w:numId="11" w16cid:durableId="205603185">
    <w:abstractNumId w:val="96"/>
  </w:num>
  <w:num w:numId="12" w16cid:durableId="1069234598">
    <w:abstractNumId w:val="66"/>
  </w:num>
  <w:num w:numId="13" w16cid:durableId="1163860772">
    <w:abstractNumId w:val="10"/>
  </w:num>
  <w:num w:numId="14" w16cid:durableId="821313274">
    <w:abstractNumId w:val="112"/>
  </w:num>
  <w:num w:numId="15" w16cid:durableId="1073504008">
    <w:abstractNumId w:val="31"/>
  </w:num>
  <w:num w:numId="16" w16cid:durableId="2029209122">
    <w:abstractNumId w:val="20"/>
  </w:num>
  <w:num w:numId="17" w16cid:durableId="213931493">
    <w:abstractNumId w:val="56"/>
  </w:num>
  <w:num w:numId="18" w16cid:durableId="1976257205">
    <w:abstractNumId w:val="7"/>
  </w:num>
  <w:num w:numId="19" w16cid:durableId="1397123389">
    <w:abstractNumId w:val="105"/>
  </w:num>
  <w:num w:numId="20" w16cid:durableId="882794596">
    <w:abstractNumId w:val="120"/>
  </w:num>
  <w:num w:numId="21" w16cid:durableId="443426013">
    <w:abstractNumId w:val="4"/>
  </w:num>
  <w:num w:numId="22" w16cid:durableId="1862938829">
    <w:abstractNumId w:val="130"/>
  </w:num>
  <w:num w:numId="23" w16cid:durableId="1958442460">
    <w:abstractNumId w:val="143"/>
  </w:num>
  <w:num w:numId="24" w16cid:durableId="1906716218">
    <w:abstractNumId w:val="62"/>
  </w:num>
  <w:num w:numId="25" w16cid:durableId="1005131902">
    <w:abstractNumId w:val="152"/>
  </w:num>
  <w:num w:numId="26" w16cid:durableId="1129587002">
    <w:abstractNumId w:val="25"/>
  </w:num>
  <w:num w:numId="27" w16cid:durableId="1315839072">
    <w:abstractNumId w:val="115"/>
  </w:num>
  <w:num w:numId="28" w16cid:durableId="1031808116">
    <w:abstractNumId w:val="141"/>
  </w:num>
  <w:num w:numId="29" w16cid:durableId="6560330">
    <w:abstractNumId w:val="58"/>
  </w:num>
  <w:num w:numId="30" w16cid:durableId="634481375">
    <w:abstractNumId w:val="69"/>
  </w:num>
  <w:num w:numId="31" w16cid:durableId="718240263">
    <w:abstractNumId w:val="89"/>
  </w:num>
  <w:num w:numId="32" w16cid:durableId="538663953">
    <w:abstractNumId w:val="78"/>
  </w:num>
  <w:num w:numId="33" w16cid:durableId="1533810691">
    <w:abstractNumId w:val="83"/>
  </w:num>
  <w:num w:numId="34" w16cid:durableId="1312367336">
    <w:abstractNumId w:val="126"/>
  </w:num>
  <w:num w:numId="35" w16cid:durableId="1105688538">
    <w:abstractNumId w:val="5"/>
  </w:num>
  <w:num w:numId="36" w16cid:durableId="1255674411">
    <w:abstractNumId w:val="0"/>
  </w:num>
  <w:num w:numId="37" w16cid:durableId="1029911488">
    <w:abstractNumId w:val="40"/>
  </w:num>
  <w:num w:numId="38" w16cid:durableId="1259485206">
    <w:abstractNumId w:val="108"/>
  </w:num>
  <w:num w:numId="39" w16cid:durableId="1179272545">
    <w:abstractNumId w:val="132"/>
  </w:num>
  <w:num w:numId="40" w16cid:durableId="1820464138">
    <w:abstractNumId w:val="146"/>
  </w:num>
  <w:num w:numId="41" w16cid:durableId="2026592149">
    <w:abstractNumId w:val="87"/>
  </w:num>
  <w:num w:numId="42" w16cid:durableId="562326196">
    <w:abstractNumId w:val="75"/>
  </w:num>
  <w:num w:numId="43" w16cid:durableId="122312765">
    <w:abstractNumId w:val="12"/>
  </w:num>
  <w:num w:numId="44" w16cid:durableId="587497021">
    <w:abstractNumId w:val="140"/>
  </w:num>
  <w:num w:numId="45" w16cid:durableId="662120367">
    <w:abstractNumId w:val="107"/>
  </w:num>
  <w:num w:numId="46" w16cid:durableId="893391194">
    <w:abstractNumId w:val="48"/>
  </w:num>
  <w:num w:numId="47" w16cid:durableId="406725861">
    <w:abstractNumId w:val="129"/>
  </w:num>
  <w:num w:numId="48" w16cid:durableId="458114067">
    <w:abstractNumId w:val="116"/>
  </w:num>
  <w:num w:numId="49" w16cid:durableId="1337656295">
    <w:abstractNumId w:val="28"/>
  </w:num>
  <w:num w:numId="50" w16cid:durableId="1478305467">
    <w:abstractNumId w:val="127"/>
  </w:num>
  <w:num w:numId="51" w16cid:durableId="853112654">
    <w:abstractNumId w:val="15"/>
  </w:num>
  <w:num w:numId="52" w16cid:durableId="557713865">
    <w:abstractNumId w:val="49"/>
  </w:num>
  <w:num w:numId="53" w16cid:durableId="1584726950">
    <w:abstractNumId w:val="51"/>
  </w:num>
  <w:num w:numId="54" w16cid:durableId="742064760">
    <w:abstractNumId w:val="102"/>
  </w:num>
  <w:num w:numId="55" w16cid:durableId="888497133">
    <w:abstractNumId w:val="45"/>
  </w:num>
  <w:num w:numId="56" w16cid:durableId="1215654120">
    <w:abstractNumId w:val="61"/>
  </w:num>
  <w:num w:numId="57" w16cid:durableId="887767876">
    <w:abstractNumId w:val="104"/>
  </w:num>
  <w:num w:numId="58" w16cid:durableId="776680870">
    <w:abstractNumId w:val="64"/>
  </w:num>
  <w:num w:numId="59" w16cid:durableId="1033461329">
    <w:abstractNumId w:val="2"/>
  </w:num>
  <w:num w:numId="60" w16cid:durableId="1494175106">
    <w:abstractNumId w:val="92"/>
  </w:num>
  <w:num w:numId="61" w16cid:durableId="246234154">
    <w:abstractNumId w:val="65"/>
  </w:num>
  <w:num w:numId="62" w16cid:durableId="959650031">
    <w:abstractNumId w:val="63"/>
  </w:num>
  <w:num w:numId="63" w16cid:durableId="1789203277">
    <w:abstractNumId w:val="109"/>
  </w:num>
  <w:num w:numId="64" w16cid:durableId="690835480">
    <w:abstractNumId w:val="145"/>
  </w:num>
  <w:num w:numId="65" w16cid:durableId="1220824685">
    <w:abstractNumId w:val="30"/>
  </w:num>
  <w:num w:numId="66" w16cid:durableId="494686181">
    <w:abstractNumId w:val="74"/>
  </w:num>
  <w:num w:numId="67" w16cid:durableId="1357000717">
    <w:abstractNumId w:val="95"/>
  </w:num>
  <w:num w:numId="68" w16cid:durableId="1082530869">
    <w:abstractNumId w:val="38"/>
  </w:num>
  <w:num w:numId="69" w16cid:durableId="1335916621">
    <w:abstractNumId w:val="3"/>
  </w:num>
  <w:num w:numId="70" w16cid:durableId="2053069146">
    <w:abstractNumId w:val="79"/>
  </w:num>
  <w:num w:numId="71" w16cid:durableId="1596672439">
    <w:abstractNumId w:val="46"/>
  </w:num>
  <w:num w:numId="72" w16cid:durableId="124934970">
    <w:abstractNumId w:val="123"/>
  </w:num>
  <w:num w:numId="73" w16cid:durableId="1395007703">
    <w:abstractNumId w:val="117"/>
  </w:num>
  <w:num w:numId="74" w16cid:durableId="336150262">
    <w:abstractNumId w:val="35"/>
  </w:num>
  <w:num w:numId="75" w16cid:durableId="336343756">
    <w:abstractNumId w:val="125"/>
  </w:num>
  <w:num w:numId="76" w16cid:durableId="1600795024">
    <w:abstractNumId w:val="37"/>
  </w:num>
  <w:num w:numId="77" w16cid:durableId="877089110">
    <w:abstractNumId w:val="21"/>
  </w:num>
  <w:num w:numId="78" w16cid:durableId="250820300">
    <w:abstractNumId w:val="150"/>
  </w:num>
  <w:num w:numId="79" w16cid:durableId="839854252">
    <w:abstractNumId w:val="52"/>
  </w:num>
  <w:num w:numId="80" w16cid:durableId="1337921792">
    <w:abstractNumId w:val="111"/>
  </w:num>
  <w:num w:numId="81" w16cid:durableId="84542406">
    <w:abstractNumId w:val="26"/>
  </w:num>
  <w:num w:numId="82" w16cid:durableId="1835299548">
    <w:abstractNumId w:val="53"/>
  </w:num>
  <w:num w:numId="83" w16cid:durableId="1878202634">
    <w:abstractNumId w:val="110"/>
  </w:num>
  <w:num w:numId="84" w16cid:durableId="1445688562">
    <w:abstractNumId w:val="36"/>
  </w:num>
  <w:num w:numId="85" w16cid:durableId="282033197">
    <w:abstractNumId w:val="103"/>
  </w:num>
  <w:num w:numId="86" w16cid:durableId="1285574814">
    <w:abstractNumId w:val="57"/>
  </w:num>
  <w:num w:numId="87" w16cid:durableId="1802961801">
    <w:abstractNumId w:val="76"/>
  </w:num>
  <w:num w:numId="88" w16cid:durableId="1061322421">
    <w:abstractNumId w:val="81"/>
  </w:num>
  <w:num w:numId="89" w16cid:durableId="2112816559">
    <w:abstractNumId w:val="43"/>
  </w:num>
  <w:num w:numId="90" w16cid:durableId="1209032435">
    <w:abstractNumId w:val="124"/>
  </w:num>
  <w:num w:numId="91" w16cid:durableId="188956827">
    <w:abstractNumId w:val="13"/>
  </w:num>
  <w:num w:numId="92" w16cid:durableId="393552614">
    <w:abstractNumId w:val="99"/>
  </w:num>
  <w:num w:numId="93" w16cid:durableId="1386611279">
    <w:abstractNumId w:val="97"/>
  </w:num>
  <w:num w:numId="94" w16cid:durableId="1569992820">
    <w:abstractNumId w:val="151"/>
  </w:num>
  <w:num w:numId="95" w16cid:durableId="2107801309">
    <w:abstractNumId w:val="23"/>
  </w:num>
  <w:num w:numId="96" w16cid:durableId="1002510220">
    <w:abstractNumId w:val="73"/>
  </w:num>
  <w:num w:numId="97" w16cid:durableId="631594086">
    <w:abstractNumId w:val="16"/>
  </w:num>
  <w:num w:numId="98" w16cid:durableId="1751846225">
    <w:abstractNumId w:val="131"/>
  </w:num>
  <w:num w:numId="99" w16cid:durableId="1763718308">
    <w:abstractNumId w:val="148"/>
  </w:num>
  <w:num w:numId="100" w16cid:durableId="1867448333">
    <w:abstractNumId w:val="18"/>
  </w:num>
  <w:num w:numId="101" w16cid:durableId="1630892262">
    <w:abstractNumId w:val="29"/>
  </w:num>
  <w:num w:numId="102" w16cid:durableId="1156603054">
    <w:abstractNumId w:val="136"/>
  </w:num>
  <w:num w:numId="103" w16cid:durableId="340543903">
    <w:abstractNumId w:val="80"/>
  </w:num>
  <w:num w:numId="104" w16cid:durableId="2137292113">
    <w:abstractNumId w:val="17"/>
  </w:num>
  <w:num w:numId="105" w16cid:durableId="1633828651">
    <w:abstractNumId w:val="114"/>
  </w:num>
  <w:num w:numId="106" w16cid:durableId="25370556">
    <w:abstractNumId w:val="41"/>
  </w:num>
  <w:num w:numId="107" w16cid:durableId="326136542">
    <w:abstractNumId w:val="8"/>
  </w:num>
  <w:num w:numId="108" w16cid:durableId="1102259149">
    <w:abstractNumId w:val="22"/>
  </w:num>
  <w:num w:numId="109" w16cid:durableId="272633632">
    <w:abstractNumId w:val="118"/>
  </w:num>
  <w:num w:numId="110" w16cid:durableId="1064108692">
    <w:abstractNumId w:val="19"/>
  </w:num>
  <w:num w:numId="111" w16cid:durableId="2082218871">
    <w:abstractNumId w:val="88"/>
  </w:num>
  <w:num w:numId="112" w16cid:durableId="1184587901">
    <w:abstractNumId w:val="137"/>
  </w:num>
  <w:num w:numId="113" w16cid:durableId="387850306">
    <w:abstractNumId w:val="77"/>
  </w:num>
  <w:num w:numId="114" w16cid:durableId="1265649271">
    <w:abstractNumId w:val="60"/>
  </w:num>
  <w:num w:numId="115" w16cid:durableId="1774781789">
    <w:abstractNumId w:val="34"/>
  </w:num>
  <w:num w:numId="116" w16cid:durableId="890503398">
    <w:abstractNumId w:val="122"/>
  </w:num>
  <w:num w:numId="117" w16cid:durableId="1153645522">
    <w:abstractNumId w:val="133"/>
  </w:num>
  <w:num w:numId="118" w16cid:durableId="846822846">
    <w:abstractNumId w:val="50"/>
  </w:num>
  <w:num w:numId="119" w16cid:durableId="1483350469">
    <w:abstractNumId w:val="91"/>
  </w:num>
  <w:num w:numId="120" w16cid:durableId="1839073719">
    <w:abstractNumId w:val="119"/>
  </w:num>
  <w:num w:numId="121" w16cid:durableId="1897666314">
    <w:abstractNumId w:val="139"/>
  </w:num>
  <w:num w:numId="122" w16cid:durableId="492450609">
    <w:abstractNumId w:val="32"/>
  </w:num>
  <w:num w:numId="123" w16cid:durableId="75176861">
    <w:abstractNumId w:val="44"/>
  </w:num>
  <w:num w:numId="124" w16cid:durableId="357699001">
    <w:abstractNumId w:val="6"/>
  </w:num>
  <w:num w:numId="125" w16cid:durableId="756950262">
    <w:abstractNumId w:val="39"/>
  </w:num>
  <w:num w:numId="126" w16cid:durableId="952135541">
    <w:abstractNumId w:val="55"/>
  </w:num>
  <w:num w:numId="127" w16cid:durableId="1243880613">
    <w:abstractNumId w:val="59"/>
  </w:num>
  <w:num w:numId="128" w16cid:durableId="1961571559">
    <w:abstractNumId w:val="90"/>
  </w:num>
  <w:num w:numId="129" w16cid:durableId="1469933479">
    <w:abstractNumId w:val="93"/>
  </w:num>
  <w:num w:numId="130" w16cid:durableId="724448501">
    <w:abstractNumId w:val="98"/>
  </w:num>
  <w:num w:numId="131" w16cid:durableId="1444809459">
    <w:abstractNumId w:val="100"/>
  </w:num>
  <w:num w:numId="132" w16cid:durableId="286591333">
    <w:abstractNumId w:val="14"/>
  </w:num>
  <w:num w:numId="133" w16cid:durableId="537204250">
    <w:abstractNumId w:val="11"/>
  </w:num>
  <w:num w:numId="134" w16cid:durableId="420027982">
    <w:abstractNumId w:val="9"/>
  </w:num>
  <w:num w:numId="135" w16cid:durableId="1732119942">
    <w:abstractNumId w:val="72"/>
  </w:num>
  <w:num w:numId="136" w16cid:durableId="923417389">
    <w:abstractNumId w:val="101"/>
  </w:num>
  <w:num w:numId="137" w16cid:durableId="2057503265">
    <w:abstractNumId w:val="128"/>
  </w:num>
  <w:num w:numId="138" w16cid:durableId="173303073">
    <w:abstractNumId w:val="134"/>
  </w:num>
  <w:num w:numId="139" w16cid:durableId="1852061656">
    <w:abstractNumId w:val="138"/>
  </w:num>
  <w:num w:numId="140" w16cid:durableId="1155223115">
    <w:abstractNumId w:val="33"/>
  </w:num>
  <w:num w:numId="141" w16cid:durableId="455560188">
    <w:abstractNumId w:val="85"/>
  </w:num>
  <w:num w:numId="142" w16cid:durableId="678045003">
    <w:abstractNumId w:val="144"/>
  </w:num>
  <w:num w:numId="143" w16cid:durableId="470945613">
    <w:abstractNumId w:val="71"/>
  </w:num>
  <w:num w:numId="144" w16cid:durableId="1726028826">
    <w:abstractNumId w:val="27"/>
  </w:num>
  <w:num w:numId="145" w16cid:durableId="1681158293">
    <w:abstractNumId w:val="82"/>
  </w:num>
  <w:num w:numId="146" w16cid:durableId="400519706">
    <w:abstractNumId w:val="94"/>
  </w:num>
  <w:num w:numId="147" w16cid:durableId="934635648">
    <w:abstractNumId w:val="47"/>
  </w:num>
  <w:num w:numId="148" w16cid:durableId="84768130">
    <w:abstractNumId w:val="86"/>
  </w:num>
  <w:num w:numId="149" w16cid:durableId="1121917068">
    <w:abstractNumId w:val="121"/>
  </w:num>
  <w:num w:numId="150" w16cid:durableId="124352300">
    <w:abstractNumId w:val="54"/>
  </w:num>
  <w:num w:numId="151" w16cid:durableId="72901297">
    <w:abstractNumId w:val="147"/>
  </w:num>
  <w:num w:numId="152" w16cid:durableId="431363956">
    <w:abstractNumId w:val="135"/>
  </w:num>
  <w:num w:numId="153" w16cid:durableId="1765795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4EA"/>
    <w:rsid w:val="00275575"/>
    <w:rsid w:val="00280485"/>
    <w:rsid w:val="0028314C"/>
    <w:rsid w:val="002834A0"/>
    <w:rsid w:val="002B0149"/>
    <w:rsid w:val="002B329F"/>
    <w:rsid w:val="002C056F"/>
    <w:rsid w:val="002C628A"/>
    <w:rsid w:val="002C7744"/>
    <w:rsid w:val="002D2CA4"/>
    <w:rsid w:val="002D54BA"/>
    <w:rsid w:val="002F44C2"/>
    <w:rsid w:val="00302A95"/>
    <w:rsid w:val="00314F42"/>
    <w:rsid w:val="00316B6A"/>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56B41"/>
    <w:rsid w:val="00463232"/>
    <w:rsid w:val="004672BF"/>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E04"/>
    <w:rsid w:val="006B2FED"/>
    <w:rsid w:val="006B6748"/>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1597</TotalTime>
  <Pages>2</Pages>
  <Words>368</Words>
  <Characters>2030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189</cp:revision>
  <dcterms:created xsi:type="dcterms:W3CDTF">2022-11-21T18:39:00Z</dcterms:created>
  <dcterms:modified xsi:type="dcterms:W3CDTF">2023-10-19T22:56:00Z</dcterms:modified>
</cp:coreProperties>
</file>