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F088D" w14:textId="3ADABC81" w:rsidR="003B22A5" w:rsidRDefault="00D1268D" w:rsidP="00D1268D">
      <w:pPr>
        <w:pStyle w:val="Titre"/>
        <w:rPr>
          <w:b/>
          <w:bCs/>
        </w:rPr>
      </w:pPr>
      <w:r w:rsidRPr="00D1268D">
        <w:rPr>
          <w:b/>
          <w:bCs/>
        </w:rPr>
        <w:t>Kevlar</w:t>
      </w:r>
    </w:p>
    <w:sdt>
      <w:sdtPr>
        <w:id w:val="80212224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36558892" w14:textId="6B4312DC" w:rsidR="009F04C6" w:rsidRDefault="009F04C6">
          <w:pPr>
            <w:pStyle w:val="En-ttedetabledesmatires"/>
          </w:pPr>
          <w:r>
            <w:t>Table des matières</w:t>
          </w:r>
        </w:p>
        <w:p w14:paraId="4BE73061" w14:textId="662C74E5" w:rsidR="009F04C6" w:rsidRDefault="009F04C6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070051" w:history="1">
            <w:r w:rsidRPr="00E02D8B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_Toc133070051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7DDCA" w14:textId="7509C466" w:rsidR="009F04C6" w:rsidRDefault="009F04C6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70052" w:history="1">
            <w:r w:rsidRPr="00E02D8B">
              <w:rPr>
                <w:rStyle w:val="Lienhypertexte"/>
                <w:b/>
                <w:bCs/>
                <w:noProof/>
              </w:rPr>
              <w:t>Structure et propriétés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_Toc133070052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48572" w14:textId="4A4A55B0" w:rsidR="009F04C6" w:rsidRDefault="009F04C6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70053" w:history="1">
            <w:r w:rsidRPr="00E02D8B">
              <w:rPr>
                <w:rStyle w:val="Lienhypertexte"/>
                <w:b/>
                <w:bCs/>
                <w:noProof/>
              </w:rPr>
              <w:t>Utilisation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_Toc133070053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5129F" w14:textId="20C61C94" w:rsidR="009F04C6" w:rsidRDefault="009F04C6">
          <w:r>
            <w:rPr>
              <w:b/>
              <w:bCs/>
            </w:rPr>
            <w:fldChar w:fldCharType="end"/>
          </w:r>
        </w:p>
      </w:sdtContent>
    </w:sdt>
    <w:p w14:paraId="747E6AF7" w14:textId="30DA7839" w:rsidR="00D1268D" w:rsidRDefault="00D1268D" w:rsidP="00D1268D"/>
    <w:p w14:paraId="4842EB2A" w14:textId="6C05D3CF" w:rsidR="00D1268D" w:rsidRDefault="007B454E" w:rsidP="00D1268D">
      <w:pPr>
        <w:pStyle w:val="Titre1"/>
        <w:rPr>
          <w:b/>
          <w:bCs/>
        </w:rPr>
      </w:pPr>
      <w:bookmarkStart w:id="0" w:name="_Toc133070051"/>
      <w:r>
        <w:rPr>
          <w:noProof/>
        </w:rPr>
        <w:drawing>
          <wp:anchor distT="0" distB="0" distL="114300" distR="114300" simplePos="0" relativeHeight="251658240" behindDoc="0" locked="0" layoutInCell="1" allowOverlap="1" wp14:anchorId="4ED4F65D" wp14:editId="010C9BB5">
            <wp:simplePos x="0" y="0"/>
            <wp:positionH relativeFrom="margin">
              <wp:posOffset>3727450</wp:posOffset>
            </wp:positionH>
            <wp:positionV relativeFrom="paragraph">
              <wp:posOffset>82550</wp:posOffset>
            </wp:positionV>
            <wp:extent cx="2387600" cy="1755140"/>
            <wp:effectExtent l="0" t="0" r="0" b="0"/>
            <wp:wrapSquare wrapText="bothSides"/>
            <wp:docPr id="4" name="Image 4" descr="How kevlar locks toget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ow kevlar locks togethe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00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268D" w:rsidRPr="00D1268D">
        <w:rPr>
          <w:b/>
          <w:bCs/>
        </w:rPr>
        <w:t>Introduction</w:t>
      </w:r>
      <w:bookmarkEnd w:id="0"/>
    </w:p>
    <w:p w14:paraId="40EE2E56" w14:textId="37EB1581" w:rsidR="007B454E" w:rsidRPr="007B454E" w:rsidRDefault="007B454E" w:rsidP="007B454E">
      <w:pPr>
        <w:pStyle w:val="NormalWeb"/>
        <w:jc w:val="both"/>
      </w:pPr>
      <w:r w:rsidRPr="007B454E">
        <w:t xml:space="preserve">Le poly(p-phénylènetéréphtalamide) (PPD-T) est un polymère thermoplastique constitué de noyaux aromatiques séparés par des groupes amide. Il appartient à la famille des fibres d'aramides. </w:t>
      </w:r>
    </w:p>
    <w:p w14:paraId="58787900" w14:textId="1B216218" w:rsidR="007B454E" w:rsidRPr="007B454E" w:rsidRDefault="007B454E" w:rsidP="007B454E">
      <w:pPr>
        <w:pStyle w:val="NormalWeb"/>
        <w:jc w:val="both"/>
      </w:pPr>
      <w:r w:rsidRPr="007B454E">
        <w:t xml:space="preserve">Le PPD-T est commercialisé sous le nom déposé Kevlar. Ce dernier, comme les autres fibres textiles, ne fait pas partie des matières plastiques. </w:t>
      </w:r>
    </w:p>
    <w:p w14:paraId="68C65170" w14:textId="77777777" w:rsidR="007B454E" w:rsidRPr="007B454E" w:rsidRDefault="007B454E" w:rsidP="007B454E">
      <w:pPr>
        <w:pStyle w:val="Titre1"/>
        <w:rPr>
          <w:b/>
          <w:bCs/>
        </w:rPr>
      </w:pPr>
      <w:bookmarkStart w:id="1" w:name="_Toc133070052"/>
      <w:r w:rsidRPr="007B454E">
        <w:rPr>
          <w:rStyle w:val="mw-headline"/>
          <w:b/>
          <w:bCs/>
        </w:rPr>
        <w:t>Structure et propriétés</w:t>
      </w:r>
      <w:bookmarkEnd w:id="1"/>
    </w:p>
    <w:p w14:paraId="7F4552C0" w14:textId="0C09A7FA" w:rsidR="007B454E" w:rsidRDefault="007B454E" w:rsidP="007B454E">
      <w:pPr>
        <w:pStyle w:val="NormalWeb"/>
        <w:jc w:val="both"/>
      </w:pPr>
      <w:r>
        <w:t xml:space="preserve">Le Kevlar est une </w:t>
      </w:r>
      <w:r w:rsidRPr="007B454E">
        <w:t>fibre synthétique</w:t>
      </w:r>
      <w:r>
        <w:t xml:space="preserve"> qui possède de très bonnes propriétés mécaniques en traction (</w:t>
      </w:r>
      <w:r w:rsidRPr="007B454E">
        <w:t>résistance à la rupture</w:t>
      </w:r>
      <w:r>
        <w:t xml:space="preserve"> de </w:t>
      </w:r>
      <w:r w:rsidRPr="007B454E">
        <w:t>3 100 MPa</w:t>
      </w:r>
      <w:r>
        <w:t xml:space="preserve"> et </w:t>
      </w:r>
      <w:r w:rsidRPr="007B454E">
        <w:t>module</w:t>
      </w:r>
      <w:r>
        <w:t xml:space="preserve"> entre 70 et </w:t>
      </w:r>
      <w:r w:rsidRPr="007B454E">
        <w:t>125 GPa</w:t>
      </w:r>
      <w:r>
        <w:t xml:space="preserve">) et fatigue. Il n'est toutefois pas aussi performant que la </w:t>
      </w:r>
      <w:r w:rsidRPr="007B454E">
        <w:t>fibre de carbone</w:t>
      </w:r>
      <w:r>
        <w:t xml:space="preserve"> qui peut atteindre une </w:t>
      </w:r>
      <w:r w:rsidRPr="007B454E">
        <w:t>résistance à la traction</w:t>
      </w:r>
      <w:r>
        <w:t xml:space="preserve"> de </w:t>
      </w:r>
      <w:r w:rsidRPr="007B454E">
        <w:t>7 000 MPa</w:t>
      </w:r>
      <w:r>
        <w:t xml:space="preserve"> (fibres très haute résistance) et un module de </w:t>
      </w:r>
      <w:r w:rsidRPr="007B454E">
        <w:t>520 GPa</w:t>
      </w:r>
      <w:r>
        <w:t xml:space="preserve"> (fibres très haut module). </w:t>
      </w:r>
    </w:p>
    <w:p w14:paraId="77D23B85" w14:textId="16D9520A" w:rsidR="007B454E" w:rsidRDefault="007B454E" w:rsidP="007B454E">
      <w:pPr>
        <w:pStyle w:val="NormalWeb"/>
        <w:jc w:val="both"/>
      </w:pPr>
      <w:r>
        <w:t xml:space="preserve">Le Kevlar possède un réseau de </w:t>
      </w:r>
      <w:r w:rsidRPr="007B454E">
        <w:t>liaisons hydrogène</w:t>
      </w:r>
      <w:r>
        <w:t xml:space="preserve"> entre les chaînes polymères qui lui confère une grande rigidité. La résistance à la traction </w:t>
      </w:r>
      <w:r w:rsidRPr="007B454E">
        <w:t>spécifique</w:t>
      </w:r>
      <w:r>
        <w:t xml:space="preserve"> (rapportée à la densité) est supérieure à celle de l'</w:t>
      </w:r>
      <w:r w:rsidRPr="007B454E">
        <w:t>acier</w:t>
      </w:r>
      <w:r>
        <w:t xml:space="preserve">, mais inférieure à celle des fibres de carbone ou du </w:t>
      </w:r>
      <w:r w:rsidRPr="007B454E">
        <w:t>Dyneema1</w:t>
      </w:r>
      <w:r>
        <w:t xml:space="preserve">. </w:t>
      </w:r>
    </w:p>
    <w:p w14:paraId="57425174" w14:textId="2FF2526D" w:rsidR="007B454E" w:rsidRDefault="007B454E" w:rsidP="007B454E">
      <w:pPr>
        <w:pStyle w:val="NormalWeb"/>
        <w:jc w:val="both"/>
      </w:pPr>
      <w:r>
        <w:t xml:space="preserve">Du fait de la présence du groupe phényle dans la </w:t>
      </w:r>
      <w:r w:rsidRPr="007B454E">
        <w:t>molécule</w:t>
      </w:r>
      <w:r>
        <w:t xml:space="preserve"> de PPD-T, il n'y a pas libre rotation autour de la </w:t>
      </w:r>
      <w:r w:rsidRPr="007B454E">
        <w:t>liaison carbone-azote</w:t>
      </w:r>
      <w:r>
        <w:t>, la conformation s-cis est impossible (</w:t>
      </w:r>
      <w:r w:rsidRPr="007B454E">
        <w:t>encombrement stérique</w:t>
      </w:r>
      <w:r>
        <w:t xml:space="preserve">). La conformation s-trans est donc la plus généralement observée. Les chaînes sont bien alignées, régulières et orientées. De ce fait, le Kevlar est très </w:t>
      </w:r>
      <w:r w:rsidRPr="007B454E">
        <w:t>cristallin</w:t>
      </w:r>
      <w:r>
        <w:t>, ce qui explique sa rigidité (</w:t>
      </w:r>
      <w:r w:rsidRPr="007B454E">
        <w:t>E</w:t>
      </w:r>
      <w:r>
        <w:t xml:space="preserve">) et sa résistance à la rupture (σ). </w:t>
      </w:r>
    </w:p>
    <w:p w14:paraId="57B45947" w14:textId="7DC79CC0" w:rsidR="007B454E" w:rsidRDefault="007B454E" w:rsidP="007B454E">
      <w:pPr>
        <w:pStyle w:val="NormalWeb"/>
        <w:jc w:val="both"/>
      </w:pPr>
      <w:r>
        <w:t xml:space="preserve">Il existe plusieurs </w:t>
      </w:r>
      <w:r w:rsidRPr="007B454E">
        <w:t>grades</w:t>
      </w:r>
      <w:r>
        <w:t xml:space="preserve"> de Kevlar : Kevlar, Kevlar 52, Kevlar 49, etc. Le Kevlar de base est surtout utilisé pour le renforcement des </w:t>
      </w:r>
      <w:r w:rsidRPr="007B454E">
        <w:t>pneumatiques</w:t>
      </w:r>
      <w:r>
        <w:t xml:space="preserve"> et d'autres caoutchoucs. Le Kevlar 29 est principalement utilisé dans des applications industrielles telles que des câbles, ou bien pour remplacer l'</w:t>
      </w:r>
      <w:r w:rsidRPr="007B454E">
        <w:t>amiante</w:t>
      </w:r>
      <w:r>
        <w:t xml:space="preserve">, la doublure de freins, pour le renforcement de la coque d'un bateau, ou encore pour la fabrication des </w:t>
      </w:r>
      <w:r w:rsidRPr="007B454E">
        <w:t>gilets pare-balles</w:t>
      </w:r>
      <w:r>
        <w:t xml:space="preserve">. Le Kevlar 49 est le grade ayant le plus grand module en traction de tous les aramides. Il est utilisé dans certains plastiques et composites, </w:t>
      </w:r>
      <w:r>
        <w:lastRenderedPageBreak/>
        <w:t>pour le renforcement de coques et pour la fabrication de certaines pièces d'avions et de cadres de vélos.</w:t>
      </w:r>
    </w:p>
    <w:p w14:paraId="3CD1CFEF" w14:textId="77777777" w:rsidR="007B454E" w:rsidRDefault="007B454E" w:rsidP="007B454E">
      <w:pPr>
        <w:pStyle w:val="NormalWeb"/>
        <w:jc w:val="both"/>
      </w:pPr>
      <w:r>
        <w:t xml:space="preserve">Qualités : </w:t>
      </w:r>
    </w:p>
    <w:p w14:paraId="5822E72E" w14:textId="4F9E0EA0" w:rsidR="007B454E" w:rsidRDefault="007B454E" w:rsidP="007B454E">
      <w:pPr>
        <w:pStyle w:val="NormalWeb"/>
        <w:numPr>
          <w:ilvl w:val="0"/>
          <w:numId w:val="6"/>
        </w:numPr>
        <w:jc w:val="both"/>
      </w:pPr>
      <w:r>
        <w:t>bonne résistance spécifique à la traction ;</w:t>
      </w:r>
    </w:p>
    <w:p w14:paraId="4E0BA401" w14:textId="12748BBD" w:rsidR="007B454E" w:rsidRDefault="007B454E" w:rsidP="007B454E">
      <w:pPr>
        <w:pStyle w:val="NormalWeb"/>
        <w:numPr>
          <w:ilvl w:val="0"/>
          <w:numId w:val="6"/>
        </w:numPr>
        <w:jc w:val="both"/>
      </w:pPr>
      <w:r>
        <w:t>faible densité (1,45) ;</w:t>
      </w:r>
    </w:p>
    <w:p w14:paraId="2F9FA177" w14:textId="1C2196AC" w:rsidR="007B454E" w:rsidRDefault="007B454E" w:rsidP="007B454E">
      <w:pPr>
        <w:pStyle w:val="NormalWeb"/>
        <w:numPr>
          <w:ilvl w:val="0"/>
          <w:numId w:val="6"/>
        </w:numPr>
        <w:jc w:val="both"/>
      </w:pPr>
      <w:r>
        <w:t>dilatation thermique nulle ;</w:t>
      </w:r>
    </w:p>
    <w:p w14:paraId="1A0229AD" w14:textId="7DA3F2EA" w:rsidR="007B454E" w:rsidRDefault="007B454E" w:rsidP="007B454E">
      <w:pPr>
        <w:pStyle w:val="NormalWeb"/>
        <w:numPr>
          <w:ilvl w:val="0"/>
          <w:numId w:val="6"/>
        </w:numPr>
        <w:jc w:val="both"/>
      </w:pPr>
      <w:r>
        <w:t>absorption des vibrations, amortissement ;</w:t>
      </w:r>
    </w:p>
    <w:p w14:paraId="60058459" w14:textId="15AAFAFD" w:rsidR="007B454E" w:rsidRDefault="007B454E" w:rsidP="007B454E">
      <w:pPr>
        <w:pStyle w:val="NormalWeb"/>
        <w:numPr>
          <w:ilvl w:val="0"/>
          <w:numId w:val="6"/>
        </w:numPr>
        <w:jc w:val="both"/>
      </w:pPr>
      <w:r>
        <w:t>excellente résistance aux chocs et à la fatigue ;</w:t>
      </w:r>
    </w:p>
    <w:p w14:paraId="4EB33481" w14:textId="5B6B78AD" w:rsidR="007B454E" w:rsidRDefault="007B454E" w:rsidP="007B454E">
      <w:pPr>
        <w:pStyle w:val="NormalWeb"/>
        <w:numPr>
          <w:ilvl w:val="0"/>
          <w:numId w:val="6"/>
        </w:numPr>
        <w:jc w:val="both"/>
      </w:pPr>
      <w:r>
        <w:t>bon comportement chimique vis-à-vis des carburants.</w:t>
      </w:r>
    </w:p>
    <w:p w14:paraId="4BF22176" w14:textId="77777777" w:rsidR="007B454E" w:rsidRDefault="007B454E" w:rsidP="007B454E">
      <w:pPr>
        <w:pStyle w:val="NormalWeb"/>
        <w:jc w:val="both"/>
      </w:pPr>
      <w:r>
        <w:t xml:space="preserve">Défauts : </w:t>
      </w:r>
    </w:p>
    <w:p w14:paraId="22FA9B96" w14:textId="6FCD2A3E" w:rsidR="007B454E" w:rsidRDefault="007B454E" w:rsidP="007B454E">
      <w:pPr>
        <w:pStyle w:val="NormalWeb"/>
        <w:numPr>
          <w:ilvl w:val="0"/>
          <w:numId w:val="5"/>
        </w:numPr>
        <w:jc w:val="both"/>
      </w:pPr>
      <w:r>
        <w:t xml:space="preserve">mauvaise résistance aux rayons </w:t>
      </w:r>
      <w:r w:rsidRPr="007B454E">
        <w:t>UV</w:t>
      </w:r>
      <w:r>
        <w:t> ;</w:t>
      </w:r>
    </w:p>
    <w:p w14:paraId="032F9CAB" w14:textId="58AE8AF7" w:rsidR="007B454E" w:rsidRDefault="007B454E" w:rsidP="007B454E">
      <w:pPr>
        <w:pStyle w:val="NormalWeb"/>
        <w:numPr>
          <w:ilvl w:val="0"/>
          <w:numId w:val="5"/>
        </w:numPr>
        <w:jc w:val="both"/>
      </w:pPr>
      <w:r>
        <w:t>faible tenue en compression ;</w:t>
      </w:r>
    </w:p>
    <w:p w14:paraId="5499F10F" w14:textId="18A36548" w:rsidR="007B454E" w:rsidRDefault="007B454E" w:rsidP="007B454E">
      <w:pPr>
        <w:pStyle w:val="NormalWeb"/>
        <w:numPr>
          <w:ilvl w:val="0"/>
          <w:numId w:val="5"/>
        </w:numPr>
        <w:jc w:val="both"/>
      </w:pPr>
      <w:r>
        <w:t>reprise d'humidité importante (4 %) : étuvage avant imprégnation ;</w:t>
      </w:r>
    </w:p>
    <w:p w14:paraId="30C1BB59" w14:textId="77777777" w:rsidR="007B454E" w:rsidRDefault="007B454E" w:rsidP="007B454E">
      <w:pPr>
        <w:pStyle w:val="NormalWeb"/>
        <w:numPr>
          <w:ilvl w:val="0"/>
          <w:numId w:val="5"/>
        </w:numPr>
        <w:jc w:val="both"/>
      </w:pPr>
      <w:r>
        <w:t>perte de sa résistance balistique lorsqu'il est humide ;</w:t>
      </w:r>
    </w:p>
    <w:p w14:paraId="133D0938" w14:textId="4074B1EB" w:rsidR="007B454E" w:rsidRDefault="007B454E" w:rsidP="007B454E">
      <w:pPr>
        <w:pStyle w:val="NormalWeb"/>
        <w:numPr>
          <w:ilvl w:val="0"/>
          <w:numId w:val="5"/>
        </w:numPr>
        <w:jc w:val="both"/>
      </w:pPr>
      <w:r>
        <w:t xml:space="preserve">faible adhérence avec les </w:t>
      </w:r>
      <w:r w:rsidRPr="007B454E">
        <w:t>résines</w:t>
      </w:r>
      <w:r>
        <w:t xml:space="preserve"> d'imprégnation ;</w:t>
      </w:r>
    </w:p>
    <w:p w14:paraId="2797728D" w14:textId="69379FFD" w:rsidR="007B454E" w:rsidRDefault="007B454E" w:rsidP="007B454E">
      <w:pPr>
        <w:pStyle w:val="NormalWeb"/>
        <w:numPr>
          <w:ilvl w:val="0"/>
          <w:numId w:val="5"/>
        </w:numPr>
        <w:jc w:val="both"/>
      </w:pPr>
      <w:r>
        <w:t>usinage difficile;</w:t>
      </w:r>
    </w:p>
    <w:p w14:paraId="78125074" w14:textId="1601A89F" w:rsidR="007B454E" w:rsidRDefault="007B454E" w:rsidP="007B454E">
      <w:pPr>
        <w:pStyle w:val="NormalWeb"/>
        <w:numPr>
          <w:ilvl w:val="0"/>
          <w:numId w:val="5"/>
        </w:numPr>
        <w:jc w:val="both"/>
      </w:pPr>
      <w:r>
        <w:t>mauvaise tenue au feu (décomposition à 400 °C).</w:t>
      </w:r>
    </w:p>
    <w:p w14:paraId="591A5A46" w14:textId="77777777" w:rsidR="007B454E" w:rsidRPr="007B454E" w:rsidRDefault="007B454E" w:rsidP="007B454E">
      <w:pPr>
        <w:pStyle w:val="Titre1"/>
        <w:rPr>
          <w:b/>
          <w:bCs/>
        </w:rPr>
      </w:pPr>
      <w:bookmarkStart w:id="2" w:name="_Toc133070053"/>
      <w:r w:rsidRPr="007B454E">
        <w:rPr>
          <w:rStyle w:val="mw-headline"/>
          <w:b/>
          <w:bCs/>
        </w:rPr>
        <w:t>Utilisation</w:t>
      </w:r>
      <w:bookmarkEnd w:id="2"/>
    </w:p>
    <w:p w14:paraId="47756A37" w14:textId="5366D9CC" w:rsidR="007B454E" w:rsidRDefault="007B454E" w:rsidP="007B454E">
      <w:pPr>
        <w:pStyle w:val="NormalWeb"/>
        <w:jc w:val="both"/>
      </w:pPr>
      <w:r>
        <w:t>Le PPD-T possède différentes propriétés intéressantes, telles la résistance à la chaleur (résiste à des températures pouvant aller jusqu'à 400 °C, il se décompose au-delà)</w:t>
      </w:r>
      <w:r w:rsidRPr="007B454E">
        <w:t>[précision nécessaire]</w:t>
      </w:r>
      <w:r>
        <w:t xml:space="preserve">, à l'élongation ou au </w:t>
      </w:r>
      <w:r w:rsidRPr="007B454E">
        <w:t>cisaillement</w:t>
      </w:r>
      <w:r>
        <w:t xml:space="preserve">. Il est donc utilisé dans de nombreux domaines où ces caractéristiques sont recherchées : </w:t>
      </w:r>
    </w:p>
    <w:p w14:paraId="7E78AB33" w14:textId="06DCD6AA" w:rsidR="007B454E" w:rsidRDefault="007B454E" w:rsidP="007B454E">
      <w:pPr>
        <w:pStyle w:val="NormalWeb"/>
        <w:numPr>
          <w:ilvl w:val="0"/>
          <w:numId w:val="7"/>
        </w:numPr>
        <w:jc w:val="both"/>
      </w:pPr>
      <w:r>
        <w:t xml:space="preserve">gilets pare-balles, casques (associé à une ou plusieurs autres fibres telles que la </w:t>
      </w:r>
      <w:r w:rsidRPr="007B454E">
        <w:t>fibre de verre</w:t>
      </w:r>
      <w:r>
        <w:t xml:space="preserve"> ou de carbone) (tissage + résistance) ;</w:t>
      </w:r>
    </w:p>
    <w:p w14:paraId="764CC0F4" w14:textId="77777777" w:rsidR="007B454E" w:rsidRDefault="007B454E" w:rsidP="007B454E">
      <w:pPr>
        <w:pStyle w:val="NormalWeb"/>
        <w:numPr>
          <w:ilvl w:val="0"/>
          <w:numId w:val="7"/>
        </w:numPr>
        <w:jc w:val="both"/>
      </w:pPr>
      <w:r>
        <w:t>montures de lunettes</w:t>
      </w:r>
    </w:p>
    <w:p w14:paraId="7993538A" w14:textId="77777777" w:rsidR="007B454E" w:rsidRDefault="007B454E" w:rsidP="007B454E">
      <w:pPr>
        <w:pStyle w:val="NormalWeb"/>
        <w:numPr>
          <w:ilvl w:val="0"/>
          <w:numId w:val="7"/>
        </w:numPr>
        <w:jc w:val="both"/>
      </w:pPr>
      <w:r>
        <w:t>renforts de vêtements plus ou moins importants en fonction de la personne ;</w:t>
      </w:r>
    </w:p>
    <w:p w14:paraId="23F8BB90" w14:textId="77777777" w:rsidR="007B454E" w:rsidRDefault="007B454E" w:rsidP="007B454E">
      <w:pPr>
        <w:pStyle w:val="NormalWeb"/>
        <w:numPr>
          <w:ilvl w:val="0"/>
          <w:numId w:val="7"/>
        </w:numPr>
        <w:jc w:val="both"/>
      </w:pPr>
      <w:r>
        <w:t>voiles et coques de bateaux (résistance à l'élongation et aux solutions alcalines) ;</w:t>
      </w:r>
    </w:p>
    <w:p w14:paraId="1840427B" w14:textId="1A216FFD" w:rsidR="007B454E" w:rsidRDefault="007B454E" w:rsidP="007B454E">
      <w:pPr>
        <w:pStyle w:val="NormalWeb"/>
        <w:numPr>
          <w:ilvl w:val="0"/>
          <w:numId w:val="7"/>
        </w:numPr>
        <w:jc w:val="both"/>
      </w:pPr>
      <w:r>
        <w:t>domaine aéronautique, aérospatial (ailes d'</w:t>
      </w:r>
      <w:r w:rsidRPr="007B454E">
        <w:t>avions</w:t>
      </w:r>
      <w:r>
        <w:t>…) ;</w:t>
      </w:r>
    </w:p>
    <w:p w14:paraId="744320E0" w14:textId="0DFDB79A" w:rsidR="007B454E" w:rsidRDefault="007B454E" w:rsidP="007B454E">
      <w:pPr>
        <w:pStyle w:val="NormalWeb"/>
        <w:numPr>
          <w:ilvl w:val="0"/>
          <w:numId w:val="7"/>
        </w:numPr>
        <w:jc w:val="both"/>
      </w:pPr>
      <w:r>
        <w:t>matériel sportif (</w:t>
      </w:r>
      <w:r w:rsidRPr="007B454E">
        <w:t>patinage de vitesse</w:t>
      </w:r>
      <w:r>
        <w:t xml:space="preserve">, </w:t>
      </w:r>
      <w:r w:rsidRPr="007B454E">
        <w:t>snowboard</w:t>
      </w:r>
      <w:r>
        <w:t xml:space="preserve">, </w:t>
      </w:r>
      <w:r w:rsidRPr="007B454E">
        <w:t>ski</w:t>
      </w:r>
      <w:r>
        <w:t xml:space="preserve">, </w:t>
      </w:r>
      <w:r w:rsidRPr="007B454E">
        <w:t>canoë-kayak</w:t>
      </w:r>
      <w:r>
        <w:t xml:space="preserve">, </w:t>
      </w:r>
      <w:r w:rsidRPr="007B454E">
        <w:t>escrime</w:t>
      </w:r>
      <w:r>
        <w:t xml:space="preserve">, </w:t>
      </w:r>
      <w:r w:rsidRPr="007B454E">
        <w:t>raquettes</w:t>
      </w:r>
      <w:r>
        <w:t xml:space="preserve"> ou cordage, </w:t>
      </w:r>
      <w:r w:rsidRPr="007B454E">
        <w:t>pelote basque</w:t>
      </w:r>
      <w:r>
        <w:t xml:space="preserve">, </w:t>
      </w:r>
      <w:r w:rsidRPr="007B454E">
        <w:t>aviron</w:t>
      </w:r>
      <w:r>
        <w:t>, etc.) ;</w:t>
      </w:r>
    </w:p>
    <w:p w14:paraId="4E513A6B" w14:textId="77777777" w:rsidR="007B454E" w:rsidRDefault="007B454E" w:rsidP="007B454E">
      <w:pPr>
        <w:pStyle w:val="NormalWeb"/>
        <w:numPr>
          <w:ilvl w:val="0"/>
          <w:numId w:val="7"/>
        </w:numPr>
        <w:jc w:val="both"/>
      </w:pPr>
      <w:r>
        <w:t>pneumatiques (résistance au cisaillement) ;</w:t>
      </w:r>
    </w:p>
    <w:p w14:paraId="1D3AFD41" w14:textId="7A0A7E2C" w:rsidR="007B454E" w:rsidRDefault="007B454E" w:rsidP="007B454E">
      <w:pPr>
        <w:pStyle w:val="NormalWeb"/>
        <w:numPr>
          <w:ilvl w:val="0"/>
          <w:numId w:val="7"/>
        </w:numPr>
        <w:jc w:val="both"/>
      </w:pPr>
      <w:r>
        <w:t xml:space="preserve">jonglage : les </w:t>
      </w:r>
      <w:r w:rsidRPr="007B454E">
        <w:t>jongleurs</w:t>
      </w:r>
      <w:r>
        <w:t xml:space="preserve"> de feu utilisent le PPD-T sur leur matériel, par exemple les torches, bâtons du diable, bolas, etc. Ce matériau, trempé dans du </w:t>
      </w:r>
      <w:r w:rsidRPr="007B454E">
        <w:t>pétrole</w:t>
      </w:r>
      <w:r>
        <w:t xml:space="preserve"> désaromatisé est résistant et peut être enflammé un grand nombre de fois avant d'être remplacé. Certains jongleurs utilisent des gants en PPD-T pour jongler aux balles (pratique peu répandue). Il est également utilisé pour fabriquer des vêtements protecteurs (pull-overs, T-shirts, robes, pantalons), pour les </w:t>
      </w:r>
      <w:r w:rsidRPr="007B454E">
        <w:t>cracheurs de feu</w:t>
      </w:r>
      <w:r>
        <w:t xml:space="preserve"> (également appelés dragons), autres artistes et cascadeurs. Vendu au mètre, on l'enroule autour du matériel réservé à cet usage et on le fixe avec des </w:t>
      </w:r>
      <w:r w:rsidRPr="007B454E">
        <w:t>vis</w:t>
      </w:r>
      <w:r>
        <w:t> ;</w:t>
      </w:r>
    </w:p>
    <w:p w14:paraId="7B126D0B" w14:textId="6E9DE34D" w:rsidR="007B454E" w:rsidRDefault="007B454E" w:rsidP="007B454E">
      <w:pPr>
        <w:pStyle w:val="NormalWeb"/>
        <w:numPr>
          <w:ilvl w:val="0"/>
          <w:numId w:val="7"/>
        </w:numPr>
        <w:jc w:val="both"/>
      </w:pPr>
      <w:r>
        <w:t xml:space="preserve">bâtiment : le PPD-T est utilisé pour les bâtiments de haute sécurité (par exemple le </w:t>
      </w:r>
      <w:r w:rsidRPr="007B454E">
        <w:t>Pentagone</w:t>
      </w:r>
      <w:r>
        <w:t xml:space="preserve"> aux </w:t>
      </w:r>
      <w:r w:rsidRPr="007B454E">
        <w:t>États-Unis</w:t>
      </w:r>
      <w:r>
        <w:t>) ;</w:t>
      </w:r>
    </w:p>
    <w:p w14:paraId="0CEE3550" w14:textId="77777777" w:rsidR="007B454E" w:rsidRDefault="007B454E" w:rsidP="007B454E">
      <w:pPr>
        <w:pStyle w:val="NormalWeb"/>
        <w:numPr>
          <w:ilvl w:val="0"/>
          <w:numId w:val="7"/>
        </w:numPr>
        <w:jc w:val="both"/>
      </w:pPr>
      <w:r>
        <w:lastRenderedPageBreak/>
        <w:t>Hi-Fi : pour la membrane de certains haut-parleurs ;</w:t>
      </w:r>
    </w:p>
    <w:p w14:paraId="297FEA59" w14:textId="6F402A60" w:rsidR="007B454E" w:rsidRDefault="007B454E" w:rsidP="007B454E">
      <w:pPr>
        <w:pStyle w:val="NormalWeb"/>
        <w:numPr>
          <w:ilvl w:val="0"/>
          <w:numId w:val="7"/>
        </w:numPr>
        <w:jc w:val="both"/>
      </w:pPr>
      <w:r>
        <w:t xml:space="preserve">téléphonie : le Motorola RAZR et le </w:t>
      </w:r>
      <w:r w:rsidRPr="007B454E">
        <w:t>OnePlus 2</w:t>
      </w:r>
      <w:r>
        <w:t xml:space="preserve"> sont habillés de fibre Kevlar ;</w:t>
      </w:r>
    </w:p>
    <w:p w14:paraId="2B4E1939" w14:textId="4E8DDDBF" w:rsidR="007B454E" w:rsidRDefault="007B454E" w:rsidP="007B454E">
      <w:pPr>
        <w:pStyle w:val="NormalWeb"/>
        <w:numPr>
          <w:ilvl w:val="0"/>
          <w:numId w:val="7"/>
        </w:numPr>
        <w:jc w:val="both"/>
      </w:pPr>
      <w:r>
        <w:t xml:space="preserve">musique : certaines courroies de pédales de </w:t>
      </w:r>
      <w:r w:rsidRPr="007B454E">
        <w:t>grosse caisse</w:t>
      </w:r>
      <w:r>
        <w:t xml:space="preserve"> sont en fibre Kevlar ;</w:t>
      </w:r>
    </w:p>
    <w:p w14:paraId="6E2A5EB8" w14:textId="77777777" w:rsidR="007B454E" w:rsidRDefault="007B454E" w:rsidP="007B454E">
      <w:pPr>
        <w:pStyle w:val="NormalWeb"/>
        <w:numPr>
          <w:ilvl w:val="0"/>
          <w:numId w:val="7"/>
        </w:numPr>
        <w:jc w:val="both"/>
      </w:pPr>
      <w:r>
        <w:t>sapeurs-pompiers : certaines bouteilles d'air sont en Kevlar ;</w:t>
      </w:r>
    </w:p>
    <w:p w14:paraId="6A80AFD4" w14:textId="77777777" w:rsidR="007B454E" w:rsidRDefault="007B454E" w:rsidP="007B454E">
      <w:pPr>
        <w:pStyle w:val="NormalWeb"/>
        <w:numPr>
          <w:ilvl w:val="0"/>
          <w:numId w:val="7"/>
        </w:numPr>
        <w:jc w:val="both"/>
      </w:pPr>
      <w:r>
        <w:t>prothèses : on utilise le PPD-T pour réaliser certaines emboîtures de hanche.</w:t>
      </w:r>
    </w:p>
    <w:p w14:paraId="48E1297E" w14:textId="77777777" w:rsidR="00D1268D" w:rsidRPr="00D1268D" w:rsidRDefault="00D1268D" w:rsidP="00D1268D"/>
    <w:sectPr w:rsidR="00D1268D" w:rsidRPr="00D1268D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14B05" w14:textId="77777777" w:rsidR="00936E14" w:rsidRDefault="00936E14" w:rsidP="00D1268D">
      <w:pPr>
        <w:spacing w:after="0" w:line="240" w:lineRule="auto"/>
      </w:pPr>
      <w:r>
        <w:separator/>
      </w:r>
    </w:p>
  </w:endnote>
  <w:endnote w:type="continuationSeparator" w:id="0">
    <w:p w14:paraId="57E7EACE" w14:textId="77777777" w:rsidR="00936E14" w:rsidRDefault="00936E14" w:rsidP="00D12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0810934"/>
      <w:docPartObj>
        <w:docPartGallery w:val="Page Numbers (Bottom of Page)"/>
        <w:docPartUnique/>
      </w:docPartObj>
    </w:sdtPr>
    <w:sdtContent>
      <w:p w14:paraId="7BAC2EA0" w14:textId="7BDC1A17" w:rsidR="00D1268D" w:rsidRDefault="00D1268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FFA2BF" w14:textId="77777777" w:rsidR="00D1268D" w:rsidRDefault="00D1268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4891F" w14:textId="77777777" w:rsidR="00936E14" w:rsidRDefault="00936E14" w:rsidP="00D1268D">
      <w:pPr>
        <w:spacing w:after="0" w:line="240" w:lineRule="auto"/>
      </w:pPr>
      <w:r>
        <w:separator/>
      </w:r>
    </w:p>
  </w:footnote>
  <w:footnote w:type="continuationSeparator" w:id="0">
    <w:p w14:paraId="12EF7892" w14:textId="77777777" w:rsidR="00936E14" w:rsidRDefault="00936E14" w:rsidP="00D126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90735" w14:textId="25004B67" w:rsidR="00D1268D" w:rsidRDefault="00D1268D">
    <w:pPr>
      <w:pStyle w:val="En-tte"/>
    </w:pPr>
    <w:r>
      <w:t xml:space="preserve">PHYSIQUE – Kevlar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4323C"/>
    <w:multiLevelType w:val="hybridMultilevel"/>
    <w:tmpl w:val="C85E5E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55D37"/>
    <w:multiLevelType w:val="hybridMultilevel"/>
    <w:tmpl w:val="848685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F381B"/>
    <w:multiLevelType w:val="multilevel"/>
    <w:tmpl w:val="65D2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77F42"/>
    <w:multiLevelType w:val="multilevel"/>
    <w:tmpl w:val="D3A6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26085"/>
    <w:multiLevelType w:val="multilevel"/>
    <w:tmpl w:val="1AE0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A7F80"/>
    <w:multiLevelType w:val="multilevel"/>
    <w:tmpl w:val="4978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75459"/>
    <w:multiLevelType w:val="hybridMultilevel"/>
    <w:tmpl w:val="867A83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602542">
    <w:abstractNumId w:val="5"/>
  </w:num>
  <w:num w:numId="2" w16cid:durableId="246810500">
    <w:abstractNumId w:val="2"/>
  </w:num>
  <w:num w:numId="3" w16cid:durableId="1966496244">
    <w:abstractNumId w:val="3"/>
  </w:num>
  <w:num w:numId="4" w16cid:durableId="1048803134">
    <w:abstractNumId w:val="4"/>
  </w:num>
  <w:num w:numId="5" w16cid:durableId="1700664414">
    <w:abstractNumId w:val="0"/>
  </w:num>
  <w:num w:numId="6" w16cid:durableId="43214264">
    <w:abstractNumId w:val="1"/>
  </w:num>
  <w:num w:numId="7" w16cid:durableId="2419158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F31"/>
    <w:rsid w:val="00171F31"/>
    <w:rsid w:val="003B22A5"/>
    <w:rsid w:val="007B454E"/>
    <w:rsid w:val="00936E14"/>
    <w:rsid w:val="00975931"/>
    <w:rsid w:val="009F04C6"/>
    <w:rsid w:val="00D1268D"/>
    <w:rsid w:val="00EE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78EA3"/>
  <w15:chartTrackingRefBased/>
  <w15:docId w15:val="{F98EE098-A8BC-4F59-A746-1C93FF675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126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45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126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1268D"/>
  </w:style>
  <w:style w:type="paragraph" w:styleId="Pieddepage">
    <w:name w:val="footer"/>
    <w:basedOn w:val="Normal"/>
    <w:link w:val="PieddepageCar"/>
    <w:uiPriority w:val="99"/>
    <w:unhideWhenUsed/>
    <w:rsid w:val="00D126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1268D"/>
  </w:style>
  <w:style w:type="paragraph" w:styleId="Titre">
    <w:name w:val="Title"/>
    <w:basedOn w:val="Normal"/>
    <w:next w:val="Normal"/>
    <w:link w:val="TitreCar"/>
    <w:uiPriority w:val="10"/>
    <w:qFormat/>
    <w:rsid w:val="00D126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2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D12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7B45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B4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7B454E"/>
    <w:rPr>
      <w:color w:val="0000FF"/>
      <w:u w:val="single"/>
    </w:rPr>
  </w:style>
  <w:style w:type="character" w:customStyle="1" w:styleId="mw-headline">
    <w:name w:val="mw-headline"/>
    <w:basedOn w:val="Policepardfaut"/>
    <w:rsid w:val="007B454E"/>
  </w:style>
  <w:style w:type="character" w:customStyle="1" w:styleId="nowrap">
    <w:name w:val="nowrap"/>
    <w:basedOn w:val="Policepardfaut"/>
    <w:rsid w:val="007B454E"/>
  </w:style>
  <w:style w:type="paragraph" w:styleId="En-ttedetabledesmatires">
    <w:name w:val="TOC Heading"/>
    <w:basedOn w:val="Titre1"/>
    <w:next w:val="Normal"/>
    <w:uiPriority w:val="39"/>
    <w:unhideWhenUsed/>
    <w:qFormat/>
    <w:rsid w:val="009F04C6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9F04C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00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05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2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19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52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0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8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770</Words>
  <Characters>4239</Characters>
  <Application>Microsoft Office Word</Application>
  <DocSecurity>0</DocSecurity>
  <Lines>35</Lines>
  <Paragraphs>9</Paragraphs>
  <ScaleCrop>false</ScaleCrop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DUCASSE--FERNANDEZ</dc:creator>
  <cp:keywords/>
  <dc:description/>
  <cp:lastModifiedBy>jules ducasse</cp:lastModifiedBy>
  <cp:revision>4</cp:revision>
  <dcterms:created xsi:type="dcterms:W3CDTF">2022-12-21T08:27:00Z</dcterms:created>
  <dcterms:modified xsi:type="dcterms:W3CDTF">2023-04-22T13:33:00Z</dcterms:modified>
</cp:coreProperties>
</file>