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0D1F4023" w:rsidR="003B22A5" w:rsidRDefault="00D52834" w:rsidP="00D54EB9">
      <w:pPr>
        <w:pStyle w:val="Titre"/>
        <w:rPr>
          <w:b/>
          <w:bCs/>
        </w:rPr>
      </w:pPr>
      <w:r w:rsidRPr="00D52834">
        <w:rPr>
          <w:b/>
          <w:bCs/>
        </w:rPr>
        <w:t>Lumière zodiacale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6947E6ED" w14:textId="39ECCFD2" w:rsidR="00D52834"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7607" w:history="1">
            <w:r w:rsidR="00D52834" w:rsidRPr="00B6290F">
              <w:rPr>
                <w:rStyle w:val="Lienhypertexte"/>
                <w:bCs/>
                <w:noProof/>
              </w:rPr>
              <w:t>Introduction</w:t>
            </w:r>
            <w:r w:rsidR="00D52834">
              <w:rPr>
                <w:noProof/>
                <w:webHidden/>
              </w:rPr>
              <w:tab/>
            </w:r>
            <w:r w:rsidR="00D52834">
              <w:rPr>
                <w:noProof/>
                <w:webHidden/>
              </w:rPr>
              <w:fldChar w:fldCharType="begin"/>
            </w:r>
            <w:r w:rsidR="00D52834">
              <w:rPr>
                <w:noProof/>
                <w:webHidden/>
              </w:rPr>
              <w:instrText xml:space="preserve"> PAGEREF _Toc212917607 \h </w:instrText>
            </w:r>
            <w:r w:rsidR="00D52834">
              <w:rPr>
                <w:noProof/>
                <w:webHidden/>
              </w:rPr>
            </w:r>
            <w:r w:rsidR="00D52834">
              <w:rPr>
                <w:noProof/>
                <w:webHidden/>
              </w:rPr>
              <w:fldChar w:fldCharType="separate"/>
            </w:r>
            <w:r w:rsidR="00D52834">
              <w:rPr>
                <w:noProof/>
                <w:webHidden/>
              </w:rPr>
              <w:t>2</w:t>
            </w:r>
            <w:r w:rsidR="00D52834">
              <w:rPr>
                <w:noProof/>
                <w:webHidden/>
              </w:rPr>
              <w:fldChar w:fldCharType="end"/>
            </w:r>
          </w:hyperlink>
        </w:p>
        <w:p w14:paraId="0672F72E" w14:textId="5007A9ED" w:rsidR="00D52834" w:rsidRDefault="00D52834">
          <w:pPr>
            <w:pStyle w:val="TM1"/>
            <w:tabs>
              <w:tab w:val="right" w:leader="dot" w:pos="9062"/>
            </w:tabs>
            <w:rPr>
              <w:rFonts w:eastAsiaTheme="minorEastAsia"/>
              <w:noProof/>
              <w:kern w:val="2"/>
              <w:sz w:val="24"/>
              <w:szCs w:val="24"/>
              <w:lang w:eastAsia="fr-FR"/>
              <w14:ligatures w14:val="standardContextual"/>
            </w:rPr>
          </w:pPr>
          <w:hyperlink w:anchor="_Toc212917608" w:history="1">
            <w:r w:rsidRPr="00B6290F">
              <w:rPr>
                <w:rStyle w:val="Lienhypertexte"/>
                <w:noProof/>
              </w:rPr>
              <w:t>Principe</w:t>
            </w:r>
            <w:r>
              <w:rPr>
                <w:noProof/>
                <w:webHidden/>
              </w:rPr>
              <w:tab/>
            </w:r>
            <w:r>
              <w:rPr>
                <w:noProof/>
                <w:webHidden/>
              </w:rPr>
              <w:fldChar w:fldCharType="begin"/>
            </w:r>
            <w:r>
              <w:rPr>
                <w:noProof/>
                <w:webHidden/>
              </w:rPr>
              <w:instrText xml:space="preserve"> PAGEREF _Toc212917608 \h </w:instrText>
            </w:r>
            <w:r>
              <w:rPr>
                <w:noProof/>
                <w:webHidden/>
              </w:rPr>
            </w:r>
            <w:r>
              <w:rPr>
                <w:noProof/>
                <w:webHidden/>
              </w:rPr>
              <w:fldChar w:fldCharType="separate"/>
            </w:r>
            <w:r>
              <w:rPr>
                <w:noProof/>
                <w:webHidden/>
              </w:rPr>
              <w:t>2</w:t>
            </w:r>
            <w:r>
              <w:rPr>
                <w:noProof/>
                <w:webHidden/>
              </w:rPr>
              <w:fldChar w:fldCharType="end"/>
            </w:r>
          </w:hyperlink>
        </w:p>
        <w:p w14:paraId="03815477" w14:textId="3EC39E13" w:rsidR="00D52834" w:rsidRDefault="00D52834">
          <w:pPr>
            <w:pStyle w:val="TM1"/>
            <w:tabs>
              <w:tab w:val="right" w:leader="dot" w:pos="9062"/>
            </w:tabs>
            <w:rPr>
              <w:rFonts w:eastAsiaTheme="minorEastAsia"/>
              <w:noProof/>
              <w:kern w:val="2"/>
              <w:sz w:val="24"/>
              <w:szCs w:val="24"/>
              <w:lang w:eastAsia="fr-FR"/>
              <w14:ligatures w14:val="standardContextual"/>
            </w:rPr>
          </w:pPr>
          <w:hyperlink w:anchor="_Toc212917609" w:history="1">
            <w:r w:rsidRPr="00B6290F">
              <w:rPr>
                <w:rStyle w:val="Lienhypertexte"/>
                <w:noProof/>
              </w:rPr>
              <w:t>Particularités</w:t>
            </w:r>
            <w:r>
              <w:rPr>
                <w:noProof/>
                <w:webHidden/>
              </w:rPr>
              <w:tab/>
            </w:r>
            <w:r>
              <w:rPr>
                <w:noProof/>
                <w:webHidden/>
              </w:rPr>
              <w:fldChar w:fldCharType="begin"/>
            </w:r>
            <w:r>
              <w:rPr>
                <w:noProof/>
                <w:webHidden/>
              </w:rPr>
              <w:instrText xml:space="preserve"> PAGEREF _Toc212917609 \h </w:instrText>
            </w:r>
            <w:r>
              <w:rPr>
                <w:noProof/>
                <w:webHidden/>
              </w:rPr>
            </w:r>
            <w:r>
              <w:rPr>
                <w:noProof/>
                <w:webHidden/>
              </w:rPr>
              <w:fldChar w:fldCharType="separate"/>
            </w:r>
            <w:r>
              <w:rPr>
                <w:noProof/>
                <w:webHidden/>
              </w:rPr>
              <w:t>2</w:t>
            </w:r>
            <w:r>
              <w:rPr>
                <w:noProof/>
                <w:webHidden/>
              </w:rPr>
              <w:fldChar w:fldCharType="end"/>
            </w:r>
          </w:hyperlink>
        </w:p>
        <w:p w14:paraId="73735383" w14:textId="139207EA"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6EE9B808" w14:textId="2BA1DB00" w:rsidR="00435AEE" w:rsidRDefault="00D52834" w:rsidP="00435AEE">
      <w:pPr>
        <w:pStyle w:val="Titre1"/>
        <w:rPr>
          <w:bCs/>
        </w:rPr>
      </w:pPr>
      <w:bookmarkStart w:id="0" w:name="_Toc212917607"/>
      <w:r>
        <w:rPr>
          <w:noProof/>
        </w:rPr>
        <w:lastRenderedPageBreak/>
        <w:drawing>
          <wp:anchor distT="0" distB="0" distL="114300" distR="114300" simplePos="0" relativeHeight="251658240" behindDoc="0" locked="0" layoutInCell="1" allowOverlap="1" wp14:anchorId="6D461CFD" wp14:editId="3E490C0A">
            <wp:simplePos x="0" y="0"/>
            <wp:positionH relativeFrom="margin">
              <wp:align>right</wp:align>
            </wp:positionH>
            <wp:positionV relativeFrom="paragraph">
              <wp:posOffset>0</wp:posOffset>
            </wp:positionV>
            <wp:extent cx="1949450" cy="3482340"/>
            <wp:effectExtent l="0" t="0" r="0" b="3810"/>
            <wp:wrapSquare wrapText="bothSides"/>
            <wp:docPr id="1594632406"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9450" cy="348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8DF">
        <w:rPr>
          <w:bCs/>
        </w:rPr>
        <w:t>Introduction</w:t>
      </w:r>
      <w:bookmarkEnd w:id="0"/>
    </w:p>
    <w:p w14:paraId="27303BD2" w14:textId="77777777" w:rsidR="00D52834" w:rsidRDefault="00D52834" w:rsidP="00435AEE">
      <w:pPr>
        <w:rPr>
          <w:bCs/>
        </w:rPr>
      </w:pPr>
      <w:r w:rsidRPr="00D52834">
        <w:rPr>
          <w:bCs/>
        </w:rPr>
        <w:t>La lumière zodiacale est une faible lueur de forme vaguement triangulaire visible sur le ciel nocturne et qui s'étend le long de l'axe du Soleil sur le plan de l'écliptique (et donc du zodiaque, qui lui a donné son nom). Ce phénomène apparaît le mieux après le coucher du Soleil au printemps, ou avant son lever à l'automne, quand le zodiaque est perpendiculaire à l'horizon. Il est dû à la réflexion de la lumière solaire sur la poussière cosmique orbitant proche de la Terre, plus précisément la poussière circumterrestre</w:t>
      </w:r>
    </w:p>
    <w:p w14:paraId="71AE38B6" w14:textId="77777777" w:rsidR="00D52834" w:rsidRDefault="00D52834" w:rsidP="00435AEE">
      <w:pPr>
        <w:rPr>
          <w:bCs/>
        </w:rPr>
      </w:pPr>
    </w:p>
    <w:p w14:paraId="4F547C02" w14:textId="77777777" w:rsidR="00D52834" w:rsidRPr="00D52834" w:rsidRDefault="00D52834" w:rsidP="00D52834">
      <w:pPr>
        <w:pStyle w:val="Titre1"/>
      </w:pPr>
      <w:bookmarkStart w:id="1" w:name="_Toc212917608"/>
      <w:r w:rsidRPr="00D52834">
        <w:t>Principe</w:t>
      </w:r>
      <w:bookmarkEnd w:id="1"/>
    </w:p>
    <w:p w14:paraId="77262633" w14:textId="001A161E" w:rsidR="00D52834" w:rsidRDefault="00D52834" w:rsidP="00D52834">
      <w:r w:rsidRPr="00D52834">
        <w:t>La lumière zodiacale est produite par la </w:t>
      </w:r>
      <w:hyperlink r:id="rId8" w:tooltip="Réflexion optique" w:history="1">
        <w:r w:rsidRPr="00D52834">
          <w:t>réflexion</w:t>
        </w:r>
      </w:hyperlink>
      <w:r w:rsidRPr="00D52834">
        <w:t> de la </w:t>
      </w:r>
      <w:hyperlink r:id="rId9" w:tooltip="Lumière" w:history="1">
        <w:r w:rsidRPr="00D52834">
          <w:t>lumière</w:t>
        </w:r>
      </w:hyperlink>
      <w:r w:rsidRPr="00D52834">
        <w:t> du </w:t>
      </w:r>
      <w:hyperlink r:id="rId10" w:tooltip="Soleil" w:history="1">
        <w:r w:rsidRPr="00D52834">
          <w:t>Soleil</w:t>
        </w:r>
      </w:hyperlink>
      <w:r w:rsidRPr="00D52834">
        <w:t> par les particules de poussière du </w:t>
      </w:r>
      <w:hyperlink r:id="rId11" w:tooltip="Milieu interplanétaire" w:history="1">
        <w:r w:rsidRPr="00D52834">
          <w:t>milieu interplanétaire</w:t>
        </w:r>
      </w:hyperlink>
      <w:r w:rsidRPr="00D52834">
        <w:t> présentes dans le </w:t>
      </w:r>
      <w:hyperlink r:id="rId12" w:tooltip="Système solaire" w:history="1">
        <w:r w:rsidRPr="00D52834">
          <w:t>système solaire</w:t>
        </w:r>
      </w:hyperlink>
      <w:r w:rsidRPr="00D52834">
        <w:t>. Les matériaux qui la causent sont essentiellement des grains de matière éjectés par la </w:t>
      </w:r>
      <w:hyperlink r:id="rId13" w:tooltip="Queue (comète)" w:history="1">
        <w:r w:rsidRPr="00D52834">
          <w:t>queue</w:t>
        </w:r>
      </w:hyperlink>
      <w:r w:rsidRPr="00D52834">
        <w:t> de </w:t>
      </w:r>
      <w:hyperlink r:id="rId14" w:tooltip="Famille des comètes de Jupiter" w:history="1">
        <w:r w:rsidRPr="00D52834">
          <w:t>comètes de la famille de Jupiter</w:t>
        </w:r>
      </w:hyperlink>
      <w:r w:rsidRPr="00D52834">
        <w:t> (à 85 %) et non pas des poussières d'</w:t>
      </w:r>
      <w:hyperlink r:id="rId15" w:tooltip="Astéroïde" w:history="1">
        <w:r w:rsidRPr="00D52834">
          <w:t>astéroïdes</w:t>
        </w:r>
      </w:hyperlink>
      <w:r w:rsidRPr="00D52834">
        <w:t> comme cela a longtemps été imaginé. Les astéroïdes contribuent au phénomène à hauteur de seulement 5 % et les comètes du </w:t>
      </w:r>
      <w:hyperlink r:id="rId16" w:tooltip="Nuage d'Oort" w:history="1">
        <w:r w:rsidRPr="00D52834">
          <w:t>nuage d'Oort</w:t>
        </w:r>
      </w:hyperlink>
      <w:r w:rsidRPr="00D52834">
        <w:t> à hauteur de 10 %. Ces poussières sont réparties dans un volume en forme de </w:t>
      </w:r>
      <w:hyperlink r:id="rId17" w:tooltip="Lentille" w:history="1">
        <w:r w:rsidRPr="00D52834">
          <w:t>lentille</w:t>
        </w:r>
      </w:hyperlink>
      <w:r w:rsidRPr="00D52834">
        <w:t> centré sur le Soleil et s'étendant bien au-delà de l'</w:t>
      </w:r>
      <w:hyperlink r:id="rId18" w:tooltip="Orbite" w:history="1">
        <w:r w:rsidRPr="00D52834">
          <w:t>orbite</w:t>
        </w:r>
      </w:hyperlink>
      <w:r w:rsidRPr="00D52834">
        <w:t> de la </w:t>
      </w:r>
      <w:hyperlink r:id="rId19" w:tooltip="Terre" w:history="1">
        <w:r w:rsidRPr="00D52834">
          <w:t>Terre</w:t>
        </w:r>
      </w:hyperlink>
      <w:r w:rsidRPr="00D52834">
        <w:t> : le </w:t>
      </w:r>
      <w:hyperlink r:id="rId20" w:tooltip="Nuage zodiacal" w:history="1">
        <w:r w:rsidRPr="00D52834">
          <w:t>nuage zodiacal</w:t>
        </w:r>
      </w:hyperlink>
      <w:r w:rsidRPr="00D52834">
        <w:t>. Comme la plupart de ces particules sont situées près du plan de l'</w:t>
      </w:r>
      <w:hyperlink r:id="rId21" w:tooltip="Écliptique" w:history="1">
        <w:r w:rsidRPr="00D52834">
          <w:t>écliptique</w:t>
        </w:r>
      </w:hyperlink>
      <w:r w:rsidRPr="00D52834">
        <w:t>, la lumière zodiacale semble principalement en provenir.</w:t>
      </w:r>
    </w:p>
    <w:p w14:paraId="7A3AC0D3" w14:textId="77777777" w:rsidR="00D52834" w:rsidRPr="00D52834" w:rsidRDefault="00D52834" w:rsidP="00D52834"/>
    <w:p w14:paraId="0D946BB1" w14:textId="77777777" w:rsidR="00D52834" w:rsidRPr="00D52834" w:rsidRDefault="00D52834" w:rsidP="00D52834">
      <w:pPr>
        <w:pStyle w:val="Titre1"/>
      </w:pPr>
      <w:bookmarkStart w:id="2" w:name="_Toc212917609"/>
      <w:r w:rsidRPr="00D52834">
        <w:t>Particularités</w:t>
      </w:r>
      <w:bookmarkEnd w:id="2"/>
    </w:p>
    <w:p w14:paraId="11F40DD7" w14:textId="77777777" w:rsidR="00D52834" w:rsidRPr="00D52834" w:rsidRDefault="00D52834" w:rsidP="00D52834">
      <w:r w:rsidRPr="00D52834">
        <w:t>La quantité de particules de poussière nécessaire pour produire la lumière zodiacale est extrêmement faible : si les particules possédaient un diamètre de 1 mm (elles sont de taille bien plus faible, de plusieurs ordres de grandeur), et le même </w:t>
      </w:r>
      <w:hyperlink r:id="rId22" w:tooltip="Albédo" w:history="1">
        <w:r w:rsidRPr="00D52834">
          <w:t>albédo</w:t>
        </w:r>
      </w:hyperlink>
      <w:r w:rsidRPr="00D52834">
        <w:t> que la </w:t>
      </w:r>
      <w:hyperlink r:id="rId23" w:tooltip="Lune" w:history="1">
        <w:r w:rsidRPr="00D52834">
          <w:t>Lune</w:t>
        </w:r>
      </w:hyperlink>
      <w:r w:rsidRPr="00D52834">
        <w:t> (réputée "brillante"), il suffirait que chaque particule soit distante de ses voisines de près de 10 km.</w:t>
      </w:r>
    </w:p>
    <w:p w14:paraId="5AC3AED8" w14:textId="77777777" w:rsidR="00D52834" w:rsidRPr="00D52834" w:rsidRDefault="00D52834" w:rsidP="00D52834">
      <w:r w:rsidRPr="00D52834">
        <w:t>Le </w:t>
      </w:r>
      <w:hyperlink r:id="rId24" w:tooltip="Spectroscopie" w:history="1">
        <w:r w:rsidRPr="00D52834">
          <w:t>spectre</w:t>
        </w:r>
      </w:hyperlink>
      <w:r w:rsidRPr="00D52834">
        <w:t xml:space="preserve"> de la lumière zodiacale est le même que celui du Soleil. Néanmoins, une partie de la lumière du Soleil est absorbée par les particules de poussière et </w:t>
      </w:r>
      <w:proofErr w:type="spellStart"/>
      <w:r w:rsidRPr="00D52834">
        <w:t>ré-émise</w:t>
      </w:r>
      <w:proofErr w:type="spellEnd"/>
      <w:r w:rsidRPr="00D52834">
        <w:t xml:space="preserve"> sous forme de radiation </w:t>
      </w:r>
      <w:hyperlink r:id="rId25" w:tooltip="Infrarouge" w:history="1">
        <w:r w:rsidRPr="00D52834">
          <w:t>infrarouge</w:t>
        </w:r>
      </w:hyperlink>
      <w:r w:rsidRPr="00D52834">
        <w:t>. Cette émission induit une lente spirale des particules vers le Soleil, connue sous le nom d'</w:t>
      </w:r>
      <w:hyperlink r:id="rId26" w:tooltip="Effet Poynting-Robertson" w:history="1">
        <w:r w:rsidRPr="00D52834">
          <w:t xml:space="preserve">effet </w:t>
        </w:r>
        <w:proofErr w:type="spellStart"/>
        <w:r w:rsidRPr="00D52834">
          <w:t>Poynting</w:t>
        </w:r>
        <w:proofErr w:type="spellEnd"/>
        <w:r w:rsidRPr="00D52834">
          <w:t>-Robertson</w:t>
        </w:r>
      </w:hyperlink>
      <w:r w:rsidRPr="00D52834">
        <w:t>, ce qui implique qu'une source continue de particules est nécessaire afin d'entretenir la lumière zodiacale. On pense que les </w:t>
      </w:r>
      <w:hyperlink r:id="rId27" w:tooltip="Comète" w:history="1">
        <w:r w:rsidRPr="00D52834">
          <w:t>comètes</w:t>
        </w:r>
      </w:hyperlink>
      <w:r w:rsidRPr="00D52834">
        <w:t> et les </w:t>
      </w:r>
      <w:hyperlink r:id="rId28" w:tooltip="Astéroïde" w:history="1">
        <w:r w:rsidRPr="00D52834">
          <w:t>astéroïdes</w:t>
        </w:r>
      </w:hyperlink>
      <w:r w:rsidRPr="00D52834">
        <w:t> sont responsables de ce phénomène. Ces dernières années, des observations réalisées par plusieurs sondes interplanétaires ont montré que des bandes de poussières associées à diverses </w:t>
      </w:r>
      <w:hyperlink r:id="rId29" w:tooltip="Planète mineure" w:history="1">
        <w:r w:rsidRPr="00D52834">
          <w:t>familles d'astéroïdes</w:t>
        </w:r>
      </w:hyperlink>
      <w:r w:rsidRPr="00D52834">
        <w:t> et à des queues cométaires semblent liées à la structure de la lumière zodiacale</w:t>
      </w:r>
    </w:p>
    <w:p w14:paraId="69E5295D" w14:textId="43C29D1F" w:rsidR="00D45960" w:rsidRPr="00435AEE" w:rsidRDefault="00D52834" w:rsidP="00435AEE">
      <w:pPr>
        <w:rPr>
          <w:bCs/>
        </w:rPr>
      </w:pPr>
      <w:r w:rsidRPr="00D52834">
        <w:t xml:space="preserve"> </w:t>
      </w:r>
    </w:p>
    <w:sectPr w:rsidR="00D45960" w:rsidRPr="00435AEE">
      <w:headerReference w:type="default"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8C4D2" w14:textId="77777777" w:rsidR="00BD2261" w:rsidRDefault="00BD2261" w:rsidP="00D54EB9">
      <w:pPr>
        <w:spacing w:after="0" w:line="240" w:lineRule="auto"/>
      </w:pPr>
      <w:r>
        <w:separator/>
      </w:r>
    </w:p>
  </w:endnote>
  <w:endnote w:type="continuationSeparator" w:id="0">
    <w:p w14:paraId="1F7358AA" w14:textId="77777777" w:rsidR="00BD2261" w:rsidRDefault="00BD2261"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0EE54" w14:textId="77777777" w:rsidR="00BD2261" w:rsidRDefault="00BD2261" w:rsidP="00D54EB9">
      <w:pPr>
        <w:spacing w:after="0" w:line="240" w:lineRule="auto"/>
      </w:pPr>
      <w:r>
        <w:separator/>
      </w:r>
    </w:p>
  </w:footnote>
  <w:footnote w:type="continuationSeparator" w:id="0">
    <w:p w14:paraId="7323E079" w14:textId="77777777" w:rsidR="00BD2261" w:rsidRDefault="00BD2261"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3C91EE65" w:rsidR="00D54EB9" w:rsidRDefault="00D54EB9">
    <w:pPr>
      <w:pStyle w:val="En-tte"/>
    </w:pPr>
    <w:r>
      <w:t>PHYSIQUE –</w:t>
    </w:r>
    <w:r w:rsidR="00E64510">
      <w:t xml:space="preserve"> </w:t>
    </w:r>
    <w:r w:rsidR="00D52834" w:rsidRPr="00D52834">
      <w:t>Lumière zodiacale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9"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8"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6"/>
  </w:num>
  <w:num w:numId="2" w16cid:durableId="985860346">
    <w:abstractNumId w:val="32"/>
  </w:num>
  <w:num w:numId="3" w16cid:durableId="196166302">
    <w:abstractNumId w:val="45"/>
  </w:num>
  <w:num w:numId="4" w16cid:durableId="85611783">
    <w:abstractNumId w:val="30"/>
  </w:num>
  <w:num w:numId="5" w16cid:durableId="1764495135">
    <w:abstractNumId w:val="37"/>
  </w:num>
  <w:num w:numId="6" w16cid:durableId="9337082">
    <w:abstractNumId w:val="62"/>
  </w:num>
  <w:num w:numId="7" w16cid:durableId="1363626625">
    <w:abstractNumId w:val="2"/>
  </w:num>
  <w:num w:numId="8" w16cid:durableId="78605320">
    <w:abstractNumId w:val="11"/>
  </w:num>
  <w:num w:numId="9" w16cid:durableId="1745495026">
    <w:abstractNumId w:val="25"/>
  </w:num>
  <w:num w:numId="10" w16cid:durableId="1290820955">
    <w:abstractNumId w:val="24"/>
  </w:num>
  <w:num w:numId="11" w16cid:durableId="985741773">
    <w:abstractNumId w:val="18"/>
  </w:num>
  <w:num w:numId="12" w16cid:durableId="157624102">
    <w:abstractNumId w:val="67"/>
  </w:num>
  <w:num w:numId="13" w16cid:durableId="1794011271">
    <w:abstractNumId w:val="33"/>
  </w:num>
  <w:num w:numId="14" w16cid:durableId="2126852057">
    <w:abstractNumId w:val="49"/>
  </w:num>
  <w:num w:numId="15" w16cid:durableId="1823424295">
    <w:abstractNumId w:val="61"/>
  </w:num>
  <w:num w:numId="16" w16cid:durableId="928343046">
    <w:abstractNumId w:val="65"/>
  </w:num>
  <w:num w:numId="17" w16cid:durableId="67197130">
    <w:abstractNumId w:val="69"/>
  </w:num>
  <w:num w:numId="18" w16cid:durableId="51733916">
    <w:abstractNumId w:val="39"/>
  </w:num>
  <w:num w:numId="19" w16cid:durableId="1633438650">
    <w:abstractNumId w:val="52"/>
  </w:num>
  <w:num w:numId="20" w16cid:durableId="1157109359">
    <w:abstractNumId w:val="53"/>
  </w:num>
  <w:num w:numId="21" w16cid:durableId="1604875568">
    <w:abstractNumId w:val="4"/>
  </w:num>
  <w:num w:numId="22" w16cid:durableId="1840459850">
    <w:abstractNumId w:val="29"/>
  </w:num>
  <w:num w:numId="23" w16cid:durableId="1803888255">
    <w:abstractNumId w:val="42"/>
  </w:num>
  <w:num w:numId="24" w16cid:durableId="1998876001">
    <w:abstractNumId w:val="9"/>
  </w:num>
  <w:num w:numId="25" w16cid:durableId="466240926">
    <w:abstractNumId w:val="57"/>
  </w:num>
  <w:num w:numId="26" w16cid:durableId="1032612191">
    <w:abstractNumId w:val="63"/>
  </w:num>
  <w:num w:numId="27" w16cid:durableId="2059477957">
    <w:abstractNumId w:val="21"/>
  </w:num>
  <w:num w:numId="28" w16cid:durableId="60102640">
    <w:abstractNumId w:val="3"/>
  </w:num>
  <w:num w:numId="29" w16cid:durableId="2043286050">
    <w:abstractNumId w:val="68"/>
  </w:num>
  <w:num w:numId="30" w16cid:durableId="876817421">
    <w:abstractNumId w:val="15"/>
  </w:num>
  <w:num w:numId="31" w16cid:durableId="1191183674">
    <w:abstractNumId w:val="46"/>
  </w:num>
  <w:num w:numId="32" w16cid:durableId="1457868945">
    <w:abstractNumId w:val="14"/>
  </w:num>
  <w:num w:numId="33" w16cid:durableId="830872827">
    <w:abstractNumId w:val="36"/>
  </w:num>
  <w:num w:numId="34" w16cid:durableId="1402214887">
    <w:abstractNumId w:val="43"/>
  </w:num>
  <w:num w:numId="35" w16cid:durableId="804467890">
    <w:abstractNumId w:val="41"/>
  </w:num>
  <w:num w:numId="36" w16cid:durableId="531307307">
    <w:abstractNumId w:val="44"/>
  </w:num>
  <w:num w:numId="37" w16cid:durableId="1335260250">
    <w:abstractNumId w:val="58"/>
  </w:num>
  <w:num w:numId="38" w16cid:durableId="1648129253">
    <w:abstractNumId w:val="38"/>
  </w:num>
  <w:num w:numId="39" w16cid:durableId="808477923">
    <w:abstractNumId w:val="60"/>
  </w:num>
  <w:num w:numId="40" w16cid:durableId="313603430">
    <w:abstractNumId w:val="10"/>
  </w:num>
  <w:num w:numId="41" w16cid:durableId="832066700">
    <w:abstractNumId w:val="20"/>
  </w:num>
  <w:num w:numId="42" w16cid:durableId="222176590">
    <w:abstractNumId w:val="23"/>
  </w:num>
  <w:num w:numId="43" w16cid:durableId="1802648874">
    <w:abstractNumId w:val="64"/>
  </w:num>
  <w:num w:numId="44" w16cid:durableId="445126056">
    <w:abstractNumId w:val="70"/>
  </w:num>
  <w:num w:numId="45" w16cid:durableId="146552461">
    <w:abstractNumId w:val="16"/>
  </w:num>
  <w:num w:numId="46" w16cid:durableId="692920360">
    <w:abstractNumId w:val="5"/>
  </w:num>
  <w:num w:numId="47" w16cid:durableId="356856055">
    <w:abstractNumId w:val="28"/>
  </w:num>
  <w:num w:numId="48" w16cid:durableId="597755524">
    <w:abstractNumId w:val="56"/>
  </w:num>
  <w:num w:numId="49" w16cid:durableId="1096709593">
    <w:abstractNumId w:val="19"/>
  </w:num>
  <w:num w:numId="50" w16cid:durableId="1169979567">
    <w:abstractNumId w:val="51"/>
  </w:num>
  <w:num w:numId="51" w16cid:durableId="1886015818">
    <w:abstractNumId w:val="0"/>
  </w:num>
  <w:num w:numId="52" w16cid:durableId="107546424">
    <w:abstractNumId w:val="6"/>
  </w:num>
  <w:num w:numId="53" w16cid:durableId="223613737">
    <w:abstractNumId w:val="17"/>
  </w:num>
  <w:num w:numId="54" w16cid:durableId="1084836597">
    <w:abstractNumId w:val="35"/>
  </w:num>
  <w:num w:numId="55" w16cid:durableId="717434181">
    <w:abstractNumId w:val="48"/>
  </w:num>
  <w:num w:numId="56" w16cid:durableId="1677535290">
    <w:abstractNumId w:val="66"/>
  </w:num>
  <w:num w:numId="57" w16cid:durableId="334190522">
    <w:abstractNumId w:val="54"/>
  </w:num>
  <w:num w:numId="58" w16cid:durableId="1029602556">
    <w:abstractNumId w:val="40"/>
  </w:num>
  <w:num w:numId="59" w16cid:durableId="196553088">
    <w:abstractNumId w:val="27"/>
  </w:num>
  <w:num w:numId="60" w16cid:durableId="624122783">
    <w:abstractNumId w:val="59"/>
  </w:num>
  <w:num w:numId="61" w16cid:durableId="1168592437">
    <w:abstractNumId w:val="47"/>
  </w:num>
  <w:num w:numId="62" w16cid:durableId="1951012609">
    <w:abstractNumId w:val="1"/>
  </w:num>
  <w:num w:numId="63" w16cid:durableId="1223298642">
    <w:abstractNumId w:val="34"/>
  </w:num>
  <w:num w:numId="64" w16cid:durableId="726612268">
    <w:abstractNumId w:val="7"/>
  </w:num>
  <w:num w:numId="65" w16cid:durableId="136144830">
    <w:abstractNumId w:val="8"/>
  </w:num>
  <w:num w:numId="66" w16cid:durableId="870999469">
    <w:abstractNumId w:val="22"/>
  </w:num>
  <w:num w:numId="67" w16cid:durableId="234780024">
    <w:abstractNumId w:val="55"/>
  </w:num>
  <w:num w:numId="68" w16cid:durableId="754713752">
    <w:abstractNumId w:val="31"/>
  </w:num>
  <w:num w:numId="69" w16cid:durableId="1079868246">
    <w:abstractNumId w:val="50"/>
  </w:num>
  <w:num w:numId="70" w16cid:durableId="1964185914">
    <w:abstractNumId w:val="13"/>
  </w:num>
  <w:num w:numId="71" w16cid:durableId="16946528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904F9"/>
    <w:rsid w:val="001A1153"/>
    <w:rsid w:val="001B225C"/>
    <w:rsid w:val="001B5761"/>
    <w:rsid w:val="001D443E"/>
    <w:rsid w:val="00216767"/>
    <w:rsid w:val="0023360B"/>
    <w:rsid w:val="00256BEA"/>
    <w:rsid w:val="0027206F"/>
    <w:rsid w:val="00296956"/>
    <w:rsid w:val="002E3539"/>
    <w:rsid w:val="00305670"/>
    <w:rsid w:val="00326B0B"/>
    <w:rsid w:val="003534BB"/>
    <w:rsid w:val="00361D9F"/>
    <w:rsid w:val="00363932"/>
    <w:rsid w:val="00371451"/>
    <w:rsid w:val="00372046"/>
    <w:rsid w:val="00391031"/>
    <w:rsid w:val="00392085"/>
    <w:rsid w:val="00393BBC"/>
    <w:rsid w:val="003B22A5"/>
    <w:rsid w:val="00400244"/>
    <w:rsid w:val="0043081B"/>
    <w:rsid w:val="004326FA"/>
    <w:rsid w:val="00435AEE"/>
    <w:rsid w:val="00466571"/>
    <w:rsid w:val="004A4CE2"/>
    <w:rsid w:val="00521C27"/>
    <w:rsid w:val="00536250"/>
    <w:rsid w:val="005364F4"/>
    <w:rsid w:val="00552CCB"/>
    <w:rsid w:val="0058124D"/>
    <w:rsid w:val="005954CB"/>
    <w:rsid w:val="005974A9"/>
    <w:rsid w:val="00597966"/>
    <w:rsid w:val="005D56CA"/>
    <w:rsid w:val="006211F9"/>
    <w:rsid w:val="006269C7"/>
    <w:rsid w:val="00634B4A"/>
    <w:rsid w:val="0063560C"/>
    <w:rsid w:val="0064590E"/>
    <w:rsid w:val="00663AA1"/>
    <w:rsid w:val="00664D86"/>
    <w:rsid w:val="00674DD9"/>
    <w:rsid w:val="006766D4"/>
    <w:rsid w:val="0068768C"/>
    <w:rsid w:val="006A5A09"/>
    <w:rsid w:val="006C63B6"/>
    <w:rsid w:val="006E1F77"/>
    <w:rsid w:val="00705522"/>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C1C67"/>
    <w:rsid w:val="00900C0A"/>
    <w:rsid w:val="00913D14"/>
    <w:rsid w:val="00927C71"/>
    <w:rsid w:val="00930425"/>
    <w:rsid w:val="00940EDE"/>
    <w:rsid w:val="00975931"/>
    <w:rsid w:val="009B16DB"/>
    <w:rsid w:val="009C6666"/>
    <w:rsid w:val="009C6EA7"/>
    <w:rsid w:val="009D3220"/>
    <w:rsid w:val="00A30394"/>
    <w:rsid w:val="00A323C4"/>
    <w:rsid w:val="00A55D9B"/>
    <w:rsid w:val="00A67375"/>
    <w:rsid w:val="00A75422"/>
    <w:rsid w:val="00AA1169"/>
    <w:rsid w:val="00AB2814"/>
    <w:rsid w:val="00AD116A"/>
    <w:rsid w:val="00B129EF"/>
    <w:rsid w:val="00B130DF"/>
    <w:rsid w:val="00B21333"/>
    <w:rsid w:val="00B303B8"/>
    <w:rsid w:val="00B35ECA"/>
    <w:rsid w:val="00B436E8"/>
    <w:rsid w:val="00B71B6F"/>
    <w:rsid w:val="00B96FD4"/>
    <w:rsid w:val="00BB135E"/>
    <w:rsid w:val="00BD2261"/>
    <w:rsid w:val="00BF3C81"/>
    <w:rsid w:val="00C12FFF"/>
    <w:rsid w:val="00C54A6A"/>
    <w:rsid w:val="00C570D7"/>
    <w:rsid w:val="00C72B4C"/>
    <w:rsid w:val="00C76D87"/>
    <w:rsid w:val="00C90B8E"/>
    <w:rsid w:val="00CF40B0"/>
    <w:rsid w:val="00CF48DF"/>
    <w:rsid w:val="00CF6EFC"/>
    <w:rsid w:val="00D04A84"/>
    <w:rsid w:val="00D14313"/>
    <w:rsid w:val="00D44A07"/>
    <w:rsid w:val="00D45960"/>
    <w:rsid w:val="00D52834"/>
    <w:rsid w:val="00D54EB9"/>
    <w:rsid w:val="00D57D98"/>
    <w:rsid w:val="00D625DC"/>
    <w:rsid w:val="00D71C3B"/>
    <w:rsid w:val="00D95E5B"/>
    <w:rsid w:val="00DA7944"/>
    <w:rsid w:val="00DC3C9B"/>
    <w:rsid w:val="00E42C0D"/>
    <w:rsid w:val="00E56699"/>
    <w:rsid w:val="00E64510"/>
    <w:rsid w:val="00E8185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Queue_(com%C3%A8te)" TargetMode="External"/><Relationship Id="rId18" Type="http://schemas.openxmlformats.org/officeDocument/2006/relationships/hyperlink" Target="https://fr.wikipedia.org/wiki/Orbite" TargetMode="External"/><Relationship Id="rId26" Type="http://schemas.openxmlformats.org/officeDocument/2006/relationships/hyperlink" Target="https://fr.wikipedia.org/wiki/Effet_Poynting-Robertson" TargetMode="External"/><Relationship Id="rId3" Type="http://schemas.openxmlformats.org/officeDocument/2006/relationships/settings" Target="settings.xml"/><Relationship Id="rId21" Type="http://schemas.openxmlformats.org/officeDocument/2006/relationships/hyperlink" Target="https://fr.wikipedia.org/wiki/%C3%89cliptique" TargetMode="External"/><Relationship Id="rId7" Type="http://schemas.openxmlformats.org/officeDocument/2006/relationships/image" Target="media/image1.jpeg"/><Relationship Id="rId12" Type="http://schemas.openxmlformats.org/officeDocument/2006/relationships/hyperlink" Target="https://fr.wikipedia.org/wiki/Syst%C3%A8me_solaire" TargetMode="External"/><Relationship Id="rId17" Type="http://schemas.openxmlformats.org/officeDocument/2006/relationships/hyperlink" Target="https://fr.wikipedia.org/wiki/Lentille" TargetMode="External"/><Relationship Id="rId25" Type="http://schemas.openxmlformats.org/officeDocument/2006/relationships/hyperlink" Target="https://fr.wikipedia.org/wiki/Infraroug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r.wikipedia.org/wiki/Nuage_d%27Oort" TargetMode="External"/><Relationship Id="rId20" Type="http://schemas.openxmlformats.org/officeDocument/2006/relationships/hyperlink" Target="https://fr.wikipedia.org/wiki/Nuage_zodiacal" TargetMode="External"/><Relationship Id="rId29" Type="http://schemas.openxmlformats.org/officeDocument/2006/relationships/hyperlink" Target="https://fr.wikipedia.org/wiki/Plan%C3%A8te_mineu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Milieu_interplan%C3%A9taire" TargetMode="External"/><Relationship Id="rId24" Type="http://schemas.openxmlformats.org/officeDocument/2006/relationships/hyperlink" Target="https://fr.wikipedia.org/wiki/Spectroscopi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r.wikipedia.org/wiki/Ast%C3%A9ro%C3%AFde" TargetMode="External"/><Relationship Id="rId23" Type="http://schemas.openxmlformats.org/officeDocument/2006/relationships/hyperlink" Target="https://fr.wikipedia.org/wiki/Lune" TargetMode="External"/><Relationship Id="rId28" Type="http://schemas.openxmlformats.org/officeDocument/2006/relationships/hyperlink" Target="https://fr.wikipedia.org/wiki/Ast%C3%A9ro%C3%AFde" TargetMode="External"/><Relationship Id="rId10" Type="http://schemas.openxmlformats.org/officeDocument/2006/relationships/hyperlink" Target="https://fr.wikipedia.org/wiki/Soleil" TargetMode="External"/><Relationship Id="rId19" Type="http://schemas.openxmlformats.org/officeDocument/2006/relationships/hyperlink" Target="https://fr.wikipedia.org/wiki/Terre"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r.wikipedia.org/wiki/Lumi%C3%A8re" TargetMode="External"/><Relationship Id="rId14" Type="http://schemas.openxmlformats.org/officeDocument/2006/relationships/hyperlink" Target="https://fr.wikipedia.org/wiki/Famille_des_com%C3%A8tes_de_Jupiter" TargetMode="External"/><Relationship Id="rId22" Type="http://schemas.openxmlformats.org/officeDocument/2006/relationships/hyperlink" Target="https://fr.wikipedia.org/wiki/Alb%C3%A9do" TargetMode="External"/><Relationship Id="rId27" Type="http://schemas.openxmlformats.org/officeDocument/2006/relationships/hyperlink" Target="https://fr.wikipedia.org/wiki/Com%C3%A8te" TargetMode="External"/><Relationship Id="rId30" Type="http://schemas.openxmlformats.org/officeDocument/2006/relationships/header" Target="header1.xml"/><Relationship Id="rId8" Type="http://schemas.openxmlformats.org/officeDocument/2006/relationships/hyperlink" Target="https://fr.wikipedia.org/wiki/R%C3%A9flexion_opt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Pages>
  <Words>697</Words>
  <Characters>3835</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69</cp:revision>
  <dcterms:created xsi:type="dcterms:W3CDTF">2022-12-23T07:20:00Z</dcterms:created>
  <dcterms:modified xsi:type="dcterms:W3CDTF">2025-11-01T18:26:00Z</dcterms:modified>
</cp:coreProperties>
</file>